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5311D" w:rsidRPr="00C5311D" w:rsidRDefault="00153D20" w:rsidP="005D07D7">
      <w:pPr>
        <w:jc w:val="center"/>
        <w:rPr>
          <w:rFonts w:ascii="Aptos" w:hAnsi="Aptos" w:cstheme="minorHAnsi"/>
          <w:b/>
          <w:color w:val="AEAAAA" w:themeColor="background2" w:themeShade="BF"/>
          <w:sz w:val="36"/>
          <w:szCs w:val="36"/>
          <w:lang w:val="es-ES"/>
        </w:rPr>
      </w:pPr>
      <w:r>
        <w:rPr>
          <w:rFonts w:ascii="Aptos" w:hAnsi="Aptos" w:cstheme="minorHAnsi"/>
          <w:b/>
          <w:sz w:val="72"/>
          <w:szCs w:val="72"/>
          <w:lang w:val="es-ES"/>
        </w:rPr>
        <w:t>Maravillas de Uzbekistán</w:t>
      </w:r>
    </w:p>
    <w:p w:rsidR="005D07D7" w:rsidRPr="00701BF8" w:rsidRDefault="00153D20" w:rsidP="005D07D7">
      <w:pPr>
        <w:jc w:val="center"/>
        <w:rPr>
          <w:rFonts w:ascii="Aptos" w:hAnsi="Aptos" w:cstheme="minorHAnsi"/>
          <w:b/>
          <w:sz w:val="36"/>
          <w:szCs w:val="36"/>
          <w:lang w:val="es-ES"/>
        </w:rPr>
      </w:pPr>
      <w:r>
        <w:rPr>
          <w:rFonts w:ascii="Aptos" w:hAnsi="Aptos" w:cstheme="minorHAnsi"/>
          <w:b/>
          <w:sz w:val="36"/>
          <w:szCs w:val="36"/>
          <w:lang w:val="es-ES"/>
        </w:rPr>
        <w:t>8</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7</w:t>
      </w:r>
      <w:r w:rsidR="005D07D7" w:rsidRPr="00701BF8">
        <w:rPr>
          <w:rFonts w:ascii="Aptos" w:hAnsi="Aptos" w:cstheme="minorHAnsi"/>
          <w:b/>
          <w:sz w:val="36"/>
          <w:szCs w:val="36"/>
          <w:lang w:val="es-ES"/>
        </w:rPr>
        <w:t xml:space="preserve"> noches</w:t>
      </w:r>
    </w:p>
    <w:p w:rsidR="00701BF8" w:rsidRPr="00153D20" w:rsidRDefault="00701BF8" w:rsidP="005D07D7">
      <w:pPr>
        <w:rPr>
          <w:rFonts w:ascii="Aptos" w:hAnsi="Aptos" w:cstheme="minorHAnsi"/>
          <w:sz w:val="20"/>
          <w:szCs w:val="20"/>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153D20" w:rsidRDefault="005D07D7" w:rsidP="005D07D7">
      <w:pPr>
        <w:rPr>
          <w:rFonts w:ascii="Aptos" w:hAnsi="Aptos" w:cstheme="minorHAnsi"/>
          <w:sz w:val="20"/>
          <w:szCs w:val="20"/>
          <w:lang w:val="es-ES"/>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1. </w:t>
      </w:r>
      <w:r w:rsidR="0086198D">
        <w:rPr>
          <w:rFonts w:ascii="Aptos" w:eastAsiaTheme="minorEastAsia" w:hAnsi="Aptos" w:cstheme="minorHAnsi"/>
          <w:b/>
          <w:sz w:val="20"/>
          <w:szCs w:val="20"/>
        </w:rPr>
        <w:t>Tashkent</w:t>
      </w:r>
    </w:p>
    <w:p w:rsidR="005D07D7" w:rsidRPr="0086198D" w:rsidRDefault="0086198D" w:rsidP="005D07D7">
      <w:pPr>
        <w:pStyle w:val="Textosinformato"/>
        <w:jc w:val="both"/>
        <w:rPr>
          <w:rFonts w:ascii="Aptos" w:eastAsiaTheme="minorEastAsia" w:hAnsi="Aptos" w:cstheme="minorHAnsi"/>
          <w:bCs/>
          <w:sz w:val="20"/>
          <w:szCs w:val="20"/>
        </w:rPr>
      </w:pPr>
      <w:r>
        <w:rPr>
          <w:rFonts w:ascii="Aptos" w:eastAsiaTheme="minorEastAsia" w:hAnsi="Aptos" w:cstheme="minorHAnsi"/>
          <w:bCs/>
          <w:sz w:val="20"/>
          <w:szCs w:val="20"/>
        </w:rPr>
        <w:t xml:space="preserve">Llegada al aeropuerto internacional de Tashkent (TAS), Uzbekistán. Recepción y traslado al hotel. </w:t>
      </w:r>
      <w:r w:rsidRPr="0086198D">
        <w:rPr>
          <w:rFonts w:ascii="Aptos" w:eastAsiaTheme="minorEastAsia" w:hAnsi="Aptos" w:cstheme="minorHAnsi"/>
          <w:b/>
          <w:sz w:val="20"/>
          <w:szCs w:val="20"/>
        </w:rPr>
        <w:t>Alojamiento</w:t>
      </w:r>
    </w:p>
    <w:p w:rsidR="005D07D7" w:rsidRPr="0086198D" w:rsidRDefault="005D07D7" w:rsidP="005D07D7">
      <w:pPr>
        <w:pStyle w:val="Textosinformato"/>
        <w:jc w:val="both"/>
        <w:rPr>
          <w:rFonts w:ascii="Aptos" w:eastAsiaTheme="minorEastAsia" w:hAnsi="Aptos" w:cstheme="minorHAnsi"/>
          <w:b/>
          <w:sz w:val="18"/>
          <w:szCs w:val="18"/>
        </w:rPr>
      </w:pPr>
    </w:p>
    <w:p w:rsidR="00910B1F" w:rsidRDefault="005D07D7" w:rsidP="00153D20">
      <w:pPr>
        <w:jc w:val="both"/>
        <w:rPr>
          <w:rFonts w:ascii="Aptos" w:eastAsiaTheme="minorEastAsia" w:hAnsi="Aptos" w:cstheme="minorHAnsi"/>
          <w:b/>
          <w:sz w:val="20"/>
          <w:szCs w:val="20"/>
        </w:rPr>
      </w:pPr>
      <w:r w:rsidRPr="00701BF8">
        <w:rPr>
          <w:rFonts w:ascii="Aptos" w:hAnsi="Aptos" w:cstheme="minorHAnsi"/>
          <w:b/>
          <w:sz w:val="20"/>
          <w:szCs w:val="20"/>
        </w:rPr>
        <w:t xml:space="preserve">Día </w:t>
      </w:r>
      <w:r w:rsidR="00153D20">
        <w:rPr>
          <w:rFonts w:ascii="Aptos" w:hAnsi="Aptos" w:cstheme="minorHAnsi"/>
          <w:b/>
          <w:sz w:val="20"/>
          <w:szCs w:val="20"/>
        </w:rPr>
        <w:t>2</w:t>
      </w:r>
      <w:r w:rsidRPr="00701BF8">
        <w:rPr>
          <w:rFonts w:ascii="Aptos" w:hAnsi="Aptos" w:cstheme="minorHAnsi"/>
          <w:b/>
          <w:sz w:val="20"/>
          <w:szCs w:val="20"/>
        </w:rPr>
        <w:t xml:space="preserve">. </w:t>
      </w:r>
      <w:r w:rsidR="00153D20">
        <w:rPr>
          <w:rFonts w:ascii="Aptos" w:eastAsiaTheme="minorEastAsia" w:hAnsi="Aptos" w:cstheme="minorHAnsi"/>
          <w:b/>
          <w:sz w:val="20"/>
          <w:szCs w:val="20"/>
        </w:rPr>
        <w:t xml:space="preserve">Tashkent – Urgench – </w:t>
      </w:r>
      <w:proofErr w:type="spellStart"/>
      <w:r w:rsidR="00153D20">
        <w:rPr>
          <w:rFonts w:ascii="Aptos" w:eastAsiaTheme="minorEastAsia" w:hAnsi="Aptos" w:cstheme="minorHAnsi"/>
          <w:b/>
          <w:sz w:val="20"/>
          <w:szCs w:val="20"/>
        </w:rPr>
        <w:t>Khiva</w:t>
      </w:r>
      <w:proofErr w:type="spellEnd"/>
    </w:p>
    <w:p w:rsidR="00153D20" w:rsidRPr="00153D20" w:rsidRDefault="00153D20" w:rsidP="00153D20">
      <w:pPr>
        <w:jc w:val="both"/>
        <w:rPr>
          <w:rFonts w:ascii="Aptos" w:eastAsiaTheme="minorEastAsia" w:hAnsi="Aptos" w:cstheme="minorHAnsi"/>
          <w:b/>
          <w:sz w:val="20"/>
          <w:szCs w:val="20"/>
        </w:rPr>
      </w:pPr>
      <w:r>
        <w:rPr>
          <w:rFonts w:ascii="Aptos" w:eastAsiaTheme="minorEastAsia" w:hAnsi="Aptos" w:cstheme="minorHAnsi"/>
          <w:b/>
          <w:sz w:val="20"/>
          <w:szCs w:val="20"/>
        </w:rPr>
        <w:t xml:space="preserve">Desayuno. </w:t>
      </w:r>
      <w:r w:rsidRPr="00153D20">
        <w:rPr>
          <w:rFonts w:ascii="Aptos" w:eastAsiaTheme="minorEastAsia" w:hAnsi="Aptos" w:cstheme="minorHAnsi"/>
          <w:bCs/>
          <w:sz w:val="20"/>
          <w:szCs w:val="20"/>
        </w:rPr>
        <w:t>A</w:t>
      </w:r>
      <w:r w:rsidRPr="00153D20">
        <w:rPr>
          <w:rFonts w:ascii="Aptos" w:eastAsiaTheme="minorEastAsia" w:hAnsi="Aptos" w:cstheme="minorHAnsi"/>
          <w:bCs/>
          <w:sz w:val="20"/>
          <w:szCs w:val="20"/>
        </w:rPr>
        <w:t xml:space="preserve"> la hora prevista saldremos para realizar una</w:t>
      </w:r>
      <w:r>
        <w:rPr>
          <w:rFonts w:ascii="Aptos" w:eastAsiaTheme="minorEastAsia" w:hAnsi="Aptos" w:cstheme="minorHAnsi"/>
          <w:bCs/>
          <w:sz w:val="20"/>
          <w:szCs w:val="20"/>
        </w:rPr>
        <w:t xml:space="preserve"> </w:t>
      </w:r>
      <w:r w:rsidRPr="00153D20">
        <w:rPr>
          <w:rFonts w:ascii="Aptos" w:eastAsiaTheme="minorEastAsia" w:hAnsi="Aptos" w:cstheme="minorHAnsi"/>
          <w:bCs/>
          <w:sz w:val="20"/>
          <w:szCs w:val="20"/>
        </w:rPr>
        <w:t>excursión</w:t>
      </w:r>
      <w:r w:rsidRPr="00153D20">
        <w:rPr>
          <w:rFonts w:ascii="Aptos" w:eastAsiaTheme="minorEastAsia" w:hAnsi="Aptos" w:cstheme="minorHAnsi"/>
          <w:bCs/>
          <w:sz w:val="20"/>
          <w:szCs w:val="20"/>
        </w:rPr>
        <w:t xml:space="preserve"> por la parte antigua de la ciudad:</w:t>
      </w:r>
      <w:r>
        <w:rPr>
          <w:rFonts w:ascii="Aptos" w:eastAsiaTheme="minorEastAsia" w:hAnsi="Aptos" w:cstheme="minorHAnsi"/>
          <w:bCs/>
          <w:sz w:val="20"/>
          <w:szCs w:val="20"/>
        </w:rPr>
        <w:t xml:space="preserve"> </w:t>
      </w:r>
      <w:r w:rsidRPr="00153D20">
        <w:rPr>
          <w:rFonts w:ascii="Aptos" w:eastAsiaTheme="minorEastAsia" w:hAnsi="Aptos" w:cstheme="minorHAnsi"/>
          <w:bCs/>
          <w:sz w:val="20"/>
          <w:szCs w:val="20"/>
        </w:rPr>
        <w:t xml:space="preserve">Complejo </w:t>
      </w:r>
      <w:r w:rsidRPr="00153D20">
        <w:rPr>
          <w:rFonts w:ascii="Aptos" w:eastAsiaTheme="minorEastAsia" w:hAnsi="Aptos" w:cstheme="minorHAnsi"/>
          <w:bCs/>
          <w:sz w:val="20"/>
          <w:szCs w:val="20"/>
        </w:rPr>
        <w:t>arquitectónico</w:t>
      </w:r>
      <w:r w:rsidRPr="00153D20">
        <w:rPr>
          <w:rFonts w:ascii="Aptos" w:eastAsiaTheme="minorEastAsia" w:hAnsi="Aptos" w:cstheme="minorHAnsi"/>
          <w:bCs/>
          <w:sz w:val="20"/>
          <w:szCs w:val="20"/>
        </w:rPr>
        <w:t xml:space="preserve"> Hasti Imam, incluso </w:t>
      </w:r>
      <w:proofErr w:type="spellStart"/>
      <w:r w:rsidRPr="00153D20">
        <w:rPr>
          <w:rFonts w:ascii="Aptos" w:eastAsiaTheme="minorEastAsia" w:hAnsi="Aptos" w:cstheme="minorHAnsi"/>
          <w:bCs/>
          <w:sz w:val="20"/>
          <w:szCs w:val="20"/>
        </w:rPr>
        <w:t>Madrasa</w:t>
      </w:r>
      <w:proofErr w:type="spellEnd"/>
      <w:r w:rsidRPr="00153D20">
        <w:rPr>
          <w:rFonts w:ascii="Aptos" w:eastAsiaTheme="minorEastAsia" w:hAnsi="Aptos" w:cstheme="minorHAnsi"/>
          <w:bCs/>
          <w:sz w:val="20"/>
          <w:szCs w:val="20"/>
        </w:rPr>
        <w:t xml:space="preserve"> Barak Kan, </w:t>
      </w:r>
      <w:proofErr w:type="spellStart"/>
      <w:r w:rsidRPr="00153D20">
        <w:rPr>
          <w:rFonts w:ascii="Aptos" w:eastAsiaTheme="minorEastAsia" w:hAnsi="Aptos" w:cstheme="minorHAnsi"/>
          <w:bCs/>
          <w:sz w:val="20"/>
          <w:szCs w:val="20"/>
        </w:rPr>
        <w:t>Madrasa</w:t>
      </w:r>
      <w:proofErr w:type="spellEnd"/>
      <w:r w:rsidRPr="00153D20">
        <w:rPr>
          <w:rFonts w:ascii="Aptos" w:eastAsiaTheme="minorEastAsia" w:hAnsi="Aptos" w:cstheme="minorHAnsi"/>
          <w:bCs/>
          <w:sz w:val="20"/>
          <w:szCs w:val="20"/>
        </w:rPr>
        <w:t xml:space="preserve"> Kafal Shohi; </w:t>
      </w:r>
      <w:r>
        <w:rPr>
          <w:rFonts w:ascii="Aptos" w:eastAsiaTheme="minorEastAsia" w:hAnsi="Aptos" w:cstheme="minorHAnsi"/>
          <w:bCs/>
          <w:sz w:val="20"/>
          <w:szCs w:val="20"/>
        </w:rPr>
        <w:t>v</w:t>
      </w:r>
      <w:r w:rsidRPr="00153D20">
        <w:rPr>
          <w:rFonts w:ascii="Aptos" w:eastAsiaTheme="minorEastAsia" w:hAnsi="Aptos" w:cstheme="minorHAnsi"/>
          <w:bCs/>
          <w:sz w:val="20"/>
          <w:szCs w:val="20"/>
        </w:rPr>
        <w:t>isita a la Biblioteca, situada en la misma plaza y tiene su importancia por albergar el “Corán de Usman”;</w:t>
      </w:r>
      <w:r>
        <w:rPr>
          <w:rFonts w:ascii="Aptos" w:eastAsiaTheme="minorEastAsia" w:hAnsi="Aptos" w:cstheme="minorHAnsi"/>
          <w:bCs/>
          <w:sz w:val="20"/>
          <w:szCs w:val="20"/>
        </w:rPr>
        <w:t xml:space="preserve"> </w:t>
      </w:r>
      <w:proofErr w:type="spellStart"/>
      <w:r w:rsidRPr="00153D20">
        <w:rPr>
          <w:rFonts w:ascii="Aptos" w:eastAsiaTheme="minorEastAsia" w:hAnsi="Aptos" w:cstheme="minorHAnsi"/>
          <w:bCs/>
          <w:sz w:val="20"/>
          <w:szCs w:val="20"/>
        </w:rPr>
        <w:t>Madrasa</w:t>
      </w:r>
      <w:proofErr w:type="spellEnd"/>
      <w:r w:rsidRPr="00153D20">
        <w:rPr>
          <w:rFonts w:ascii="Aptos" w:eastAsiaTheme="minorEastAsia" w:hAnsi="Aptos" w:cstheme="minorHAnsi"/>
          <w:bCs/>
          <w:sz w:val="20"/>
          <w:szCs w:val="20"/>
        </w:rPr>
        <w:t xml:space="preserve"> </w:t>
      </w:r>
      <w:proofErr w:type="spellStart"/>
      <w:r w:rsidRPr="00153D20">
        <w:rPr>
          <w:rFonts w:ascii="Aptos" w:eastAsiaTheme="minorEastAsia" w:hAnsi="Aptos" w:cstheme="minorHAnsi"/>
          <w:bCs/>
          <w:sz w:val="20"/>
          <w:szCs w:val="20"/>
        </w:rPr>
        <w:t>Kukeldash</w:t>
      </w:r>
      <w:proofErr w:type="spellEnd"/>
      <w:r w:rsidRPr="00153D20">
        <w:rPr>
          <w:rFonts w:ascii="Aptos" w:eastAsiaTheme="minorEastAsia" w:hAnsi="Aptos" w:cstheme="minorHAnsi"/>
          <w:bCs/>
          <w:sz w:val="20"/>
          <w:szCs w:val="20"/>
        </w:rPr>
        <w:t xml:space="preserve"> (visita exterior), Bazar </w:t>
      </w:r>
      <w:proofErr w:type="spellStart"/>
      <w:r w:rsidRPr="00153D20">
        <w:rPr>
          <w:rFonts w:ascii="Aptos" w:eastAsiaTheme="minorEastAsia" w:hAnsi="Aptos" w:cstheme="minorHAnsi"/>
          <w:bCs/>
          <w:sz w:val="20"/>
          <w:szCs w:val="20"/>
        </w:rPr>
        <w:t>Chorsu</w:t>
      </w:r>
      <w:proofErr w:type="spellEnd"/>
      <w:r w:rsidRPr="00153D20">
        <w:rPr>
          <w:rFonts w:ascii="Aptos" w:eastAsiaTheme="minorEastAsia" w:hAnsi="Aptos" w:cstheme="minorHAnsi"/>
          <w:bCs/>
          <w:sz w:val="20"/>
          <w:szCs w:val="20"/>
        </w:rPr>
        <w:t>.</w:t>
      </w:r>
      <w:r w:rsidRPr="00153D20">
        <w:rPr>
          <w:rFonts w:ascii="Aptos" w:eastAsiaTheme="minorEastAsia" w:hAnsi="Aptos" w:cstheme="minorHAnsi"/>
          <w:bCs/>
          <w:sz w:val="20"/>
          <w:szCs w:val="20"/>
        </w:rPr>
        <w:t xml:space="preserve"> </w:t>
      </w:r>
      <w:r w:rsidRPr="00153D20">
        <w:rPr>
          <w:rFonts w:ascii="Aptos" w:eastAsiaTheme="minorEastAsia" w:hAnsi="Aptos" w:cstheme="minorHAnsi"/>
          <w:b/>
          <w:sz w:val="20"/>
          <w:szCs w:val="20"/>
        </w:rPr>
        <w:t>Almuerzo</w:t>
      </w:r>
      <w:r>
        <w:rPr>
          <w:rFonts w:ascii="Aptos" w:eastAsiaTheme="minorEastAsia" w:hAnsi="Aptos" w:cstheme="minorHAnsi"/>
          <w:bCs/>
          <w:sz w:val="20"/>
          <w:szCs w:val="20"/>
        </w:rPr>
        <w:t xml:space="preserve">. </w:t>
      </w:r>
      <w:r w:rsidRPr="00153D20">
        <w:rPr>
          <w:rFonts w:ascii="Aptos" w:eastAsiaTheme="minorEastAsia" w:hAnsi="Aptos" w:cstheme="minorHAnsi"/>
          <w:bCs/>
          <w:sz w:val="20"/>
          <w:szCs w:val="20"/>
        </w:rPr>
        <w:t xml:space="preserve">A la hora indicada traslado al aeropuerto de Tashkent para </w:t>
      </w:r>
      <w:r>
        <w:rPr>
          <w:rFonts w:ascii="Aptos" w:eastAsiaTheme="minorEastAsia" w:hAnsi="Aptos" w:cstheme="minorHAnsi"/>
          <w:bCs/>
          <w:sz w:val="20"/>
          <w:szCs w:val="20"/>
        </w:rPr>
        <w:t>abordar</w:t>
      </w:r>
      <w:r w:rsidRPr="00153D20">
        <w:rPr>
          <w:rFonts w:ascii="Aptos" w:eastAsiaTheme="minorEastAsia" w:hAnsi="Aptos" w:cstheme="minorHAnsi"/>
          <w:bCs/>
          <w:sz w:val="20"/>
          <w:szCs w:val="20"/>
        </w:rPr>
        <w:t xml:space="preserve"> e</w:t>
      </w:r>
      <w:r>
        <w:rPr>
          <w:rFonts w:ascii="Aptos" w:eastAsiaTheme="minorEastAsia" w:hAnsi="Aptos" w:cstheme="minorHAnsi"/>
          <w:bCs/>
          <w:sz w:val="20"/>
          <w:szCs w:val="20"/>
        </w:rPr>
        <w:t>l</w:t>
      </w:r>
      <w:r w:rsidRPr="00153D20">
        <w:rPr>
          <w:rFonts w:ascii="Aptos" w:eastAsiaTheme="minorEastAsia" w:hAnsi="Aptos" w:cstheme="minorHAnsi"/>
          <w:bCs/>
          <w:sz w:val="20"/>
          <w:szCs w:val="20"/>
        </w:rPr>
        <w:t xml:space="preserve"> vuelo doméstico con destino a Urgench (</w:t>
      </w:r>
      <w:r>
        <w:rPr>
          <w:rFonts w:ascii="Aptos" w:eastAsiaTheme="minorEastAsia" w:hAnsi="Aptos" w:cstheme="minorHAnsi"/>
          <w:bCs/>
          <w:sz w:val="20"/>
          <w:szCs w:val="20"/>
        </w:rPr>
        <w:t xml:space="preserve">Vuelo incluido - </w:t>
      </w:r>
      <w:r w:rsidRPr="00153D20">
        <w:rPr>
          <w:rFonts w:ascii="Aptos" w:eastAsiaTheme="minorEastAsia" w:hAnsi="Aptos" w:cstheme="minorHAnsi"/>
          <w:bCs/>
          <w:sz w:val="20"/>
          <w:szCs w:val="20"/>
        </w:rPr>
        <w:t>según</w:t>
      </w:r>
      <w:r w:rsidRPr="00153D20">
        <w:rPr>
          <w:rFonts w:ascii="Aptos" w:eastAsiaTheme="minorEastAsia" w:hAnsi="Aptos" w:cstheme="minorHAnsi"/>
          <w:bCs/>
          <w:sz w:val="20"/>
          <w:szCs w:val="20"/>
        </w:rPr>
        <w:t xml:space="preserve"> el horario de vuelos). A la llegada traslado a </w:t>
      </w:r>
      <w:proofErr w:type="spellStart"/>
      <w:r w:rsidRPr="00153D20">
        <w:rPr>
          <w:rFonts w:ascii="Aptos" w:eastAsiaTheme="minorEastAsia" w:hAnsi="Aptos" w:cstheme="minorHAnsi"/>
          <w:bCs/>
          <w:sz w:val="20"/>
          <w:szCs w:val="20"/>
        </w:rPr>
        <w:t>Khiva</w:t>
      </w:r>
      <w:proofErr w:type="spellEnd"/>
      <w:r w:rsidRPr="00153D20">
        <w:rPr>
          <w:rFonts w:ascii="Aptos" w:eastAsiaTheme="minorEastAsia" w:hAnsi="Aptos" w:cstheme="minorHAnsi"/>
          <w:bCs/>
          <w:sz w:val="20"/>
          <w:szCs w:val="20"/>
        </w:rPr>
        <w:t xml:space="preserve"> (30 km, ~40 min)</w:t>
      </w:r>
      <w:r>
        <w:rPr>
          <w:rFonts w:ascii="Aptos" w:eastAsiaTheme="minorEastAsia" w:hAnsi="Aptos" w:cstheme="minorHAnsi"/>
          <w:b/>
          <w:sz w:val="20"/>
          <w:szCs w:val="20"/>
        </w:rPr>
        <w:t>.</w:t>
      </w:r>
      <w:r w:rsidRPr="00153D20">
        <w:rPr>
          <w:rFonts w:ascii="Aptos" w:eastAsiaTheme="minorEastAsia" w:hAnsi="Aptos" w:cstheme="minorHAnsi"/>
          <w:b/>
          <w:sz w:val="20"/>
          <w:szCs w:val="20"/>
        </w:rPr>
        <w:t xml:space="preserve"> </w:t>
      </w:r>
      <w:r>
        <w:rPr>
          <w:rFonts w:ascii="Aptos" w:eastAsiaTheme="minorEastAsia" w:hAnsi="Aptos" w:cstheme="minorHAnsi"/>
          <w:b/>
          <w:sz w:val="20"/>
          <w:szCs w:val="20"/>
        </w:rPr>
        <w:t>A</w:t>
      </w:r>
      <w:r w:rsidRPr="00153D20">
        <w:rPr>
          <w:rFonts w:ascii="Aptos" w:eastAsiaTheme="minorEastAsia" w:hAnsi="Aptos" w:cstheme="minorHAnsi"/>
          <w:b/>
          <w:sz w:val="20"/>
          <w:szCs w:val="20"/>
        </w:rPr>
        <w:t>lojamiento</w:t>
      </w:r>
    </w:p>
    <w:p w:rsidR="00910B1F" w:rsidRDefault="00910B1F" w:rsidP="005D07D7">
      <w:pPr>
        <w:pStyle w:val="Textosinformato"/>
        <w:jc w:val="both"/>
        <w:rPr>
          <w:rFonts w:ascii="Aptos" w:eastAsiaTheme="minorEastAsia" w:hAnsi="Aptos" w:cs="Calibri"/>
          <w:bCs/>
          <w:sz w:val="12"/>
          <w:szCs w:val="12"/>
          <w:lang w:val="es-MX"/>
        </w:rPr>
      </w:pPr>
    </w:p>
    <w:p w:rsidR="00153D20" w:rsidRPr="00153D20" w:rsidRDefault="00153D20" w:rsidP="005D07D7">
      <w:pPr>
        <w:pStyle w:val="Textosinformato"/>
        <w:jc w:val="both"/>
        <w:rPr>
          <w:rFonts w:ascii="Aptos" w:eastAsiaTheme="minorEastAsia" w:hAnsi="Aptos" w:cs="Calibri"/>
          <w:b/>
          <w:sz w:val="20"/>
          <w:szCs w:val="20"/>
          <w:lang w:val="es-MX"/>
        </w:rPr>
      </w:pPr>
      <w:r w:rsidRPr="00153D20">
        <w:rPr>
          <w:rFonts w:ascii="Aptos" w:eastAsiaTheme="minorEastAsia" w:hAnsi="Aptos" w:cs="Calibri"/>
          <w:b/>
          <w:sz w:val="20"/>
          <w:szCs w:val="20"/>
          <w:lang w:val="es-MX"/>
        </w:rPr>
        <w:t xml:space="preserve">Día 3. </w:t>
      </w:r>
      <w:proofErr w:type="spellStart"/>
      <w:r w:rsidRPr="00153D20">
        <w:rPr>
          <w:rFonts w:ascii="Aptos" w:eastAsiaTheme="minorEastAsia" w:hAnsi="Aptos" w:cs="Calibri"/>
          <w:b/>
          <w:sz w:val="20"/>
          <w:szCs w:val="20"/>
          <w:lang w:val="es-MX"/>
        </w:rPr>
        <w:t>Khiva</w:t>
      </w:r>
      <w:proofErr w:type="spellEnd"/>
    </w:p>
    <w:p w:rsidR="00153D20" w:rsidRDefault="00153D20" w:rsidP="00153D20">
      <w:pPr>
        <w:pStyle w:val="Textosinformato"/>
        <w:jc w:val="both"/>
        <w:rPr>
          <w:rFonts w:ascii="Aptos" w:eastAsiaTheme="minorEastAsia" w:hAnsi="Aptos" w:cs="Calibri"/>
          <w:bCs/>
          <w:sz w:val="20"/>
          <w:szCs w:val="20"/>
          <w:lang w:val="es-MX"/>
        </w:rPr>
      </w:pPr>
      <w:r w:rsidRPr="00153D20">
        <w:rPr>
          <w:rFonts w:ascii="Aptos" w:eastAsiaTheme="minorEastAsia" w:hAnsi="Aptos" w:cs="Calibri"/>
          <w:b/>
          <w:sz w:val="20"/>
          <w:szCs w:val="20"/>
          <w:lang w:val="es-MX"/>
        </w:rPr>
        <w:t>Desayuno</w:t>
      </w:r>
      <w:r>
        <w:rPr>
          <w:rFonts w:ascii="Aptos" w:eastAsiaTheme="minorEastAsia" w:hAnsi="Aptos" w:cs="Calibri"/>
          <w:bCs/>
          <w:sz w:val="20"/>
          <w:szCs w:val="20"/>
          <w:lang w:val="es-MX"/>
        </w:rPr>
        <w:t>. C</w:t>
      </w:r>
      <w:r w:rsidRPr="00153D20">
        <w:rPr>
          <w:rFonts w:ascii="Aptos" w:eastAsiaTheme="minorEastAsia" w:hAnsi="Aptos" w:cs="Calibri"/>
          <w:bCs/>
          <w:sz w:val="20"/>
          <w:szCs w:val="20"/>
          <w:lang w:val="es-MX"/>
        </w:rPr>
        <w:t>omenzamos las visitas en el complejo arquitectónico Ichan Kala que es la ciudadela interior, mas importante centro comercial en época medieval en la Ruta de la Seda. Es patrimonio Mundial de la Humanidad desde 1990.</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Es un ejemplo bien conservado de la arquitectura musulmana en Asia Central.</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 xml:space="preserve">City tour en el complejo </w:t>
      </w:r>
      <w:r w:rsidRPr="00153D20">
        <w:rPr>
          <w:rFonts w:ascii="Aptos" w:eastAsiaTheme="minorEastAsia" w:hAnsi="Aptos" w:cs="Calibri"/>
          <w:bCs/>
          <w:sz w:val="20"/>
          <w:szCs w:val="20"/>
          <w:lang w:val="es-MX"/>
        </w:rPr>
        <w:t>arquitectónico</w:t>
      </w:r>
      <w:r w:rsidRPr="00153D20">
        <w:rPr>
          <w:rFonts w:ascii="Aptos" w:eastAsiaTheme="minorEastAsia" w:hAnsi="Aptos" w:cs="Calibri"/>
          <w:bCs/>
          <w:sz w:val="20"/>
          <w:szCs w:val="20"/>
          <w:lang w:val="es-MX"/>
        </w:rPr>
        <w:t xml:space="preserve"> Ichan-Kala (siglos 12-19):</w:t>
      </w:r>
      <w:r>
        <w:rPr>
          <w:rFonts w:ascii="Aptos" w:eastAsiaTheme="minorEastAsia" w:hAnsi="Aptos" w:cs="Calibri"/>
          <w:bCs/>
          <w:sz w:val="20"/>
          <w:szCs w:val="20"/>
          <w:lang w:val="es-MX"/>
        </w:rPr>
        <w:t xml:space="preserve"> </w:t>
      </w:r>
      <w:proofErr w:type="spellStart"/>
      <w:r w:rsidRPr="00153D20">
        <w:rPr>
          <w:rFonts w:ascii="Aptos" w:eastAsiaTheme="minorEastAsia" w:hAnsi="Aptos" w:cs="Calibri"/>
          <w:bCs/>
          <w:sz w:val="20"/>
          <w:szCs w:val="20"/>
          <w:lang w:val="es-MX"/>
        </w:rPr>
        <w:t>Kalta</w:t>
      </w:r>
      <w:proofErr w:type="spellEnd"/>
      <w:r w:rsidRPr="00153D20">
        <w:rPr>
          <w:rFonts w:ascii="Aptos" w:eastAsiaTheme="minorEastAsia" w:hAnsi="Aptos" w:cs="Calibri"/>
          <w:bCs/>
          <w:sz w:val="20"/>
          <w:szCs w:val="20"/>
          <w:lang w:val="es-MX"/>
        </w:rPr>
        <w:t xml:space="preserve"> Minor, Castillo Kunya Ark, Madraza Mohammed Rahim Khan, Minarete y Madraza Islom </w:t>
      </w:r>
      <w:proofErr w:type="spellStart"/>
      <w:r w:rsidRPr="00153D20">
        <w:rPr>
          <w:rFonts w:ascii="Aptos" w:eastAsiaTheme="minorEastAsia" w:hAnsi="Aptos" w:cs="Calibri"/>
          <w:bCs/>
          <w:sz w:val="20"/>
          <w:szCs w:val="20"/>
          <w:lang w:val="es-MX"/>
        </w:rPr>
        <w:t>Khodja</w:t>
      </w:r>
      <w:proofErr w:type="spellEnd"/>
      <w:r w:rsidRPr="00153D20">
        <w:rPr>
          <w:rFonts w:ascii="Aptos" w:eastAsiaTheme="minorEastAsia" w:hAnsi="Aptos" w:cs="Calibri"/>
          <w:bCs/>
          <w:sz w:val="20"/>
          <w:szCs w:val="20"/>
          <w:lang w:val="es-MX"/>
        </w:rPr>
        <w:t xml:space="preserve">; Complejo </w:t>
      </w:r>
      <w:r w:rsidRPr="00153D20">
        <w:rPr>
          <w:rFonts w:ascii="Aptos" w:eastAsiaTheme="minorEastAsia" w:hAnsi="Aptos" w:cs="Calibri"/>
          <w:bCs/>
          <w:sz w:val="20"/>
          <w:szCs w:val="20"/>
          <w:lang w:val="es-MX"/>
        </w:rPr>
        <w:t>arquitectónico</w:t>
      </w:r>
      <w:r w:rsidRPr="00153D20">
        <w:rPr>
          <w:rFonts w:ascii="Aptos" w:eastAsiaTheme="minorEastAsia" w:hAnsi="Aptos" w:cs="Calibri"/>
          <w:bCs/>
          <w:sz w:val="20"/>
          <w:szCs w:val="20"/>
          <w:lang w:val="es-MX"/>
        </w:rPr>
        <w:t xml:space="preserve"> Tash Hovli (harem siglo 19), Mausoleo de Pahlavan Mahmud (siglos 14-18), Mezquita Juma (siglo 10). A la hora prevista regreso al hotel</w:t>
      </w:r>
      <w:r>
        <w:rPr>
          <w:rFonts w:ascii="Aptos" w:eastAsiaTheme="minorEastAsia" w:hAnsi="Aptos" w:cs="Calibri"/>
          <w:bCs/>
          <w:sz w:val="20"/>
          <w:szCs w:val="20"/>
          <w:lang w:val="es-MX"/>
        </w:rPr>
        <w:t xml:space="preserve">. </w:t>
      </w:r>
      <w:r w:rsidRPr="00153D20">
        <w:rPr>
          <w:rFonts w:ascii="Aptos" w:eastAsiaTheme="minorEastAsia" w:hAnsi="Aptos" w:cs="Calibri"/>
          <w:b/>
          <w:sz w:val="20"/>
          <w:szCs w:val="20"/>
          <w:lang w:val="es-MX"/>
        </w:rPr>
        <w:t>Almuerzo</w:t>
      </w:r>
      <w:r>
        <w:rPr>
          <w:rFonts w:ascii="Aptos" w:eastAsiaTheme="minorEastAsia" w:hAnsi="Aptos" w:cs="Calibri"/>
          <w:bCs/>
          <w:sz w:val="20"/>
          <w:szCs w:val="20"/>
          <w:lang w:val="es-MX"/>
        </w:rPr>
        <w:t xml:space="preserve">. </w:t>
      </w:r>
      <w:r w:rsidRPr="00153D20">
        <w:rPr>
          <w:rFonts w:ascii="Aptos" w:eastAsiaTheme="minorEastAsia" w:hAnsi="Aptos" w:cs="Calibri"/>
          <w:b/>
          <w:sz w:val="20"/>
          <w:szCs w:val="20"/>
          <w:lang w:val="es-MX"/>
        </w:rPr>
        <w:t>Alojamiento</w:t>
      </w:r>
      <w:r>
        <w:rPr>
          <w:rFonts w:ascii="Aptos" w:eastAsiaTheme="minorEastAsia" w:hAnsi="Aptos" w:cs="Calibri"/>
          <w:bCs/>
          <w:sz w:val="20"/>
          <w:szCs w:val="20"/>
          <w:lang w:val="es-MX"/>
        </w:rPr>
        <w:t>.</w:t>
      </w:r>
    </w:p>
    <w:p w:rsidR="00153D20" w:rsidRDefault="00153D20" w:rsidP="00153D20">
      <w:pPr>
        <w:pStyle w:val="Textosinformato"/>
        <w:jc w:val="both"/>
        <w:rPr>
          <w:rFonts w:ascii="Aptos" w:eastAsiaTheme="minorEastAsia" w:hAnsi="Aptos" w:cs="Calibri"/>
          <w:bCs/>
          <w:sz w:val="20"/>
          <w:szCs w:val="20"/>
          <w:lang w:val="es-MX"/>
        </w:rPr>
      </w:pPr>
    </w:p>
    <w:p w:rsidR="00153D20" w:rsidRPr="00153D20" w:rsidRDefault="00153D20" w:rsidP="00153D20">
      <w:pPr>
        <w:pStyle w:val="Textosinformato"/>
        <w:jc w:val="both"/>
        <w:rPr>
          <w:rFonts w:ascii="Aptos" w:eastAsiaTheme="minorEastAsia" w:hAnsi="Aptos" w:cs="Calibri"/>
          <w:b/>
          <w:sz w:val="20"/>
          <w:szCs w:val="20"/>
          <w:lang w:val="es-MX"/>
        </w:rPr>
      </w:pPr>
      <w:r w:rsidRPr="00153D20">
        <w:rPr>
          <w:rFonts w:ascii="Aptos" w:eastAsiaTheme="minorEastAsia" w:hAnsi="Aptos" w:cs="Calibri"/>
          <w:b/>
          <w:sz w:val="20"/>
          <w:szCs w:val="20"/>
          <w:lang w:val="es-MX"/>
        </w:rPr>
        <w:t xml:space="preserve">Día 4. </w:t>
      </w:r>
      <w:proofErr w:type="spellStart"/>
      <w:r w:rsidRPr="00153D20">
        <w:rPr>
          <w:rFonts w:ascii="Aptos" w:eastAsiaTheme="minorEastAsia" w:hAnsi="Aptos" w:cs="Calibri"/>
          <w:b/>
          <w:sz w:val="20"/>
          <w:szCs w:val="20"/>
          <w:lang w:val="es-MX"/>
        </w:rPr>
        <w:t>Khiva</w:t>
      </w:r>
      <w:proofErr w:type="spellEnd"/>
      <w:r w:rsidRPr="00153D20">
        <w:rPr>
          <w:rFonts w:ascii="Aptos" w:eastAsiaTheme="minorEastAsia" w:hAnsi="Aptos" w:cs="Calibri"/>
          <w:b/>
          <w:sz w:val="20"/>
          <w:szCs w:val="20"/>
          <w:lang w:val="es-MX"/>
        </w:rPr>
        <w:t xml:space="preserve"> – Bujar</w:t>
      </w:r>
      <w:r>
        <w:rPr>
          <w:rFonts w:ascii="Aptos" w:eastAsiaTheme="minorEastAsia" w:hAnsi="Aptos" w:cs="Calibri"/>
          <w:b/>
          <w:sz w:val="20"/>
          <w:szCs w:val="20"/>
          <w:lang w:val="es-MX"/>
        </w:rPr>
        <w:t>á</w:t>
      </w:r>
    </w:p>
    <w:p w:rsidR="00153D20" w:rsidRDefault="00153D20" w:rsidP="00153D20">
      <w:pPr>
        <w:pStyle w:val="Textosinformato"/>
        <w:jc w:val="both"/>
        <w:rPr>
          <w:rFonts w:ascii="Aptos" w:eastAsiaTheme="minorEastAsia" w:hAnsi="Aptos" w:cs="Calibri"/>
          <w:bCs/>
          <w:sz w:val="20"/>
          <w:szCs w:val="20"/>
          <w:lang w:val="es-MX"/>
        </w:rPr>
      </w:pPr>
      <w:r w:rsidRPr="00153D20">
        <w:rPr>
          <w:rFonts w:ascii="Aptos" w:eastAsiaTheme="minorEastAsia" w:hAnsi="Aptos" w:cs="Calibri"/>
          <w:b/>
          <w:sz w:val="20"/>
          <w:szCs w:val="20"/>
          <w:lang w:val="es-MX"/>
        </w:rPr>
        <w:t>Desayuno</w:t>
      </w:r>
      <w:r>
        <w:rPr>
          <w:rFonts w:ascii="Aptos" w:eastAsiaTheme="minorEastAsia" w:hAnsi="Aptos" w:cs="Calibri"/>
          <w:bCs/>
          <w:sz w:val="20"/>
          <w:szCs w:val="20"/>
          <w:lang w:val="es-MX"/>
        </w:rPr>
        <w:t>. S</w:t>
      </w:r>
      <w:r w:rsidRPr="00153D20">
        <w:rPr>
          <w:rFonts w:ascii="Aptos" w:eastAsiaTheme="minorEastAsia" w:hAnsi="Aptos" w:cs="Calibri"/>
          <w:bCs/>
          <w:sz w:val="20"/>
          <w:szCs w:val="20"/>
          <w:lang w:val="es-MX"/>
        </w:rPr>
        <w:t xml:space="preserve">alida en transporte hacia </w:t>
      </w:r>
      <w:proofErr w:type="spellStart"/>
      <w:r w:rsidRPr="00153D20">
        <w:rPr>
          <w:rFonts w:ascii="Aptos" w:eastAsiaTheme="minorEastAsia" w:hAnsi="Aptos" w:cs="Calibri"/>
          <w:bCs/>
          <w:sz w:val="20"/>
          <w:szCs w:val="20"/>
          <w:lang w:val="es-MX"/>
        </w:rPr>
        <w:t>Bujara</w:t>
      </w:r>
      <w:proofErr w:type="spellEnd"/>
      <w:r w:rsidRPr="00153D20">
        <w:rPr>
          <w:rFonts w:ascii="Aptos" w:eastAsiaTheme="minorEastAsia" w:hAnsi="Aptos" w:cs="Calibri"/>
          <w:bCs/>
          <w:sz w:val="20"/>
          <w:szCs w:val="20"/>
          <w:lang w:val="es-MX"/>
        </w:rPr>
        <w:t xml:space="preserve"> (550 km, 8-9 </w:t>
      </w:r>
      <w:proofErr w:type="spellStart"/>
      <w:r w:rsidRPr="00153D20">
        <w:rPr>
          <w:rFonts w:ascii="Aptos" w:eastAsiaTheme="minorEastAsia" w:hAnsi="Aptos" w:cs="Calibri"/>
          <w:bCs/>
          <w:sz w:val="20"/>
          <w:szCs w:val="20"/>
          <w:lang w:val="es-MX"/>
        </w:rPr>
        <w:t>hrs</w:t>
      </w:r>
      <w:proofErr w:type="spellEnd"/>
      <w:r w:rsidRPr="00153D20">
        <w:rPr>
          <w:rFonts w:ascii="Aptos" w:eastAsiaTheme="minorEastAsia" w:hAnsi="Aptos" w:cs="Calibri"/>
          <w:bCs/>
          <w:sz w:val="20"/>
          <w:szCs w:val="20"/>
          <w:lang w:val="es-MX"/>
        </w:rPr>
        <w:t xml:space="preserve">.), atravesando el desierto Kizil-Kum, que significa "las arenas rojas". Para llegar de </w:t>
      </w:r>
      <w:proofErr w:type="spellStart"/>
      <w:r w:rsidRPr="00153D20">
        <w:rPr>
          <w:rFonts w:ascii="Aptos" w:eastAsiaTheme="minorEastAsia" w:hAnsi="Aptos" w:cs="Calibri"/>
          <w:bCs/>
          <w:sz w:val="20"/>
          <w:szCs w:val="20"/>
          <w:lang w:val="es-MX"/>
        </w:rPr>
        <w:t>Khiva</w:t>
      </w:r>
      <w:proofErr w:type="spellEnd"/>
      <w:r w:rsidRPr="00153D20">
        <w:rPr>
          <w:rFonts w:ascii="Aptos" w:eastAsiaTheme="minorEastAsia" w:hAnsi="Aptos" w:cs="Calibri"/>
          <w:bCs/>
          <w:sz w:val="20"/>
          <w:szCs w:val="20"/>
          <w:lang w:val="es-MX"/>
        </w:rPr>
        <w:t xml:space="preserve"> a </w:t>
      </w:r>
      <w:proofErr w:type="spellStart"/>
      <w:r w:rsidRPr="00153D20">
        <w:rPr>
          <w:rFonts w:ascii="Aptos" w:eastAsiaTheme="minorEastAsia" w:hAnsi="Aptos" w:cs="Calibri"/>
          <w:bCs/>
          <w:sz w:val="20"/>
          <w:szCs w:val="20"/>
          <w:lang w:val="es-MX"/>
        </w:rPr>
        <w:t>Bujara</w:t>
      </w:r>
      <w:proofErr w:type="spellEnd"/>
      <w:r w:rsidRPr="00153D20">
        <w:rPr>
          <w:rFonts w:ascii="Aptos" w:eastAsiaTheme="minorEastAsia" w:hAnsi="Aptos" w:cs="Calibri"/>
          <w:bCs/>
          <w:sz w:val="20"/>
          <w:szCs w:val="20"/>
          <w:lang w:val="es-MX"/>
        </w:rPr>
        <w:t xml:space="preserve"> cruzaremos el histórico río </w:t>
      </w:r>
      <w:proofErr w:type="spellStart"/>
      <w:r w:rsidRPr="00153D20">
        <w:rPr>
          <w:rFonts w:ascii="Aptos" w:eastAsiaTheme="minorEastAsia" w:hAnsi="Aptos" w:cs="Calibri"/>
          <w:bCs/>
          <w:sz w:val="20"/>
          <w:szCs w:val="20"/>
          <w:lang w:val="es-MX"/>
        </w:rPr>
        <w:t>Amudaria</w:t>
      </w:r>
      <w:proofErr w:type="spellEnd"/>
      <w:r w:rsidRPr="00153D20">
        <w:rPr>
          <w:rFonts w:ascii="Aptos" w:eastAsiaTheme="minorEastAsia" w:hAnsi="Aptos" w:cs="Calibri"/>
          <w:bCs/>
          <w:sz w:val="20"/>
          <w:szCs w:val="20"/>
          <w:lang w:val="es-MX"/>
        </w:rPr>
        <w:t xml:space="preserve"> (este río junto al </w:t>
      </w:r>
      <w:proofErr w:type="spellStart"/>
      <w:r w:rsidRPr="00153D20">
        <w:rPr>
          <w:rFonts w:ascii="Aptos" w:eastAsiaTheme="minorEastAsia" w:hAnsi="Aptos" w:cs="Calibri"/>
          <w:bCs/>
          <w:sz w:val="20"/>
          <w:szCs w:val="20"/>
          <w:lang w:val="es-MX"/>
        </w:rPr>
        <w:t>Sirdaria</w:t>
      </w:r>
      <w:proofErr w:type="spellEnd"/>
      <w:r w:rsidRPr="00153D20">
        <w:rPr>
          <w:rFonts w:ascii="Aptos" w:eastAsiaTheme="minorEastAsia" w:hAnsi="Aptos" w:cs="Calibri"/>
          <w:bCs/>
          <w:sz w:val="20"/>
          <w:szCs w:val="20"/>
          <w:lang w:val="es-MX"/>
        </w:rPr>
        <w:t xml:space="preserve"> discurre más al norte marcando la frontera con Kazajstán, siendo los únicos abastecedores de agua del mar Aral). En el Valle del río </w:t>
      </w:r>
      <w:proofErr w:type="spellStart"/>
      <w:r w:rsidRPr="00153D20">
        <w:rPr>
          <w:rFonts w:ascii="Aptos" w:eastAsiaTheme="minorEastAsia" w:hAnsi="Aptos" w:cs="Calibri"/>
          <w:bCs/>
          <w:sz w:val="20"/>
          <w:szCs w:val="20"/>
          <w:lang w:val="es-MX"/>
        </w:rPr>
        <w:t>Amudaria</w:t>
      </w:r>
      <w:proofErr w:type="spellEnd"/>
      <w:r w:rsidRPr="00153D20">
        <w:rPr>
          <w:rFonts w:ascii="Aptos" w:eastAsiaTheme="minorEastAsia" w:hAnsi="Aptos" w:cs="Calibri"/>
          <w:bCs/>
          <w:sz w:val="20"/>
          <w:szCs w:val="20"/>
          <w:lang w:val="es-MX"/>
        </w:rPr>
        <w:t xml:space="preserve"> haremos una parada, desde donde tendremos una extraordinaria panorámica del valle. Llegada a </w:t>
      </w:r>
      <w:proofErr w:type="spellStart"/>
      <w:r w:rsidRPr="00153D20">
        <w:rPr>
          <w:rFonts w:ascii="Aptos" w:eastAsiaTheme="minorEastAsia" w:hAnsi="Aptos" w:cs="Calibri"/>
          <w:bCs/>
          <w:sz w:val="20"/>
          <w:szCs w:val="20"/>
          <w:lang w:val="es-MX"/>
        </w:rPr>
        <w:t>Bujara</w:t>
      </w:r>
      <w:proofErr w:type="spellEnd"/>
      <w:r>
        <w:rPr>
          <w:rFonts w:ascii="Aptos" w:eastAsiaTheme="minorEastAsia" w:hAnsi="Aptos" w:cs="Calibri"/>
          <w:bCs/>
          <w:sz w:val="20"/>
          <w:szCs w:val="20"/>
          <w:lang w:val="es-MX"/>
        </w:rPr>
        <w:t xml:space="preserve">. </w:t>
      </w:r>
      <w:r w:rsidRPr="00153D20">
        <w:rPr>
          <w:rFonts w:ascii="Aptos" w:eastAsiaTheme="minorEastAsia" w:hAnsi="Aptos" w:cs="Calibri"/>
          <w:b/>
          <w:sz w:val="20"/>
          <w:szCs w:val="20"/>
          <w:lang w:val="es-MX"/>
        </w:rPr>
        <w:t>Almuerzo</w:t>
      </w:r>
      <w:r>
        <w:rPr>
          <w:rFonts w:ascii="Aptos" w:eastAsiaTheme="minorEastAsia" w:hAnsi="Aptos" w:cs="Calibri"/>
          <w:bCs/>
          <w:sz w:val="20"/>
          <w:szCs w:val="20"/>
          <w:lang w:val="es-MX"/>
        </w:rPr>
        <w:t xml:space="preserve">. </w:t>
      </w:r>
      <w:r w:rsidRPr="00153D20">
        <w:rPr>
          <w:rFonts w:ascii="Aptos" w:eastAsiaTheme="minorEastAsia" w:hAnsi="Aptos" w:cs="Calibri"/>
          <w:b/>
          <w:sz w:val="20"/>
          <w:szCs w:val="20"/>
          <w:lang w:val="es-MX"/>
        </w:rPr>
        <w:t>A</w:t>
      </w:r>
      <w:r w:rsidRPr="00153D20">
        <w:rPr>
          <w:rFonts w:ascii="Aptos" w:eastAsiaTheme="minorEastAsia" w:hAnsi="Aptos" w:cs="Calibri"/>
          <w:b/>
          <w:sz w:val="20"/>
          <w:szCs w:val="20"/>
          <w:lang w:val="es-MX"/>
        </w:rPr>
        <w:t>lojamiento</w:t>
      </w:r>
      <w:r>
        <w:rPr>
          <w:rFonts w:ascii="Aptos" w:eastAsiaTheme="minorEastAsia" w:hAnsi="Aptos" w:cs="Calibri"/>
          <w:bCs/>
          <w:sz w:val="20"/>
          <w:szCs w:val="20"/>
          <w:lang w:val="es-MX"/>
        </w:rPr>
        <w:t>.</w:t>
      </w:r>
    </w:p>
    <w:p w:rsidR="00153D20" w:rsidRDefault="00153D20" w:rsidP="00153D20">
      <w:pPr>
        <w:pStyle w:val="Textosinformato"/>
        <w:jc w:val="both"/>
        <w:rPr>
          <w:rFonts w:ascii="Aptos" w:eastAsiaTheme="minorEastAsia" w:hAnsi="Aptos" w:cs="Calibri"/>
          <w:bCs/>
          <w:sz w:val="20"/>
          <w:szCs w:val="20"/>
          <w:lang w:val="es-MX"/>
        </w:rPr>
      </w:pPr>
    </w:p>
    <w:p w:rsidR="00153D20" w:rsidRPr="00153D20" w:rsidRDefault="00153D20" w:rsidP="00153D20">
      <w:pPr>
        <w:pStyle w:val="Textosinformato"/>
        <w:jc w:val="both"/>
        <w:rPr>
          <w:rFonts w:ascii="Aptos" w:eastAsiaTheme="minorEastAsia" w:hAnsi="Aptos" w:cs="Calibri"/>
          <w:b/>
          <w:sz w:val="20"/>
          <w:szCs w:val="20"/>
          <w:lang w:val="es-MX"/>
        </w:rPr>
      </w:pPr>
      <w:r w:rsidRPr="00153D20">
        <w:rPr>
          <w:rFonts w:ascii="Aptos" w:eastAsiaTheme="minorEastAsia" w:hAnsi="Aptos" w:cs="Calibri"/>
          <w:b/>
          <w:sz w:val="20"/>
          <w:szCs w:val="20"/>
          <w:lang w:val="es-MX"/>
        </w:rPr>
        <w:t>Día 5. Bujar</w:t>
      </w:r>
      <w:r>
        <w:rPr>
          <w:rFonts w:ascii="Aptos" w:eastAsiaTheme="minorEastAsia" w:hAnsi="Aptos" w:cs="Calibri"/>
          <w:b/>
          <w:sz w:val="20"/>
          <w:szCs w:val="20"/>
          <w:lang w:val="es-MX"/>
        </w:rPr>
        <w:t>á</w:t>
      </w:r>
    </w:p>
    <w:p w:rsidR="00153D20" w:rsidRDefault="00153D20" w:rsidP="00153D20">
      <w:pPr>
        <w:pStyle w:val="Textosinformato"/>
        <w:jc w:val="both"/>
        <w:rPr>
          <w:rFonts w:ascii="Aptos" w:eastAsiaTheme="minorEastAsia" w:hAnsi="Aptos" w:cs="Calibri"/>
          <w:bCs/>
          <w:sz w:val="20"/>
          <w:szCs w:val="20"/>
          <w:lang w:val="es-MX"/>
        </w:rPr>
      </w:pPr>
      <w:r w:rsidRPr="00153D20">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 xml:space="preserve">City tour in </w:t>
      </w:r>
      <w:r w:rsidRPr="00153D20">
        <w:rPr>
          <w:rFonts w:ascii="Aptos" w:eastAsiaTheme="minorEastAsia" w:hAnsi="Aptos" w:cs="Calibri"/>
          <w:bCs/>
          <w:sz w:val="20"/>
          <w:szCs w:val="20"/>
          <w:lang w:val="es-MX"/>
        </w:rPr>
        <w:t>Bujará</w:t>
      </w:r>
      <w:r w:rsidRPr="00153D20">
        <w:rPr>
          <w:rFonts w:ascii="Aptos" w:eastAsiaTheme="minorEastAsia" w:hAnsi="Aptos" w:cs="Calibri"/>
          <w:bCs/>
          <w:sz w:val="20"/>
          <w:szCs w:val="20"/>
          <w:lang w:val="es-MX"/>
        </w:rPr>
        <w:t xml:space="preserve"> veremos el Mausoleo de los Sam</w:t>
      </w:r>
      <w:r>
        <w:rPr>
          <w:rFonts w:ascii="Aptos" w:eastAsiaTheme="minorEastAsia" w:hAnsi="Aptos" w:cs="Calibri"/>
          <w:bCs/>
          <w:sz w:val="20"/>
          <w:szCs w:val="20"/>
          <w:lang w:val="es-MX"/>
        </w:rPr>
        <w:t>á</w:t>
      </w:r>
      <w:r w:rsidRPr="00153D20">
        <w:rPr>
          <w:rFonts w:ascii="Aptos" w:eastAsiaTheme="minorEastAsia" w:hAnsi="Aptos" w:cs="Calibri"/>
          <w:bCs/>
          <w:sz w:val="20"/>
          <w:szCs w:val="20"/>
          <w:lang w:val="es-MX"/>
        </w:rPr>
        <w:t xml:space="preserve">nidas (siglos </w:t>
      </w:r>
      <w:r>
        <w:rPr>
          <w:rFonts w:ascii="Aptos" w:eastAsiaTheme="minorEastAsia" w:hAnsi="Aptos" w:cs="Calibri"/>
          <w:bCs/>
          <w:sz w:val="20"/>
          <w:szCs w:val="20"/>
          <w:lang w:val="es-MX"/>
        </w:rPr>
        <w:t>IX</w:t>
      </w:r>
      <w:r w:rsidRPr="00153D20">
        <w:rPr>
          <w:rFonts w:ascii="Aptos" w:eastAsiaTheme="minorEastAsia" w:hAnsi="Aptos" w:cs="Calibri"/>
          <w:bCs/>
          <w:sz w:val="20"/>
          <w:szCs w:val="20"/>
          <w:lang w:val="es-MX"/>
        </w:rPr>
        <w:t>-</w:t>
      </w:r>
      <w:r>
        <w:rPr>
          <w:rFonts w:ascii="Aptos" w:eastAsiaTheme="minorEastAsia" w:hAnsi="Aptos" w:cs="Calibri"/>
          <w:bCs/>
          <w:sz w:val="20"/>
          <w:szCs w:val="20"/>
          <w:lang w:val="es-MX"/>
        </w:rPr>
        <w:t>X</w:t>
      </w:r>
      <w:r w:rsidRPr="00153D20">
        <w:rPr>
          <w:rFonts w:ascii="Aptos" w:eastAsiaTheme="minorEastAsia" w:hAnsi="Aptos" w:cs="Calibri"/>
          <w:bCs/>
          <w:sz w:val="20"/>
          <w:szCs w:val="20"/>
          <w:lang w:val="es-MX"/>
        </w:rPr>
        <w:t>), que está construido bajo una técnica siguiendo principios proporciónales. La época de los grandes matemáticos hizo que los principios de la geometría se trasladasen a la arquitectura. Mezquita Bolo-</w:t>
      </w:r>
      <w:proofErr w:type="spellStart"/>
      <w:r w:rsidRPr="00153D20">
        <w:rPr>
          <w:rFonts w:ascii="Aptos" w:eastAsiaTheme="minorEastAsia" w:hAnsi="Aptos" w:cs="Calibri"/>
          <w:bCs/>
          <w:sz w:val="20"/>
          <w:szCs w:val="20"/>
          <w:lang w:val="es-MX"/>
        </w:rPr>
        <w:t>Hauz</w:t>
      </w:r>
      <w:proofErr w:type="spellEnd"/>
      <w:r w:rsidRPr="00153D20">
        <w:rPr>
          <w:rFonts w:ascii="Aptos" w:eastAsiaTheme="minorEastAsia" w:hAnsi="Aptos" w:cs="Calibri"/>
          <w:bCs/>
          <w:sz w:val="20"/>
          <w:szCs w:val="20"/>
          <w:lang w:val="es-MX"/>
        </w:rPr>
        <w:t xml:space="preserve"> (principios del siglo 20). Ciudadela Ark (siglo 4 </w:t>
      </w:r>
      <w:proofErr w:type="spellStart"/>
      <w:r w:rsidRPr="00153D20">
        <w:rPr>
          <w:rFonts w:ascii="Aptos" w:eastAsiaTheme="minorEastAsia" w:hAnsi="Aptos" w:cs="Calibri"/>
          <w:bCs/>
          <w:sz w:val="20"/>
          <w:szCs w:val="20"/>
          <w:lang w:val="es-MX"/>
        </w:rPr>
        <w:t>A.d.C</w:t>
      </w:r>
      <w:proofErr w:type="spellEnd"/>
      <w:r w:rsidRPr="00153D20">
        <w:rPr>
          <w:rFonts w:ascii="Aptos" w:eastAsiaTheme="minorEastAsia" w:hAnsi="Aptos" w:cs="Calibri"/>
          <w:bCs/>
          <w:sz w:val="20"/>
          <w:szCs w:val="20"/>
          <w:lang w:val="es-MX"/>
        </w:rPr>
        <w:t xml:space="preserve">.), es la estructura más antigua de la ciudad. Fue residencia de los emires de </w:t>
      </w:r>
      <w:r w:rsidRPr="00153D20">
        <w:rPr>
          <w:rFonts w:ascii="Aptos" w:eastAsiaTheme="minorEastAsia" w:hAnsi="Aptos" w:cs="Calibri"/>
          <w:bCs/>
          <w:sz w:val="20"/>
          <w:szCs w:val="20"/>
          <w:lang w:val="es-MX"/>
        </w:rPr>
        <w:t>Bujará</w:t>
      </w:r>
      <w:r w:rsidRPr="00153D20">
        <w:rPr>
          <w:rFonts w:ascii="Aptos" w:eastAsiaTheme="minorEastAsia" w:hAnsi="Aptos" w:cs="Calibri"/>
          <w:bCs/>
          <w:sz w:val="20"/>
          <w:szCs w:val="20"/>
          <w:lang w:val="es-MX"/>
        </w:rPr>
        <w:t xml:space="preserve">, ocupada desde el siglo V hasta el año 1920, cuando fue bombardeada por el ejército ruso. La última coronación que tuvo lugar allí fue la de Alí Khan en el año 1910. Mausoleo y manantial sagrado </w:t>
      </w:r>
      <w:proofErr w:type="spellStart"/>
      <w:r w:rsidRPr="00153D20">
        <w:rPr>
          <w:rFonts w:ascii="Aptos" w:eastAsiaTheme="minorEastAsia" w:hAnsi="Aptos" w:cs="Calibri"/>
          <w:bCs/>
          <w:sz w:val="20"/>
          <w:szCs w:val="20"/>
          <w:lang w:val="es-MX"/>
        </w:rPr>
        <w:t>Chashmai</w:t>
      </w:r>
      <w:proofErr w:type="spellEnd"/>
      <w:r w:rsidRPr="00153D20">
        <w:rPr>
          <w:rFonts w:ascii="Aptos" w:eastAsiaTheme="minorEastAsia" w:hAnsi="Aptos" w:cs="Calibri"/>
          <w:bCs/>
          <w:sz w:val="20"/>
          <w:szCs w:val="20"/>
          <w:lang w:val="es-MX"/>
        </w:rPr>
        <w:t xml:space="preserve"> Ayub (siglo 14), también conocida como “la fuente de Job”. </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Se trata de un lugar sagrado que se cree fue visitado por el profeta Job.</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 xml:space="preserve">También se cree que sus aguas son puras y que cuentan con propiedades curativas. Minarete Kalon fue e regido en 1127 y representa la historia de </w:t>
      </w:r>
      <w:r w:rsidRPr="00153D20">
        <w:rPr>
          <w:rFonts w:ascii="Aptos" w:eastAsiaTheme="minorEastAsia" w:hAnsi="Aptos" w:cs="Calibri"/>
          <w:bCs/>
          <w:sz w:val="20"/>
          <w:szCs w:val="20"/>
          <w:lang w:val="es-MX"/>
        </w:rPr>
        <w:t>Bujará</w:t>
      </w:r>
      <w:r w:rsidRPr="00153D20">
        <w:rPr>
          <w:rFonts w:ascii="Aptos" w:eastAsiaTheme="minorEastAsia" w:hAnsi="Aptos" w:cs="Calibri"/>
          <w:bCs/>
          <w:sz w:val="20"/>
          <w:szCs w:val="20"/>
          <w:lang w:val="es-MX"/>
        </w:rPr>
        <w:t xml:space="preserve"> de los siglos XI-XII. En su parte más inferior mide 9 m de diámetro, reduciéndose poco a poco hasta llegar a la corona rodeada por una decoración con estalactitas, alcanza la altura de 46 m.</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 xml:space="preserve">Mezquita Poi Kalon (siglo 12) con 127 m por 78 m, es una de las más grandes del Asia Central. Madraza Miri Arab, construida en tiempos del Khan </w:t>
      </w:r>
      <w:proofErr w:type="spellStart"/>
      <w:r w:rsidRPr="00153D20">
        <w:rPr>
          <w:rFonts w:ascii="Aptos" w:eastAsiaTheme="minorEastAsia" w:hAnsi="Aptos" w:cs="Calibri"/>
          <w:bCs/>
          <w:sz w:val="20"/>
          <w:szCs w:val="20"/>
          <w:lang w:val="es-MX"/>
        </w:rPr>
        <w:t>Ybaidullí</w:t>
      </w:r>
      <w:proofErr w:type="spellEnd"/>
      <w:r w:rsidRPr="00153D20">
        <w:rPr>
          <w:rFonts w:ascii="Aptos" w:eastAsiaTheme="minorEastAsia" w:hAnsi="Aptos" w:cs="Calibri"/>
          <w:bCs/>
          <w:sz w:val="20"/>
          <w:szCs w:val="20"/>
          <w:lang w:val="es-MX"/>
        </w:rPr>
        <w:t xml:space="preserve">, entre 1530 y 1536.Tres Mercados: este complejo de cúpulas del siglo XVI conocido como la Primera, Segunda y Tercera Cúpulas son unos recintos abovedados a los que se unían un gran número de galerías para los comercios y talleres de los artesanos. Complejo </w:t>
      </w:r>
      <w:r w:rsidRPr="00153D20">
        <w:rPr>
          <w:rFonts w:ascii="Aptos" w:eastAsiaTheme="minorEastAsia" w:hAnsi="Aptos" w:cs="Calibri"/>
          <w:bCs/>
          <w:sz w:val="20"/>
          <w:szCs w:val="20"/>
          <w:lang w:val="es-MX"/>
        </w:rPr>
        <w:t>arquitectónico</w:t>
      </w:r>
      <w:r w:rsidRPr="00153D20">
        <w:rPr>
          <w:rFonts w:ascii="Aptos" w:eastAsiaTheme="minorEastAsia" w:hAnsi="Aptos" w:cs="Calibri"/>
          <w:bCs/>
          <w:sz w:val="20"/>
          <w:szCs w:val="20"/>
          <w:lang w:val="es-MX"/>
        </w:rPr>
        <w:t xml:space="preserve"> </w:t>
      </w:r>
      <w:proofErr w:type="spellStart"/>
      <w:r w:rsidRPr="00153D20">
        <w:rPr>
          <w:rFonts w:ascii="Aptos" w:eastAsiaTheme="minorEastAsia" w:hAnsi="Aptos" w:cs="Calibri"/>
          <w:bCs/>
          <w:sz w:val="20"/>
          <w:szCs w:val="20"/>
          <w:lang w:val="es-MX"/>
        </w:rPr>
        <w:t>Lyabi</w:t>
      </w:r>
      <w:proofErr w:type="spellEnd"/>
      <w:r w:rsidRPr="00153D20">
        <w:rPr>
          <w:rFonts w:ascii="Aptos" w:eastAsiaTheme="minorEastAsia" w:hAnsi="Aptos" w:cs="Calibri"/>
          <w:bCs/>
          <w:sz w:val="20"/>
          <w:szCs w:val="20"/>
          <w:lang w:val="es-MX"/>
        </w:rPr>
        <w:t xml:space="preserve"> Hauz (siglos 14-17): conjunto de dos </w:t>
      </w:r>
      <w:proofErr w:type="spellStart"/>
      <w:r w:rsidRPr="00153D20">
        <w:rPr>
          <w:rFonts w:ascii="Aptos" w:eastAsiaTheme="minorEastAsia" w:hAnsi="Aptos" w:cs="Calibri"/>
          <w:bCs/>
          <w:sz w:val="20"/>
          <w:szCs w:val="20"/>
          <w:lang w:val="es-MX"/>
        </w:rPr>
        <w:t>madrasas</w:t>
      </w:r>
      <w:proofErr w:type="spellEnd"/>
      <w:r w:rsidRPr="00153D20">
        <w:rPr>
          <w:rFonts w:ascii="Aptos" w:eastAsiaTheme="minorEastAsia" w:hAnsi="Aptos" w:cs="Calibri"/>
          <w:bCs/>
          <w:sz w:val="20"/>
          <w:szCs w:val="20"/>
          <w:lang w:val="es-MX"/>
        </w:rPr>
        <w:t xml:space="preserve"> y una </w:t>
      </w:r>
      <w:proofErr w:type="spellStart"/>
      <w:r w:rsidRPr="00153D20">
        <w:rPr>
          <w:rFonts w:ascii="Aptos" w:eastAsiaTheme="minorEastAsia" w:hAnsi="Aptos" w:cs="Calibri"/>
          <w:bCs/>
          <w:sz w:val="20"/>
          <w:szCs w:val="20"/>
          <w:lang w:val="es-MX"/>
        </w:rPr>
        <w:t>Khanaka</w:t>
      </w:r>
      <w:proofErr w:type="spellEnd"/>
      <w:r w:rsidRPr="00153D20">
        <w:rPr>
          <w:rFonts w:ascii="Aptos" w:eastAsiaTheme="minorEastAsia" w:hAnsi="Aptos" w:cs="Calibri"/>
          <w:bCs/>
          <w:sz w:val="20"/>
          <w:szCs w:val="20"/>
          <w:lang w:val="es-MX"/>
        </w:rPr>
        <w:t xml:space="preserve"> construidos alrededor del mayor estanque de la ciudad. Al finalizar regresaremos al hotel</w:t>
      </w:r>
      <w:r>
        <w:rPr>
          <w:rFonts w:ascii="Aptos" w:eastAsiaTheme="minorEastAsia" w:hAnsi="Aptos" w:cs="Calibri"/>
          <w:bCs/>
          <w:sz w:val="20"/>
          <w:szCs w:val="20"/>
          <w:lang w:val="es-MX"/>
        </w:rPr>
        <w:t xml:space="preserve">. </w:t>
      </w:r>
      <w:r w:rsidRPr="00153D20">
        <w:rPr>
          <w:rFonts w:ascii="Aptos" w:eastAsiaTheme="minorEastAsia" w:hAnsi="Aptos" w:cs="Calibri"/>
          <w:b/>
          <w:sz w:val="20"/>
          <w:szCs w:val="20"/>
          <w:lang w:val="es-MX"/>
        </w:rPr>
        <w:t>Alojamiento</w:t>
      </w:r>
    </w:p>
    <w:p w:rsidR="00153D20" w:rsidRDefault="00153D20" w:rsidP="00153D20">
      <w:pPr>
        <w:pStyle w:val="Textosinformato"/>
        <w:jc w:val="both"/>
        <w:rPr>
          <w:rFonts w:ascii="Aptos" w:eastAsiaTheme="minorEastAsia" w:hAnsi="Aptos" w:cs="Calibri"/>
          <w:bCs/>
          <w:sz w:val="20"/>
          <w:szCs w:val="20"/>
          <w:lang w:val="es-MX"/>
        </w:rPr>
      </w:pPr>
    </w:p>
    <w:p w:rsidR="00153D20" w:rsidRPr="00153D20" w:rsidRDefault="00153D20" w:rsidP="00153D20">
      <w:pPr>
        <w:pStyle w:val="Textosinformato"/>
        <w:jc w:val="both"/>
        <w:rPr>
          <w:rFonts w:ascii="Aptos" w:eastAsiaTheme="minorEastAsia" w:hAnsi="Aptos" w:cs="Calibri"/>
          <w:b/>
          <w:sz w:val="20"/>
          <w:szCs w:val="20"/>
          <w:lang w:val="es-MX"/>
        </w:rPr>
      </w:pPr>
      <w:r w:rsidRPr="00153D20">
        <w:rPr>
          <w:rFonts w:ascii="Aptos" w:eastAsiaTheme="minorEastAsia" w:hAnsi="Aptos" w:cs="Calibri"/>
          <w:b/>
          <w:sz w:val="20"/>
          <w:szCs w:val="20"/>
          <w:lang w:val="es-MX"/>
        </w:rPr>
        <w:t>Día 6. Bujará – Samarcanda</w:t>
      </w:r>
    </w:p>
    <w:p w:rsidR="00153D20" w:rsidRDefault="00153D20" w:rsidP="00153D20">
      <w:pPr>
        <w:pStyle w:val="Textosinformato"/>
        <w:jc w:val="both"/>
        <w:rPr>
          <w:rFonts w:ascii="Aptos" w:eastAsiaTheme="minorEastAsia" w:hAnsi="Aptos" w:cs="Calibri"/>
          <w:bCs/>
          <w:sz w:val="20"/>
          <w:szCs w:val="20"/>
          <w:lang w:val="es-MX"/>
        </w:rPr>
      </w:pPr>
      <w:r w:rsidRPr="00153D20">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Después salida en autocar con destino a Samarcanda (270 km; ~5 horas)</w:t>
      </w:r>
      <w:r>
        <w:rPr>
          <w:rFonts w:ascii="Aptos" w:eastAsiaTheme="minorEastAsia" w:hAnsi="Aptos" w:cs="Calibri"/>
          <w:bCs/>
          <w:sz w:val="20"/>
          <w:szCs w:val="20"/>
          <w:lang w:val="es-MX"/>
        </w:rPr>
        <w:t>.</w:t>
      </w:r>
      <w:r w:rsidRPr="00153D20">
        <w:rPr>
          <w:rFonts w:ascii="Aptos" w:eastAsiaTheme="minorEastAsia" w:hAnsi="Aptos" w:cs="Calibri"/>
          <w:bCs/>
          <w:sz w:val="20"/>
          <w:szCs w:val="20"/>
          <w:lang w:val="es-MX"/>
        </w:rPr>
        <w:t xml:space="preserve"> Llegada a Samarcanda y alojamiento en el hotel. Las visitas en Samarcanda: Complejo </w:t>
      </w:r>
      <w:r w:rsidRPr="00153D20">
        <w:rPr>
          <w:rFonts w:ascii="Aptos" w:eastAsiaTheme="minorEastAsia" w:hAnsi="Aptos" w:cs="Calibri"/>
          <w:bCs/>
          <w:sz w:val="20"/>
          <w:szCs w:val="20"/>
          <w:lang w:val="es-MX"/>
        </w:rPr>
        <w:t>arquitectónico</w:t>
      </w:r>
      <w:r w:rsidRPr="00153D20">
        <w:rPr>
          <w:rFonts w:ascii="Aptos" w:eastAsiaTheme="minorEastAsia" w:hAnsi="Aptos" w:cs="Calibri"/>
          <w:bCs/>
          <w:sz w:val="20"/>
          <w:szCs w:val="20"/>
          <w:lang w:val="es-MX"/>
        </w:rPr>
        <w:t xml:space="preserve"> </w:t>
      </w:r>
      <w:proofErr w:type="spellStart"/>
      <w:r w:rsidRPr="00153D20">
        <w:rPr>
          <w:rFonts w:ascii="Aptos" w:eastAsiaTheme="minorEastAsia" w:hAnsi="Aptos" w:cs="Calibri"/>
          <w:bCs/>
          <w:sz w:val="20"/>
          <w:szCs w:val="20"/>
          <w:lang w:val="es-MX"/>
        </w:rPr>
        <w:t>Shakhi</w:t>
      </w:r>
      <w:proofErr w:type="spellEnd"/>
      <w:r w:rsidRPr="00153D20">
        <w:rPr>
          <w:rFonts w:ascii="Aptos" w:eastAsiaTheme="minorEastAsia" w:hAnsi="Aptos" w:cs="Calibri"/>
          <w:bCs/>
          <w:sz w:val="20"/>
          <w:szCs w:val="20"/>
          <w:lang w:val="es-MX"/>
        </w:rPr>
        <w:t xml:space="preserve">-Zinda (siglos 9-15), conjunto de monumentos funerarios cuyo nombre significa “tumba de los reyes vivos”. Está compuesto por un conjunto de panteones y la tumba de </w:t>
      </w:r>
      <w:proofErr w:type="spellStart"/>
      <w:r w:rsidRPr="00153D20">
        <w:rPr>
          <w:rFonts w:ascii="Aptos" w:eastAsiaTheme="minorEastAsia" w:hAnsi="Aptos" w:cs="Calibri"/>
          <w:bCs/>
          <w:sz w:val="20"/>
          <w:szCs w:val="20"/>
          <w:lang w:val="es-MX"/>
        </w:rPr>
        <w:t>Usam</w:t>
      </w:r>
      <w:proofErr w:type="spellEnd"/>
      <w:r w:rsidRPr="00153D20">
        <w:rPr>
          <w:rFonts w:ascii="Aptos" w:eastAsiaTheme="minorEastAsia" w:hAnsi="Aptos" w:cs="Calibri"/>
          <w:bCs/>
          <w:sz w:val="20"/>
          <w:szCs w:val="20"/>
          <w:lang w:val="es-MX"/>
        </w:rPr>
        <w:t xml:space="preserve"> </w:t>
      </w:r>
      <w:proofErr w:type="spellStart"/>
      <w:r w:rsidRPr="00153D20">
        <w:rPr>
          <w:rFonts w:ascii="Aptos" w:eastAsiaTheme="minorEastAsia" w:hAnsi="Aptos" w:cs="Calibri"/>
          <w:bCs/>
          <w:sz w:val="20"/>
          <w:szCs w:val="20"/>
          <w:lang w:val="es-MX"/>
        </w:rPr>
        <w:t>Ib</w:t>
      </w:r>
      <w:proofErr w:type="spellEnd"/>
      <w:r w:rsidRPr="00153D20">
        <w:rPr>
          <w:rFonts w:ascii="Aptos" w:eastAsiaTheme="minorEastAsia" w:hAnsi="Aptos" w:cs="Calibri"/>
          <w:bCs/>
          <w:sz w:val="20"/>
          <w:szCs w:val="20"/>
          <w:lang w:val="es-MX"/>
        </w:rPr>
        <w:t xml:space="preserve"> Abbas, sobrino del profeta Mahoma. Es uno de los edificios más antiguos de la ciudad y un importante lugar de peregrinaje. Observatorio Ulughbek (siglo 15), Museo de la ciudad antigua </w:t>
      </w:r>
      <w:proofErr w:type="spellStart"/>
      <w:r w:rsidRPr="00153D20">
        <w:rPr>
          <w:rFonts w:ascii="Aptos" w:eastAsiaTheme="minorEastAsia" w:hAnsi="Aptos" w:cs="Calibri"/>
          <w:bCs/>
          <w:sz w:val="20"/>
          <w:szCs w:val="20"/>
          <w:lang w:val="es-MX"/>
        </w:rPr>
        <w:t>Afrosiyab</w:t>
      </w:r>
      <w:proofErr w:type="spellEnd"/>
      <w:r w:rsidRPr="00153D20">
        <w:rPr>
          <w:rFonts w:ascii="Aptos" w:eastAsiaTheme="minorEastAsia" w:hAnsi="Aptos" w:cs="Calibri"/>
          <w:bCs/>
          <w:sz w:val="20"/>
          <w:szCs w:val="20"/>
          <w:lang w:val="es-MX"/>
        </w:rPr>
        <w:t>. Al finalizar regresaremos al hotel</w:t>
      </w:r>
      <w:r>
        <w:rPr>
          <w:rFonts w:ascii="Aptos" w:eastAsiaTheme="minorEastAsia" w:hAnsi="Aptos" w:cs="Calibri"/>
          <w:bCs/>
          <w:sz w:val="20"/>
          <w:szCs w:val="20"/>
          <w:lang w:val="es-MX"/>
        </w:rPr>
        <w:t xml:space="preserve">. </w:t>
      </w:r>
      <w:r w:rsidRPr="00153D20">
        <w:rPr>
          <w:rFonts w:ascii="Aptos" w:eastAsiaTheme="minorEastAsia" w:hAnsi="Aptos" w:cs="Calibri"/>
          <w:b/>
          <w:sz w:val="20"/>
          <w:szCs w:val="20"/>
          <w:lang w:val="es-MX"/>
        </w:rPr>
        <w:t>Alojamiento</w:t>
      </w:r>
    </w:p>
    <w:p w:rsidR="00153D20" w:rsidRDefault="00153D20" w:rsidP="00153D20">
      <w:pPr>
        <w:pStyle w:val="Textosinformato"/>
        <w:jc w:val="both"/>
        <w:rPr>
          <w:rFonts w:ascii="Aptos" w:eastAsiaTheme="minorEastAsia" w:hAnsi="Aptos" w:cs="Calibri"/>
          <w:bCs/>
          <w:sz w:val="20"/>
          <w:szCs w:val="20"/>
          <w:lang w:val="es-MX"/>
        </w:rPr>
      </w:pPr>
    </w:p>
    <w:p w:rsidR="00153D20" w:rsidRPr="00153D20" w:rsidRDefault="00153D20" w:rsidP="00153D20">
      <w:pPr>
        <w:pStyle w:val="Textosinformato"/>
        <w:jc w:val="both"/>
        <w:rPr>
          <w:rFonts w:ascii="Aptos" w:eastAsiaTheme="minorEastAsia" w:hAnsi="Aptos" w:cs="Calibri"/>
          <w:bCs/>
          <w:sz w:val="20"/>
          <w:szCs w:val="20"/>
          <w:lang w:val="es-MX"/>
        </w:rPr>
      </w:pPr>
      <w:r w:rsidRPr="00153D20">
        <w:rPr>
          <w:rFonts w:ascii="Aptos" w:eastAsiaTheme="minorEastAsia" w:hAnsi="Aptos" w:cs="Calibri"/>
          <w:b/>
          <w:sz w:val="20"/>
          <w:szCs w:val="20"/>
          <w:lang w:val="es-MX"/>
        </w:rPr>
        <w:t xml:space="preserve">Día 7. Samarcanda – Tashkent </w:t>
      </w:r>
      <w:r w:rsidRPr="00153D20">
        <w:rPr>
          <w:rFonts w:ascii="Aptos" w:eastAsiaTheme="minorEastAsia" w:hAnsi="Aptos" w:cs="Calibri"/>
          <w:bCs/>
          <w:i/>
          <w:iCs/>
          <w:sz w:val="20"/>
          <w:szCs w:val="20"/>
          <w:lang w:val="es-MX"/>
        </w:rPr>
        <w:t xml:space="preserve">(Tren </w:t>
      </w:r>
      <w:proofErr w:type="spellStart"/>
      <w:r w:rsidRPr="00153D20">
        <w:rPr>
          <w:rFonts w:ascii="Aptos" w:eastAsiaTheme="minorEastAsia" w:hAnsi="Aptos" w:cs="Calibri"/>
          <w:bCs/>
          <w:i/>
          <w:iCs/>
          <w:sz w:val="20"/>
          <w:szCs w:val="20"/>
          <w:lang w:val="es-MX"/>
        </w:rPr>
        <w:t>Afrosiab</w:t>
      </w:r>
      <w:proofErr w:type="spellEnd"/>
      <w:r w:rsidRPr="00153D20">
        <w:rPr>
          <w:rFonts w:ascii="Aptos" w:eastAsiaTheme="minorEastAsia" w:hAnsi="Aptos" w:cs="Calibri"/>
          <w:bCs/>
          <w:i/>
          <w:iCs/>
          <w:sz w:val="20"/>
          <w:szCs w:val="20"/>
          <w:lang w:val="es-MX"/>
        </w:rPr>
        <w:t>)</w:t>
      </w:r>
    </w:p>
    <w:p w:rsidR="00153D20" w:rsidRDefault="00153D20" w:rsidP="00153D20">
      <w:pPr>
        <w:pStyle w:val="Textosinformato"/>
        <w:jc w:val="both"/>
        <w:rPr>
          <w:rFonts w:ascii="Aptos" w:eastAsiaTheme="minorEastAsia" w:hAnsi="Aptos" w:cs="Calibri"/>
          <w:bCs/>
          <w:sz w:val="20"/>
          <w:szCs w:val="20"/>
          <w:lang w:val="es-MX"/>
        </w:rPr>
      </w:pPr>
      <w:r w:rsidRPr="00153D20">
        <w:rPr>
          <w:rFonts w:ascii="Aptos" w:eastAsiaTheme="minorEastAsia" w:hAnsi="Aptos" w:cs="Calibri"/>
          <w:b/>
          <w:sz w:val="20"/>
          <w:szCs w:val="20"/>
          <w:lang w:val="es-MX"/>
        </w:rPr>
        <w:t>Desayuno</w:t>
      </w:r>
      <w:r>
        <w:rPr>
          <w:rFonts w:ascii="Aptos" w:eastAsiaTheme="minorEastAsia" w:hAnsi="Aptos" w:cs="Calibri"/>
          <w:bCs/>
          <w:sz w:val="20"/>
          <w:szCs w:val="20"/>
          <w:lang w:val="es-MX"/>
        </w:rPr>
        <w:t>. S</w:t>
      </w:r>
      <w:r w:rsidRPr="00153D20">
        <w:rPr>
          <w:rFonts w:ascii="Aptos" w:eastAsiaTheme="minorEastAsia" w:hAnsi="Aptos" w:cs="Calibri"/>
          <w:bCs/>
          <w:sz w:val="20"/>
          <w:szCs w:val="20"/>
          <w:lang w:val="es-MX"/>
        </w:rPr>
        <w:t xml:space="preserve">alimos para realizar la excursión por Samarcanda: La Plaza </w:t>
      </w:r>
      <w:proofErr w:type="spellStart"/>
      <w:r w:rsidRPr="00153D20">
        <w:rPr>
          <w:rFonts w:ascii="Aptos" w:eastAsiaTheme="minorEastAsia" w:hAnsi="Aptos" w:cs="Calibri"/>
          <w:bCs/>
          <w:sz w:val="20"/>
          <w:szCs w:val="20"/>
          <w:lang w:val="es-MX"/>
        </w:rPr>
        <w:t>Registán</w:t>
      </w:r>
      <w:proofErr w:type="spellEnd"/>
      <w:r w:rsidRPr="00153D20">
        <w:rPr>
          <w:rFonts w:ascii="Aptos" w:eastAsiaTheme="minorEastAsia" w:hAnsi="Aptos" w:cs="Calibri"/>
          <w:bCs/>
          <w:sz w:val="20"/>
          <w:szCs w:val="20"/>
          <w:lang w:val="es-MX"/>
        </w:rPr>
        <w:t xml:space="preserve">: complejo de majestuosas </w:t>
      </w:r>
      <w:proofErr w:type="spellStart"/>
      <w:r w:rsidRPr="00153D20">
        <w:rPr>
          <w:rFonts w:ascii="Aptos" w:eastAsiaTheme="minorEastAsia" w:hAnsi="Aptos" w:cs="Calibri"/>
          <w:bCs/>
          <w:sz w:val="20"/>
          <w:szCs w:val="20"/>
          <w:lang w:val="es-MX"/>
        </w:rPr>
        <w:t>madrasas</w:t>
      </w:r>
      <w:proofErr w:type="spellEnd"/>
      <w:r w:rsidRPr="00153D20">
        <w:rPr>
          <w:rFonts w:ascii="Aptos" w:eastAsiaTheme="minorEastAsia" w:hAnsi="Aptos" w:cs="Calibri"/>
          <w:bCs/>
          <w:sz w:val="20"/>
          <w:szCs w:val="20"/>
          <w:lang w:val="es-MX"/>
        </w:rPr>
        <w:t xml:space="preserve"> y centro neurálgico de la ciudad, donde se encuentran tres importantes </w:t>
      </w:r>
      <w:proofErr w:type="spellStart"/>
      <w:r w:rsidRPr="00153D20">
        <w:rPr>
          <w:rFonts w:ascii="Aptos" w:eastAsiaTheme="minorEastAsia" w:hAnsi="Aptos" w:cs="Calibri"/>
          <w:bCs/>
          <w:sz w:val="20"/>
          <w:szCs w:val="20"/>
          <w:lang w:val="es-MX"/>
        </w:rPr>
        <w:t>madrasas</w:t>
      </w:r>
      <w:proofErr w:type="spellEnd"/>
      <w:r w:rsidRPr="00153D20">
        <w:rPr>
          <w:rFonts w:ascii="Aptos" w:eastAsiaTheme="minorEastAsia" w:hAnsi="Aptos" w:cs="Calibri"/>
          <w:bCs/>
          <w:sz w:val="20"/>
          <w:szCs w:val="20"/>
          <w:lang w:val="es-MX"/>
        </w:rPr>
        <w:t xml:space="preserve">: Ulugbek, </w:t>
      </w:r>
      <w:proofErr w:type="spellStart"/>
      <w:r w:rsidRPr="00153D20">
        <w:rPr>
          <w:rFonts w:ascii="Aptos" w:eastAsiaTheme="minorEastAsia" w:hAnsi="Aptos" w:cs="Calibri"/>
          <w:bCs/>
          <w:sz w:val="20"/>
          <w:szCs w:val="20"/>
          <w:lang w:val="es-MX"/>
        </w:rPr>
        <w:t>Tillya</w:t>
      </w:r>
      <w:proofErr w:type="spellEnd"/>
      <w:r w:rsidRPr="00153D20">
        <w:rPr>
          <w:rFonts w:ascii="Aptos" w:eastAsiaTheme="minorEastAsia" w:hAnsi="Aptos" w:cs="Calibri"/>
          <w:bCs/>
          <w:sz w:val="20"/>
          <w:szCs w:val="20"/>
          <w:lang w:val="es-MX"/>
        </w:rPr>
        <w:t xml:space="preserve">-Kori y Sher-Dor. La plaza fue el centro de la vida pública en la Edad Media. Se restauró en 1920 y actualmente es un destacado atractivo turístico. </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Mausoleo Guri Emir (siglos 14-15), este complejo arquitectónico con su cúpula de color azul celeste contiene las tumbas de Tamerlán, sus hijos Shahrukh y Miran Shah y su nieto el famoso astrónomo Ulugbek.</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 xml:space="preserve">En la sala principal de la cripta se encuentran las tumbas decorativas labradas en mármoles, </w:t>
      </w:r>
      <w:proofErr w:type="spellStart"/>
      <w:r w:rsidRPr="00153D20">
        <w:rPr>
          <w:rFonts w:ascii="Aptos" w:eastAsiaTheme="minorEastAsia" w:hAnsi="Aptos" w:cs="Calibri"/>
          <w:bCs/>
          <w:sz w:val="20"/>
          <w:szCs w:val="20"/>
          <w:lang w:val="es-MX"/>
        </w:rPr>
        <w:t>onís</w:t>
      </w:r>
      <w:proofErr w:type="spellEnd"/>
      <w:r w:rsidRPr="00153D20">
        <w:rPr>
          <w:rFonts w:ascii="Aptos" w:eastAsiaTheme="minorEastAsia" w:hAnsi="Aptos" w:cs="Calibri"/>
          <w:bCs/>
          <w:sz w:val="20"/>
          <w:szCs w:val="20"/>
          <w:lang w:val="es-MX"/>
        </w:rPr>
        <w:t>, e incluso en la del propio Tamerlán con nefrita. Mezquita Bibi-</w:t>
      </w:r>
      <w:proofErr w:type="spellStart"/>
      <w:r w:rsidRPr="00153D20">
        <w:rPr>
          <w:rFonts w:ascii="Aptos" w:eastAsiaTheme="minorEastAsia" w:hAnsi="Aptos" w:cs="Calibri"/>
          <w:bCs/>
          <w:sz w:val="20"/>
          <w:szCs w:val="20"/>
          <w:lang w:val="es-MX"/>
        </w:rPr>
        <w:t>Khonum</w:t>
      </w:r>
      <w:proofErr w:type="spellEnd"/>
      <w:r w:rsidRPr="00153D20">
        <w:rPr>
          <w:rFonts w:ascii="Aptos" w:eastAsiaTheme="minorEastAsia" w:hAnsi="Aptos" w:cs="Calibri"/>
          <w:bCs/>
          <w:sz w:val="20"/>
          <w:szCs w:val="20"/>
          <w:lang w:val="es-MX"/>
        </w:rPr>
        <w:t>, su construcción fue finalizada poco antes de la muerte del emperador Timur.</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 xml:space="preserve">En un momento de su historia llegó a ser una de las mezquitas islámicas más grandes del mundo. Bazar Siab. A la hora prevista traslado a la estación para </w:t>
      </w:r>
      <w:r>
        <w:rPr>
          <w:rFonts w:ascii="Aptos" w:eastAsiaTheme="minorEastAsia" w:hAnsi="Aptos" w:cs="Calibri"/>
          <w:bCs/>
          <w:sz w:val="20"/>
          <w:szCs w:val="20"/>
          <w:lang w:val="es-MX"/>
        </w:rPr>
        <w:t>abordar el</w:t>
      </w:r>
      <w:r w:rsidRPr="00153D20">
        <w:rPr>
          <w:rFonts w:ascii="Aptos" w:eastAsiaTheme="minorEastAsia" w:hAnsi="Aptos" w:cs="Calibri"/>
          <w:bCs/>
          <w:sz w:val="20"/>
          <w:szCs w:val="20"/>
          <w:lang w:val="es-MX"/>
        </w:rPr>
        <w:t xml:space="preserve"> tren de alta velocidad </w:t>
      </w:r>
      <w:proofErr w:type="spellStart"/>
      <w:r w:rsidRPr="00153D20">
        <w:rPr>
          <w:rFonts w:ascii="Aptos" w:eastAsiaTheme="minorEastAsia" w:hAnsi="Aptos" w:cs="Calibri"/>
          <w:bCs/>
          <w:sz w:val="20"/>
          <w:szCs w:val="20"/>
          <w:lang w:val="es-MX"/>
        </w:rPr>
        <w:t>Afrosiab</w:t>
      </w:r>
      <w:proofErr w:type="spellEnd"/>
      <w:r w:rsidRPr="00153D20">
        <w:rPr>
          <w:rFonts w:ascii="Aptos" w:eastAsiaTheme="minorEastAsia" w:hAnsi="Aptos" w:cs="Calibri"/>
          <w:bCs/>
          <w:sz w:val="20"/>
          <w:szCs w:val="20"/>
          <w:lang w:val="es-MX"/>
        </w:rPr>
        <w:t xml:space="preserve"> (</w:t>
      </w:r>
      <w:r>
        <w:rPr>
          <w:rFonts w:ascii="Aptos" w:eastAsiaTheme="minorEastAsia" w:hAnsi="Aptos" w:cs="Calibri"/>
          <w:bCs/>
          <w:sz w:val="20"/>
          <w:szCs w:val="20"/>
          <w:lang w:val="es-MX"/>
        </w:rPr>
        <w:t xml:space="preserve">Ticket incluido </w:t>
      </w:r>
      <w:r w:rsidRPr="00153D20">
        <w:rPr>
          <w:rFonts w:ascii="Aptos" w:eastAsiaTheme="minorEastAsia" w:hAnsi="Aptos" w:cs="Calibri"/>
          <w:bCs/>
          <w:sz w:val="20"/>
          <w:szCs w:val="20"/>
          <w:lang w:val="es-MX"/>
        </w:rPr>
        <w:t>17.00</w:t>
      </w:r>
      <w:r>
        <w:rPr>
          <w:rFonts w:ascii="Aptos" w:eastAsiaTheme="minorEastAsia" w:hAnsi="Aptos" w:cs="Calibri"/>
          <w:bCs/>
          <w:sz w:val="20"/>
          <w:szCs w:val="20"/>
          <w:lang w:val="es-MX"/>
        </w:rPr>
        <w:t xml:space="preserve">hrs </w:t>
      </w:r>
      <w:r w:rsidRPr="00153D20">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153D20">
        <w:rPr>
          <w:rFonts w:ascii="Aptos" w:eastAsiaTheme="minorEastAsia" w:hAnsi="Aptos" w:cs="Calibri"/>
          <w:bCs/>
          <w:sz w:val="20"/>
          <w:szCs w:val="20"/>
          <w:lang w:val="es-MX"/>
        </w:rPr>
        <w:t>19.20</w:t>
      </w:r>
      <w:r>
        <w:rPr>
          <w:rFonts w:ascii="Aptos" w:eastAsiaTheme="minorEastAsia" w:hAnsi="Aptos" w:cs="Calibri"/>
          <w:bCs/>
          <w:sz w:val="20"/>
          <w:szCs w:val="20"/>
          <w:lang w:val="es-MX"/>
        </w:rPr>
        <w:t>hrs</w:t>
      </w:r>
      <w:r w:rsidRPr="00153D20">
        <w:rPr>
          <w:rFonts w:ascii="Aptos" w:eastAsiaTheme="minorEastAsia" w:hAnsi="Aptos" w:cs="Calibri"/>
          <w:bCs/>
          <w:sz w:val="20"/>
          <w:szCs w:val="20"/>
          <w:lang w:val="es-MX"/>
        </w:rPr>
        <w:t xml:space="preserve">). Llegada a Tashkent y </w:t>
      </w:r>
      <w:r w:rsidRPr="00153D20">
        <w:rPr>
          <w:rFonts w:ascii="Aptos" w:eastAsiaTheme="minorEastAsia" w:hAnsi="Aptos" w:cs="Calibri"/>
          <w:b/>
          <w:sz w:val="20"/>
          <w:szCs w:val="20"/>
          <w:lang w:val="es-MX"/>
        </w:rPr>
        <w:t>Cena de Despedida en un restaurante local</w:t>
      </w:r>
      <w:r w:rsidRPr="00153D20">
        <w:rPr>
          <w:rFonts w:ascii="Aptos" w:eastAsiaTheme="minorEastAsia" w:hAnsi="Aptos" w:cs="Calibri"/>
          <w:bCs/>
          <w:sz w:val="20"/>
          <w:szCs w:val="20"/>
          <w:lang w:val="es-MX"/>
        </w:rPr>
        <w:t>. Al terminar regresaremos al hotel</w:t>
      </w:r>
      <w:r>
        <w:rPr>
          <w:rFonts w:ascii="Aptos" w:eastAsiaTheme="minorEastAsia" w:hAnsi="Aptos" w:cs="Calibri"/>
          <w:bCs/>
          <w:sz w:val="20"/>
          <w:szCs w:val="20"/>
          <w:lang w:val="es-MX"/>
        </w:rPr>
        <w:t xml:space="preserve">. </w:t>
      </w:r>
      <w:r w:rsidRPr="00153D20">
        <w:rPr>
          <w:rFonts w:ascii="Aptos" w:eastAsiaTheme="minorEastAsia" w:hAnsi="Aptos" w:cs="Calibri"/>
          <w:b/>
          <w:sz w:val="20"/>
          <w:szCs w:val="20"/>
          <w:lang w:val="es-MX"/>
        </w:rPr>
        <w:t>Alojamiento</w:t>
      </w:r>
    </w:p>
    <w:p w:rsidR="00153D20" w:rsidRDefault="00153D20" w:rsidP="00153D20">
      <w:pPr>
        <w:pStyle w:val="Textosinformato"/>
        <w:jc w:val="both"/>
        <w:rPr>
          <w:rFonts w:ascii="Aptos" w:eastAsiaTheme="minorEastAsia" w:hAnsi="Aptos" w:cs="Calibri"/>
          <w:bCs/>
          <w:sz w:val="20"/>
          <w:szCs w:val="20"/>
          <w:lang w:val="es-MX"/>
        </w:rPr>
      </w:pPr>
    </w:p>
    <w:p w:rsidR="00153D20" w:rsidRPr="00153D20" w:rsidRDefault="00153D20" w:rsidP="00153D20">
      <w:pPr>
        <w:pStyle w:val="Textosinformato"/>
        <w:jc w:val="both"/>
        <w:rPr>
          <w:rFonts w:ascii="Aptos" w:eastAsiaTheme="minorEastAsia" w:hAnsi="Aptos" w:cs="Calibri"/>
          <w:b/>
          <w:sz w:val="20"/>
          <w:szCs w:val="20"/>
          <w:lang w:val="es-MX"/>
        </w:rPr>
      </w:pPr>
      <w:r w:rsidRPr="00153D20">
        <w:rPr>
          <w:rFonts w:ascii="Aptos" w:eastAsiaTheme="minorEastAsia" w:hAnsi="Aptos" w:cs="Calibri"/>
          <w:b/>
          <w:sz w:val="20"/>
          <w:szCs w:val="20"/>
          <w:lang w:val="es-MX"/>
        </w:rPr>
        <w:t>Día 8. Tashkent</w:t>
      </w:r>
    </w:p>
    <w:p w:rsidR="00153D20" w:rsidRDefault="00153D20" w:rsidP="00153D20">
      <w:pPr>
        <w:pStyle w:val="Textosinformato"/>
        <w:jc w:val="both"/>
        <w:rPr>
          <w:rFonts w:ascii="Aptos" w:eastAsiaTheme="minorEastAsia" w:hAnsi="Aptos" w:cs="Calibri"/>
          <w:bCs/>
          <w:sz w:val="20"/>
          <w:szCs w:val="20"/>
          <w:lang w:val="es-MX"/>
        </w:rPr>
      </w:pPr>
      <w:r w:rsidRPr="00153D20">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A la hora acordada, traslado al aeropuerto para abordar el vuelo de salida. </w:t>
      </w:r>
    </w:p>
    <w:p w:rsidR="00153D20" w:rsidRPr="00153D20" w:rsidRDefault="00153D20" w:rsidP="00153D20">
      <w:pPr>
        <w:pStyle w:val="Textosinformato"/>
        <w:jc w:val="both"/>
        <w:rPr>
          <w:rFonts w:ascii="Aptos" w:eastAsiaTheme="minorEastAsia" w:hAnsi="Aptos" w:cs="Calibri"/>
          <w:bCs/>
          <w:sz w:val="20"/>
          <w:szCs w:val="20"/>
          <w:lang w:val="es-MX"/>
        </w:rPr>
      </w:pPr>
      <w:r>
        <w:rPr>
          <w:rFonts w:ascii="Aptos" w:eastAsiaTheme="minorEastAsia" w:hAnsi="Aptos" w:cs="Calibri"/>
          <w:bCs/>
          <w:sz w:val="20"/>
          <w:szCs w:val="20"/>
          <w:lang w:val="es-MX"/>
        </w:rPr>
        <w:t xml:space="preserve"> </w:t>
      </w:r>
    </w:p>
    <w:p w:rsidR="00910B1F" w:rsidRDefault="005D07D7" w:rsidP="00153D20">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153D20" w:rsidRDefault="00153D20" w:rsidP="00153D20">
      <w:pPr>
        <w:autoSpaceDE w:val="0"/>
        <w:autoSpaceDN w:val="0"/>
        <w:adjustRightInd w:val="0"/>
        <w:rPr>
          <w:rFonts w:ascii="Aptos" w:hAnsi="Aptos" w:cs="Calibri"/>
          <w:b/>
          <w:bCs/>
          <w:sz w:val="20"/>
          <w:szCs w:val="20"/>
          <w:lang w:val="es-ES"/>
        </w:rPr>
      </w:pPr>
    </w:p>
    <w:p w:rsidR="00153D20" w:rsidRDefault="00153D20" w:rsidP="00153D20">
      <w:pPr>
        <w:autoSpaceDE w:val="0"/>
        <w:autoSpaceDN w:val="0"/>
        <w:adjustRightInd w:val="0"/>
        <w:rPr>
          <w:rFonts w:ascii="Aptos" w:hAnsi="Aptos" w:cs="Calibri"/>
          <w:b/>
          <w:bCs/>
          <w:sz w:val="20"/>
          <w:szCs w:val="20"/>
          <w:lang w:val="es-ES"/>
        </w:rPr>
      </w:pPr>
    </w:p>
    <w:p w:rsidR="00153D20" w:rsidRDefault="00153D20" w:rsidP="00153D20">
      <w:pPr>
        <w:spacing w:line="259" w:lineRule="auto"/>
        <w:jc w:val="both"/>
        <w:rPr>
          <w:rFonts w:ascii="Aptos" w:hAnsi="Aptos" w:cs="Calibri"/>
          <w:bCs/>
          <w:i/>
          <w:iCs/>
          <w:color w:val="EE0000"/>
          <w:sz w:val="20"/>
          <w:szCs w:val="20"/>
          <w:lang w:val="es-ES" w:eastAsia="es-ES"/>
        </w:rPr>
      </w:pPr>
      <w:r w:rsidRPr="00701BF8">
        <w:rPr>
          <w:rFonts w:ascii="Aptos" w:hAnsi="Aptos" w:cs="Calibri"/>
          <w:bCs/>
          <w:i/>
          <w:iCs/>
          <w:color w:val="EE0000"/>
          <w:sz w:val="20"/>
          <w:szCs w:val="20"/>
          <w:lang w:val="es-ES" w:eastAsia="es-ES"/>
        </w:rPr>
        <w:t xml:space="preserve">*Los hoteles de Uzbekistán son muy sencillos de construcciones bajas sin ascensor. </w:t>
      </w:r>
    </w:p>
    <w:p w:rsidR="00153D20" w:rsidRPr="00701BF8" w:rsidRDefault="00153D20" w:rsidP="00153D20">
      <w:pPr>
        <w:spacing w:line="259" w:lineRule="auto"/>
        <w:jc w:val="both"/>
        <w:rPr>
          <w:rFonts w:ascii="Aptos" w:hAnsi="Aptos" w:cs="Calibri"/>
          <w:i/>
          <w:iCs/>
          <w:color w:val="EE0000"/>
          <w:sz w:val="20"/>
          <w:szCs w:val="20"/>
          <w:lang w:val="es-MX"/>
        </w:rPr>
      </w:pPr>
      <w:r>
        <w:rPr>
          <w:rFonts w:ascii="Aptos" w:hAnsi="Aptos" w:cs="Calibri"/>
          <w:bCs/>
          <w:i/>
          <w:iCs/>
          <w:color w:val="EE0000"/>
          <w:sz w:val="20"/>
          <w:szCs w:val="20"/>
          <w:lang w:val="es-ES" w:eastAsia="es-ES"/>
        </w:rPr>
        <w:t>**</w:t>
      </w:r>
      <w:r w:rsidRPr="00701BF8">
        <w:rPr>
          <w:rFonts w:ascii="Aptos" w:hAnsi="Aptos" w:cs="Calibri"/>
          <w:bCs/>
          <w:i/>
          <w:iCs/>
          <w:color w:val="EE0000"/>
          <w:sz w:val="20"/>
          <w:szCs w:val="20"/>
          <w:lang w:val="es-ES" w:eastAsia="es-ES"/>
        </w:rPr>
        <w:t>La catalogación hotelera se basa en la normativa de Uzbekistán, la mayoría de los hoteles 80% son privados sin estrellas.</w:t>
      </w:r>
    </w:p>
    <w:p w:rsidR="00153D20" w:rsidRPr="00153D20" w:rsidRDefault="00153D20" w:rsidP="00153D20">
      <w:pPr>
        <w:autoSpaceDE w:val="0"/>
        <w:autoSpaceDN w:val="0"/>
        <w:adjustRightInd w:val="0"/>
        <w:rPr>
          <w:rFonts w:ascii="Aptos" w:hAnsi="Aptos" w:cs="Calibri"/>
          <w:b/>
          <w:bCs/>
          <w:sz w:val="20"/>
          <w:szCs w:val="20"/>
          <w:lang w:val="es-MX"/>
        </w:rPr>
      </w:pPr>
    </w:p>
    <w:p w:rsidR="00153D20" w:rsidRDefault="00153D20" w:rsidP="00153D20">
      <w:pPr>
        <w:autoSpaceDE w:val="0"/>
        <w:autoSpaceDN w:val="0"/>
        <w:adjustRightInd w:val="0"/>
        <w:rPr>
          <w:rFonts w:ascii="Aptos" w:hAnsi="Aptos" w:cs="Calibri"/>
          <w:b/>
          <w:bCs/>
          <w:sz w:val="20"/>
          <w:szCs w:val="20"/>
          <w:lang w:val="es-ES"/>
        </w:rPr>
      </w:pPr>
    </w:p>
    <w:p w:rsidR="00153D20" w:rsidRPr="00153D20" w:rsidRDefault="00153D20" w:rsidP="00153D20">
      <w:pPr>
        <w:autoSpaceDE w:val="0"/>
        <w:autoSpaceDN w:val="0"/>
        <w:adjustRightInd w:val="0"/>
        <w:rPr>
          <w:rFonts w:ascii="Aptos" w:hAnsi="Aptos" w:cs="Calibr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10B1F" w:rsidRDefault="00153D20"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2</w:t>
      </w:r>
      <w:r w:rsidR="00C5311D" w:rsidRPr="00910B1F">
        <w:rPr>
          <w:rFonts w:ascii="Aptos" w:hAnsi="Aptos" w:cstheme="minorHAnsi"/>
          <w:sz w:val="20"/>
          <w:szCs w:val="20"/>
        </w:rPr>
        <w:t xml:space="preserve"> noches de alojamiento en Tashkent</w:t>
      </w:r>
      <w:r w:rsidR="00910B1F" w:rsidRPr="00910B1F">
        <w:rPr>
          <w:rFonts w:ascii="Aptos" w:hAnsi="Aptos" w:cstheme="minorHAnsi"/>
          <w:sz w:val="20"/>
          <w:szCs w:val="20"/>
        </w:rPr>
        <w:t xml:space="preserve">, </w:t>
      </w:r>
      <w:r>
        <w:rPr>
          <w:rFonts w:ascii="Aptos" w:hAnsi="Aptos" w:cstheme="minorHAnsi"/>
          <w:sz w:val="20"/>
          <w:szCs w:val="20"/>
        </w:rPr>
        <w:t xml:space="preserve">2 en </w:t>
      </w:r>
      <w:proofErr w:type="spellStart"/>
      <w:r>
        <w:rPr>
          <w:rFonts w:ascii="Aptos" w:hAnsi="Aptos" w:cstheme="minorHAnsi"/>
          <w:sz w:val="20"/>
          <w:szCs w:val="20"/>
        </w:rPr>
        <w:t>Khiva</w:t>
      </w:r>
      <w:proofErr w:type="spellEnd"/>
      <w:r>
        <w:rPr>
          <w:rFonts w:ascii="Aptos" w:hAnsi="Aptos" w:cstheme="minorHAnsi"/>
          <w:sz w:val="20"/>
          <w:szCs w:val="20"/>
        </w:rPr>
        <w:t xml:space="preserve">, 1 en Bujará y </w:t>
      </w:r>
      <w:r w:rsidR="00C5311D" w:rsidRPr="00910B1F">
        <w:rPr>
          <w:rFonts w:ascii="Aptos" w:hAnsi="Aptos" w:cstheme="minorHAnsi"/>
          <w:sz w:val="20"/>
          <w:szCs w:val="20"/>
        </w:rPr>
        <w:t>1 en Samarcanda</w:t>
      </w:r>
    </w:p>
    <w:p w:rsid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Desayuno diario</w:t>
      </w:r>
      <w:r w:rsidR="00153D20">
        <w:rPr>
          <w:rFonts w:ascii="Aptos" w:hAnsi="Aptos" w:cstheme="minorHAnsi"/>
          <w:sz w:val="20"/>
          <w:szCs w:val="20"/>
        </w:rPr>
        <w:t>,</w:t>
      </w:r>
      <w:r>
        <w:rPr>
          <w:rFonts w:ascii="Aptos" w:hAnsi="Aptos" w:cstheme="minorHAnsi"/>
          <w:sz w:val="20"/>
          <w:szCs w:val="20"/>
        </w:rPr>
        <w:t xml:space="preserve"> </w:t>
      </w:r>
      <w:r w:rsidR="00153D20">
        <w:rPr>
          <w:rFonts w:ascii="Aptos" w:hAnsi="Aptos" w:cstheme="minorHAnsi"/>
          <w:sz w:val="20"/>
          <w:szCs w:val="20"/>
        </w:rPr>
        <w:t>6</w:t>
      </w:r>
      <w:r w:rsidR="00701BF8">
        <w:rPr>
          <w:rFonts w:ascii="Aptos" w:hAnsi="Aptos" w:cstheme="minorHAnsi"/>
          <w:sz w:val="20"/>
          <w:szCs w:val="20"/>
        </w:rPr>
        <w:t xml:space="preserve"> almuerzos</w:t>
      </w:r>
      <w:r w:rsidR="00153D20">
        <w:rPr>
          <w:rFonts w:ascii="Aptos" w:hAnsi="Aptos" w:cstheme="minorHAnsi"/>
          <w:sz w:val="20"/>
          <w:szCs w:val="20"/>
        </w:rPr>
        <w:t xml:space="preserve"> y cena de despedida en Tashkent</w:t>
      </w:r>
      <w:r>
        <w:rPr>
          <w:rFonts w:ascii="Aptos" w:hAnsi="Aptos" w:cstheme="minorHAnsi"/>
          <w:sz w:val="20"/>
          <w:szCs w:val="20"/>
        </w:rPr>
        <w:t>.</w:t>
      </w:r>
    </w:p>
    <w:p w:rsidR="00701BF8" w:rsidRPr="00701BF8"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lang w:val="es-MX"/>
        </w:rPr>
      </w:pPr>
      <w:r w:rsidRPr="00701BF8">
        <w:rPr>
          <w:rFonts w:ascii="Aptos" w:hAnsi="Aptos" w:cstheme="minorHAnsi"/>
          <w:sz w:val="20"/>
          <w:szCs w:val="20"/>
          <w:lang w:val="es-MX" w:eastAsia="es-ES" w:bidi="es-ES"/>
        </w:rPr>
        <w:t xml:space="preserve">Vuelo doméstico </w:t>
      </w:r>
      <w:r w:rsidR="00910B1F">
        <w:rPr>
          <w:rFonts w:ascii="Aptos" w:hAnsi="Aptos" w:cstheme="minorHAnsi"/>
          <w:sz w:val="20"/>
          <w:szCs w:val="20"/>
          <w:lang w:val="es-MX" w:eastAsia="es-ES" w:bidi="es-ES"/>
        </w:rPr>
        <w:t>Tashkent</w:t>
      </w:r>
      <w:r w:rsidR="00153D20">
        <w:rPr>
          <w:rFonts w:ascii="Aptos" w:hAnsi="Aptos" w:cstheme="minorHAnsi"/>
          <w:sz w:val="20"/>
          <w:szCs w:val="20"/>
          <w:lang w:val="es-MX" w:eastAsia="es-ES" w:bidi="es-ES"/>
        </w:rPr>
        <w:t xml:space="preserve"> / Urgench</w:t>
      </w:r>
      <w:r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 xml:space="preserve">clase turista) </w:t>
      </w:r>
      <w:r w:rsidRPr="00701BF8">
        <w:rPr>
          <w:rFonts w:ascii="Aptos" w:hAnsi="Aptos" w:cstheme="minorHAnsi"/>
          <w:sz w:val="20"/>
          <w:szCs w:val="20"/>
          <w:lang w:val="es-MX" w:eastAsia="es-ES" w:bidi="es-ES"/>
        </w:rPr>
        <w:t>con equipaje de 20kg en bodega y 5kg en cabina</w:t>
      </w:r>
    </w:p>
    <w:p w:rsidR="0088022F" w:rsidRP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Ticket</w:t>
      </w:r>
      <w:r w:rsidR="0088022F" w:rsidRPr="00701BF8">
        <w:rPr>
          <w:rFonts w:ascii="Aptos" w:hAnsi="Aptos" w:cstheme="minorHAnsi"/>
          <w:sz w:val="20"/>
          <w:szCs w:val="20"/>
          <w:lang w:val="es-MX" w:eastAsia="es-ES" w:bidi="es-ES"/>
        </w:rPr>
        <w:t xml:space="preserve"> </w:t>
      </w:r>
      <w:r>
        <w:rPr>
          <w:rFonts w:ascii="Aptos" w:hAnsi="Aptos" w:cstheme="minorHAnsi"/>
          <w:sz w:val="20"/>
          <w:szCs w:val="20"/>
          <w:lang w:val="es-MX" w:eastAsia="es-ES" w:bidi="es-ES"/>
        </w:rPr>
        <w:t>de</w:t>
      </w:r>
      <w:r w:rsidR="0088022F" w:rsidRPr="00701BF8">
        <w:rPr>
          <w:rFonts w:ascii="Aptos" w:hAnsi="Aptos" w:cstheme="minorHAnsi"/>
          <w:sz w:val="20"/>
          <w:szCs w:val="20"/>
          <w:lang w:val="es-MX" w:eastAsia="es-ES" w:bidi="es-ES"/>
        </w:rPr>
        <w:t xml:space="preserve"> tren </w:t>
      </w:r>
      <w:proofErr w:type="spellStart"/>
      <w:r>
        <w:rPr>
          <w:rFonts w:ascii="Aptos" w:hAnsi="Aptos" w:cstheme="minorHAnsi"/>
          <w:sz w:val="20"/>
          <w:szCs w:val="20"/>
          <w:lang w:val="es-MX" w:eastAsia="es-ES" w:bidi="es-ES"/>
        </w:rPr>
        <w:t>Sarcamada</w:t>
      </w:r>
      <w:proofErr w:type="spellEnd"/>
      <w:r w:rsidR="0088022F" w:rsidRPr="00701BF8">
        <w:rPr>
          <w:rFonts w:ascii="Aptos" w:hAnsi="Aptos" w:cstheme="minorHAnsi"/>
          <w:sz w:val="20"/>
          <w:szCs w:val="20"/>
          <w:lang w:val="es-MX" w:eastAsia="es-ES" w:bidi="es-ES"/>
        </w:rPr>
        <w:t xml:space="preserve"> </w:t>
      </w:r>
      <w:r w:rsidR="00153D20">
        <w:rPr>
          <w:rFonts w:ascii="Aptos" w:hAnsi="Aptos" w:cstheme="minorHAnsi"/>
          <w:sz w:val="20"/>
          <w:szCs w:val="20"/>
          <w:lang w:val="es-MX" w:eastAsia="es-ES" w:bidi="es-ES"/>
        </w:rPr>
        <w:t xml:space="preserve">- </w:t>
      </w:r>
      <w:r w:rsidR="00153D20" w:rsidRPr="00701BF8">
        <w:rPr>
          <w:rFonts w:ascii="Aptos" w:hAnsi="Aptos" w:cstheme="minorHAnsi"/>
          <w:sz w:val="20"/>
          <w:szCs w:val="20"/>
          <w:lang w:val="es-MX" w:eastAsia="es-ES" w:bidi="es-ES"/>
        </w:rPr>
        <w:t>Tashkent</w:t>
      </w:r>
      <w:r w:rsidR="00153D20" w:rsidRPr="00701BF8">
        <w:rPr>
          <w:rFonts w:ascii="Aptos" w:hAnsi="Aptos" w:cstheme="minorHAnsi"/>
          <w:sz w:val="20"/>
          <w:szCs w:val="20"/>
          <w:lang w:val="es-MX" w:eastAsia="es-ES" w:bidi="es-ES"/>
        </w:rPr>
        <w:t xml:space="preserve"> </w:t>
      </w:r>
      <w:r w:rsidR="0088022F" w:rsidRPr="00701BF8">
        <w:rPr>
          <w:rFonts w:ascii="Aptos" w:hAnsi="Aptos" w:cstheme="minorHAnsi"/>
          <w:sz w:val="20"/>
          <w:szCs w:val="20"/>
          <w:lang w:val="es-MX" w:eastAsia="es-ES" w:bidi="es-ES"/>
        </w:rPr>
        <w:t>(</w:t>
      </w:r>
      <w:r w:rsidR="00C5311D">
        <w:rPr>
          <w:rFonts w:ascii="Aptos" w:hAnsi="Aptos" w:cstheme="minorHAnsi"/>
          <w:sz w:val="20"/>
          <w:szCs w:val="20"/>
          <w:lang w:val="es-MX" w:eastAsia="es-ES" w:bidi="es-ES"/>
        </w:rPr>
        <w:t>clase turista</w:t>
      </w:r>
      <w:r w:rsidR="0088022F" w:rsidRPr="00701BF8">
        <w:rPr>
          <w:rFonts w:ascii="Aptos" w:hAnsi="Aptos" w:cstheme="minorHAnsi"/>
          <w:sz w:val="20"/>
          <w:szCs w:val="20"/>
          <w:lang w:val="es-MX" w:eastAsia="es-ES" w:bidi="es-ES"/>
        </w:rPr>
        <w:t>)</w:t>
      </w: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153D20" w:rsidRDefault="00701BF8" w:rsidP="00C5311D">
      <w:pPr>
        <w:tabs>
          <w:tab w:val="left" w:pos="851"/>
        </w:tabs>
        <w:rPr>
          <w:rFonts w:ascii="Aptos" w:hAnsi="Aptos" w:cs="Calibri"/>
          <w:sz w:val="14"/>
          <w:szCs w:val="14"/>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701BF8" w:rsidRPr="00153D20" w:rsidRDefault="00701BF8" w:rsidP="00FA06A2">
      <w:pPr>
        <w:rPr>
          <w:rFonts w:ascii="Aptos" w:hAnsi="Aptos" w:cs="Calibri"/>
          <w:sz w:val="16"/>
          <w:szCs w:val="16"/>
        </w:rPr>
      </w:pPr>
    </w:p>
    <w:tbl>
      <w:tblPr>
        <w:tblW w:w="7655" w:type="dxa"/>
        <w:jc w:val="center"/>
        <w:tblCellMar>
          <w:left w:w="70" w:type="dxa"/>
          <w:right w:w="70" w:type="dxa"/>
        </w:tblCellMar>
        <w:tblLook w:val="04A0" w:firstRow="1" w:lastRow="0" w:firstColumn="1" w:lastColumn="0" w:noHBand="0" w:noVBand="1"/>
      </w:tblPr>
      <w:tblGrid>
        <w:gridCol w:w="5103"/>
        <w:gridCol w:w="1276"/>
        <w:gridCol w:w="1276"/>
      </w:tblGrid>
      <w:tr w:rsidR="00910B1F" w:rsidRPr="00910B1F" w:rsidTr="00153D20">
        <w:trPr>
          <w:trHeight w:val="283"/>
          <w:jc w:val="center"/>
        </w:trPr>
        <w:tc>
          <w:tcPr>
            <w:tcW w:w="765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 xml:space="preserve">TARIFA EN USD POR PERSONA </w:t>
            </w:r>
          </w:p>
        </w:tc>
      </w:tr>
      <w:tr w:rsidR="00910B1F" w:rsidRPr="00910B1F" w:rsidTr="00153D20">
        <w:trPr>
          <w:trHeight w:val="283"/>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10B1F" w:rsidRPr="00910B1F" w:rsidRDefault="00910B1F" w:rsidP="00910B1F">
            <w:pPr>
              <w:rPr>
                <w:rFonts w:ascii="Aptos" w:eastAsia="Times New Roman" w:hAnsi="Aptos" w:cs="Calibri"/>
                <w:b/>
                <w:bCs/>
                <w:color w:val="000000"/>
                <w:sz w:val="20"/>
                <w:szCs w:val="20"/>
                <w:lang w:val="es-MX" w:eastAsia="es-MX"/>
              </w:rPr>
            </w:pPr>
            <w:r w:rsidRPr="00910B1F">
              <w:rPr>
                <w:rFonts w:ascii="Aptos" w:eastAsia="Times New Roman" w:hAnsi="Aptos" w:cs="Calibri"/>
                <w:b/>
                <w:bCs/>
                <w:color w:val="000000"/>
                <w:sz w:val="20"/>
                <w:szCs w:val="20"/>
                <w:lang w:val="es-MX" w:eastAsia="es-MX"/>
              </w:rPr>
              <w:t xml:space="preserve">SERVICIOS TERRESTRES EXCLUSIVAMENTE                   </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10B1F" w:rsidRPr="00910B1F" w:rsidRDefault="00910B1F" w:rsidP="00910B1F">
            <w:pPr>
              <w:jc w:val="center"/>
              <w:rPr>
                <w:rFonts w:ascii="Aptos" w:eastAsia="Times New Roman" w:hAnsi="Aptos" w:cs="Calibri"/>
                <w:b/>
                <w:bCs/>
                <w:color w:val="000000"/>
                <w:sz w:val="20"/>
                <w:szCs w:val="20"/>
                <w:lang w:val="es-MX" w:eastAsia="es-MX"/>
              </w:rPr>
            </w:pPr>
            <w:r w:rsidRPr="00910B1F">
              <w:rPr>
                <w:rFonts w:ascii="Aptos" w:eastAsia="Times New Roman" w:hAnsi="Aptos" w:cs="Calibri"/>
                <w:b/>
                <w:bCs/>
                <w:color w:val="000000"/>
                <w:sz w:val="20"/>
                <w:szCs w:val="20"/>
                <w:lang w:val="es-MX" w:eastAsia="es-MX"/>
              </w:rPr>
              <w:t>(MÍNIMO 2 PASAJEROS)</w:t>
            </w:r>
          </w:p>
        </w:tc>
      </w:tr>
      <w:tr w:rsidR="00910B1F" w:rsidRPr="00910B1F" w:rsidTr="00153D20">
        <w:trPr>
          <w:trHeight w:val="283"/>
          <w:jc w:val="center"/>
        </w:trPr>
        <w:tc>
          <w:tcPr>
            <w:tcW w:w="765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10B1F" w:rsidRPr="00910B1F" w:rsidRDefault="00910B1F" w:rsidP="00910B1F">
            <w:pP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ESPECÍFICAS:  03 ENERO - 26 DICIEMBRE, 2026</w:t>
            </w:r>
          </w:p>
        </w:tc>
      </w:tr>
      <w:tr w:rsidR="00910B1F" w:rsidRPr="00910B1F" w:rsidTr="00153D20">
        <w:trPr>
          <w:trHeight w:val="283"/>
          <w:jc w:val="center"/>
        </w:trPr>
        <w:tc>
          <w:tcPr>
            <w:tcW w:w="510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10B1F" w:rsidRPr="00910B1F" w:rsidRDefault="00910B1F" w:rsidP="00910B1F">
            <w:pP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DBL</w:t>
            </w:r>
          </w:p>
        </w:tc>
        <w:tc>
          <w:tcPr>
            <w:tcW w:w="1276" w:type="dxa"/>
            <w:tcBorders>
              <w:top w:val="nil"/>
              <w:left w:val="nil"/>
              <w:bottom w:val="single" w:sz="4" w:space="0" w:color="auto"/>
              <w:right w:val="single" w:sz="4" w:space="0" w:color="auto"/>
            </w:tcBorders>
            <w:shd w:val="clear" w:color="000000" w:fill="000000"/>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SGL</w:t>
            </w:r>
          </w:p>
        </w:tc>
      </w:tr>
      <w:tr w:rsidR="00910B1F" w:rsidRPr="00910B1F" w:rsidTr="00153D20">
        <w:trPr>
          <w:trHeight w:val="283"/>
          <w:jc w:val="center"/>
        </w:trPr>
        <w:tc>
          <w:tcPr>
            <w:tcW w:w="510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10B1F" w:rsidRPr="00910B1F" w:rsidRDefault="00910B1F" w:rsidP="00910B1F">
            <w:pPr>
              <w:rPr>
                <w:rFonts w:ascii="Aptos" w:eastAsia="Times New Roman" w:hAnsi="Aptos" w:cs="Calibri"/>
                <w:b/>
                <w:bCs/>
                <w:sz w:val="20"/>
                <w:szCs w:val="20"/>
                <w:lang w:val="es-MX" w:eastAsia="es-MX"/>
              </w:rPr>
            </w:pPr>
            <w:r w:rsidRPr="00910B1F">
              <w:rPr>
                <w:rFonts w:ascii="Aptos" w:eastAsia="Times New Roman" w:hAnsi="Aptos"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910B1F" w:rsidRPr="00910B1F" w:rsidRDefault="00153D20" w:rsidP="00910B1F">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1,945</w:t>
            </w:r>
          </w:p>
        </w:tc>
        <w:tc>
          <w:tcPr>
            <w:tcW w:w="1276" w:type="dxa"/>
            <w:tcBorders>
              <w:top w:val="nil"/>
              <w:left w:val="nil"/>
              <w:bottom w:val="single" w:sz="4" w:space="0" w:color="auto"/>
              <w:right w:val="single" w:sz="4" w:space="0" w:color="auto"/>
            </w:tcBorders>
            <w:shd w:val="clear" w:color="000000" w:fill="FFFFFF"/>
            <w:noWrap/>
            <w:vAlign w:val="center"/>
            <w:hideMark/>
          </w:tcPr>
          <w:p w:rsidR="00910B1F" w:rsidRPr="00910B1F" w:rsidRDefault="00153D20" w:rsidP="00910B1F">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2,356</w:t>
            </w:r>
          </w:p>
        </w:tc>
      </w:tr>
      <w:tr w:rsidR="00153D20" w:rsidRPr="00910B1F" w:rsidTr="00153D20">
        <w:trPr>
          <w:trHeight w:val="283"/>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tcPr>
          <w:p w:rsidR="00153D20" w:rsidRPr="00910B1F" w:rsidRDefault="00153D20" w:rsidP="00910B1F">
            <w:pPr>
              <w:jc w:val="center"/>
              <w:rPr>
                <w:rFonts w:ascii="Aptos" w:eastAsia="Times New Roman" w:hAnsi="Aptos" w:cs="Calibri"/>
                <w:b/>
                <w:bCs/>
                <w:sz w:val="18"/>
                <w:szCs w:val="18"/>
                <w:lang w:val="es-MX" w:eastAsia="es-MX"/>
              </w:rPr>
            </w:pPr>
            <w:r w:rsidRPr="00650E04">
              <w:rPr>
                <w:rFonts w:ascii="Aptos" w:eastAsia="Times New Roman" w:hAnsi="Aptos" w:cs="Calibri"/>
                <w:b/>
                <w:bCs/>
                <w:color w:val="ED7D31" w:themeColor="accent2"/>
                <w:sz w:val="18"/>
                <w:szCs w:val="18"/>
                <w:lang w:val="es-MX" w:eastAsia="es-MX"/>
              </w:rPr>
              <w:t>SERVICIOS GRUPO REDUCIDO (MINIMO 2 – MÁXIMO 15 PASAJEROS)</w:t>
            </w:r>
          </w:p>
        </w:tc>
      </w:tr>
      <w:tr w:rsidR="00910B1F" w:rsidRPr="00910B1F" w:rsidTr="00153D20">
        <w:trPr>
          <w:trHeight w:val="283"/>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10B1F" w:rsidRPr="00910B1F" w:rsidRDefault="00910B1F" w:rsidP="00910B1F">
            <w:pPr>
              <w:jc w:val="center"/>
              <w:rPr>
                <w:rFonts w:ascii="Aptos" w:eastAsia="Times New Roman" w:hAnsi="Aptos" w:cs="Calibri"/>
                <w:b/>
                <w:bCs/>
                <w:sz w:val="18"/>
                <w:szCs w:val="18"/>
                <w:lang w:val="es-MX" w:eastAsia="es-MX"/>
              </w:rPr>
            </w:pPr>
            <w:r w:rsidRPr="00910B1F">
              <w:rPr>
                <w:rFonts w:ascii="Aptos" w:eastAsia="Times New Roman" w:hAnsi="Aptos" w:cs="Calibri"/>
                <w:b/>
                <w:bCs/>
                <w:sz w:val="18"/>
                <w:szCs w:val="18"/>
                <w:lang w:val="es-MX" w:eastAsia="es-MX"/>
              </w:rPr>
              <w:t>NO HAY TARIFA ESPECIAL PARA MENOR. NI HABITACIÓN TRIPLE</w:t>
            </w:r>
          </w:p>
        </w:tc>
      </w:tr>
      <w:tr w:rsidR="00910B1F" w:rsidRPr="00910B1F" w:rsidTr="00153D20">
        <w:trPr>
          <w:trHeight w:val="283"/>
          <w:jc w:val="center"/>
        </w:trPr>
        <w:tc>
          <w:tcPr>
            <w:tcW w:w="765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10B1F" w:rsidRPr="00910B1F" w:rsidRDefault="00910B1F" w:rsidP="00910B1F">
            <w:pPr>
              <w:jc w:val="center"/>
              <w:rPr>
                <w:rFonts w:ascii="Aptos" w:eastAsia="Times New Roman" w:hAnsi="Aptos" w:cs="Calibri"/>
                <w:b/>
                <w:bCs/>
                <w:sz w:val="18"/>
                <w:szCs w:val="18"/>
                <w:lang w:val="es-MX" w:eastAsia="es-MX"/>
              </w:rPr>
            </w:pPr>
            <w:r w:rsidRPr="00910B1F">
              <w:rPr>
                <w:rFonts w:ascii="Aptos" w:eastAsia="Times New Roman" w:hAnsi="Aptos" w:cs="Calibri"/>
                <w:b/>
                <w:bCs/>
                <w:sz w:val="18"/>
                <w:szCs w:val="18"/>
                <w:lang w:val="es-MX" w:eastAsia="es-MX"/>
              </w:rPr>
              <w:t xml:space="preserve">TARIFAS SUJETAS A DISPONIBILIDAD Y CAMBIO SIN PREVIO AVISO </w:t>
            </w:r>
          </w:p>
        </w:tc>
      </w:tr>
      <w:tr w:rsidR="00910B1F" w:rsidRPr="00910B1F" w:rsidTr="00153D20">
        <w:trPr>
          <w:trHeight w:val="283"/>
          <w:jc w:val="center"/>
        </w:trPr>
        <w:tc>
          <w:tcPr>
            <w:tcW w:w="765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910B1F" w:rsidRPr="00910B1F" w:rsidRDefault="00910B1F" w:rsidP="00910B1F">
            <w:pPr>
              <w:jc w:val="center"/>
              <w:rPr>
                <w:rFonts w:ascii="Aptos" w:eastAsia="Times New Roman" w:hAnsi="Aptos" w:cs="Calibri"/>
                <w:b/>
                <w:bCs/>
                <w:sz w:val="18"/>
                <w:szCs w:val="18"/>
                <w:lang w:val="es-MX" w:eastAsia="es-MX"/>
              </w:rPr>
            </w:pPr>
            <w:r w:rsidRPr="00910B1F">
              <w:rPr>
                <w:rFonts w:ascii="Aptos" w:eastAsia="Times New Roman" w:hAnsi="Aptos" w:cs="Calibri"/>
                <w:b/>
                <w:bCs/>
                <w:sz w:val="18"/>
                <w:szCs w:val="18"/>
                <w:lang w:val="es-MX" w:eastAsia="es-MX"/>
              </w:rPr>
              <w:t>CONSULTAR SUPLEMENTO PARA SEMANA SANTA, FERIAS, VERANO, NAVIDAD Y FIN DE AÑO</w:t>
            </w:r>
          </w:p>
        </w:tc>
      </w:tr>
    </w:tbl>
    <w:p w:rsidR="00910B1F" w:rsidRPr="00153D20" w:rsidRDefault="00910B1F" w:rsidP="00C5311D">
      <w:pPr>
        <w:spacing w:line="259" w:lineRule="auto"/>
        <w:jc w:val="both"/>
        <w:rPr>
          <w:rFonts w:ascii="Aptos" w:hAnsi="Aptos" w:cs="Calibri"/>
          <w:bCs/>
          <w:i/>
          <w:iCs/>
          <w:color w:val="EE0000"/>
          <w:sz w:val="16"/>
          <w:szCs w:val="16"/>
          <w:lang w:val="es-ES" w:eastAsia="es-ES"/>
        </w:rPr>
      </w:pPr>
    </w:p>
    <w:tbl>
      <w:tblPr>
        <w:tblW w:w="5098" w:type="dxa"/>
        <w:jc w:val="center"/>
        <w:tblCellMar>
          <w:left w:w="70" w:type="dxa"/>
          <w:right w:w="70" w:type="dxa"/>
        </w:tblCellMar>
        <w:tblLook w:val="04A0" w:firstRow="1" w:lastRow="0" w:firstColumn="1" w:lastColumn="0" w:noHBand="0" w:noVBand="1"/>
      </w:tblPr>
      <w:tblGrid>
        <w:gridCol w:w="1394"/>
        <w:gridCol w:w="1436"/>
        <w:gridCol w:w="2268"/>
      </w:tblGrid>
      <w:tr w:rsidR="00153D20" w:rsidRPr="00153D20" w:rsidTr="00153D20">
        <w:trPr>
          <w:trHeight w:val="20"/>
          <w:jc w:val="center"/>
        </w:trPr>
        <w:tc>
          <w:tcPr>
            <w:tcW w:w="509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53D20" w:rsidRPr="00153D20" w:rsidRDefault="00153D20" w:rsidP="00BE1387">
            <w:pPr>
              <w:jc w:val="center"/>
              <w:rPr>
                <w:rFonts w:ascii="Aptos" w:eastAsia="Times New Roman" w:hAnsi="Aptos" w:cs="Calibri"/>
                <w:b/>
                <w:bCs/>
                <w:color w:val="FFFFFF"/>
                <w:sz w:val="20"/>
                <w:szCs w:val="20"/>
                <w:lang w:val="es-MX" w:eastAsia="es-MX"/>
              </w:rPr>
            </w:pPr>
            <w:r w:rsidRPr="00153D20">
              <w:rPr>
                <w:rFonts w:ascii="Aptos" w:eastAsia="Times New Roman" w:hAnsi="Aptos" w:cs="Calibri"/>
                <w:b/>
                <w:bCs/>
                <w:color w:val="FFFFFF"/>
                <w:sz w:val="20"/>
                <w:szCs w:val="20"/>
                <w:lang w:val="es-MX" w:eastAsia="es-MX"/>
              </w:rPr>
              <w:t>HOTELES PREVISTOS O SIMILARES</w:t>
            </w:r>
          </w:p>
        </w:tc>
      </w:tr>
      <w:tr w:rsidR="00153D20" w:rsidRPr="00153D20" w:rsidTr="00153D20">
        <w:trPr>
          <w:trHeight w:val="20"/>
          <w:jc w:val="center"/>
        </w:trPr>
        <w:tc>
          <w:tcPr>
            <w:tcW w:w="1394" w:type="dxa"/>
            <w:tcBorders>
              <w:top w:val="nil"/>
              <w:left w:val="single" w:sz="4" w:space="0" w:color="auto"/>
              <w:bottom w:val="single" w:sz="4" w:space="0" w:color="auto"/>
              <w:right w:val="single" w:sz="4" w:space="0" w:color="auto"/>
            </w:tcBorders>
            <w:shd w:val="clear" w:color="000000" w:fill="000000"/>
            <w:noWrap/>
            <w:vAlign w:val="center"/>
            <w:hideMark/>
          </w:tcPr>
          <w:p w:rsidR="00153D20" w:rsidRPr="00153D20" w:rsidRDefault="00153D20" w:rsidP="00BE1387">
            <w:pPr>
              <w:jc w:val="center"/>
              <w:rPr>
                <w:rFonts w:ascii="Aptos" w:eastAsia="Times New Roman" w:hAnsi="Aptos" w:cs="Calibri"/>
                <w:b/>
                <w:bCs/>
                <w:color w:val="FFFFFF"/>
                <w:sz w:val="20"/>
                <w:szCs w:val="20"/>
                <w:lang w:val="es-MX" w:eastAsia="es-MX"/>
              </w:rPr>
            </w:pPr>
            <w:r w:rsidRPr="00153D20">
              <w:rPr>
                <w:rFonts w:ascii="Aptos" w:eastAsia="Times New Roman" w:hAnsi="Aptos" w:cs="Calibri"/>
                <w:b/>
                <w:bCs/>
                <w:color w:val="FFFFFF"/>
                <w:sz w:val="20"/>
                <w:szCs w:val="20"/>
                <w:lang w:val="es-MX" w:eastAsia="es-MX"/>
              </w:rPr>
              <w:t>CATEGORÍA</w:t>
            </w:r>
          </w:p>
        </w:tc>
        <w:tc>
          <w:tcPr>
            <w:tcW w:w="1436" w:type="dxa"/>
            <w:tcBorders>
              <w:top w:val="nil"/>
              <w:left w:val="nil"/>
              <w:bottom w:val="single" w:sz="4" w:space="0" w:color="auto"/>
              <w:right w:val="single" w:sz="4" w:space="0" w:color="auto"/>
            </w:tcBorders>
            <w:shd w:val="clear" w:color="000000" w:fill="000000"/>
            <w:noWrap/>
            <w:vAlign w:val="center"/>
            <w:hideMark/>
          </w:tcPr>
          <w:p w:rsidR="00153D20" w:rsidRPr="00153D20" w:rsidRDefault="00153D20" w:rsidP="00BE1387">
            <w:pPr>
              <w:jc w:val="center"/>
              <w:rPr>
                <w:rFonts w:ascii="Aptos" w:eastAsia="Times New Roman" w:hAnsi="Aptos" w:cs="Calibri"/>
                <w:b/>
                <w:bCs/>
                <w:color w:val="FFFFFF"/>
                <w:sz w:val="20"/>
                <w:szCs w:val="20"/>
                <w:lang w:val="es-MX" w:eastAsia="es-MX"/>
              </w:rPr>
            </w:pPr>
            <w:r w:rsidRPr="00153D20">
              <w:rPr>
                <w:rFonts w:ascii="Aptos" w:eastAsia="Times New Roman" w:hAnsi="Aptos" w:cs="Calibri"/>
                <w:b/>
                <w:bCs/>
                <w:color w:val="FFFFFF"/>
                <w:sz w:val="20"/>
                <w:szCs w:val="20"/>
                <w:lang w:val="es-MX" w:eastAsia="es-MX"/>
              </w:rPr>
              <w:t>CIUDADES</w:t>
            </w:r>
          </w:p>
        </w:tc>
        <w:tc>
          <w:tcPr>
            <w:tcW w:w="2268" w:type="dxa"/>
            <w:tcBorders>
              <w:top w:val="nil"/>
              <w:left w:val="nil"/>
              <w:bottom w:val="single" w:sz="4" w:space="0" w:color="auto"/>
              <w:right w:val="single" w:sz="4" w:space="0" w:color="auto"/>
            </w:tcBorders>
            <w:shd w:val="clear" w:color="000000" w:fill="000000"/>
            <w:noWrap/>
            <w:vAlign w:val="center"/>
            <w:hideMark/>
          </w:tcPr>
          <w:p w:rsidR="00153D20" w:rsidRPr="00153D20" w:rsidRDefault="00153D20" w:rsidP="00BE1387">
            <w:pPr>
              <w:jc w:val="center"/>
              <w:rPr>
                <w:rFonts w:ascii="Aptos" w:eastAsia="Times New Roman" w:hAnsi="Aptos" w:cs="Calibri"/>
                <w:b/>
                <w:bCs/>
                <w:color w:val="FFFFFF"/>
                <w:sz w:val="20"/>
                <w:szCs w:val="20"/>
                <w:lang w:val="es-MX" w:eastAsia="es-MX"/>
              </w:rPr>
            </w:pPr>
            <w:r w:rsidRPr="00153D20">
              <w:rPr>
                <w:rFonts w:ascii="Aptos" w:eastAsia="Times New Roman" w:hAnsi="Aptos" w:cs="Calibri"/>
                <w:b/>
                <w:bCs/>
                <w:color w:val="FFFFFF"/>
                <w:sz w:val="20"/>
                <w:szCs w:val="20"/>
                <w:lang w:val="es-MX" w:eastAsia="es-MX"/>
              </w:rPr>
              <w:t>HOTEL</w:t>
            </w:r>
          </w:p>
        </w:tc>
      </w:tr>
      <w:tr w:rsidR="00153D20" w:rsidRPr="00153D20" w:rsidTr="00153D20">
        <w:trPr>
          <w:trHeight w:val="20"/>
          <w:jc w:val="center"/>
        </w:trPr>
        <w:tc>
          <w:tcPr>
            <w:tcW w:w="1394" w:type="dxa"/>
            <w:vMerge w:val="restart"/>
            <w:tcBorders>
              <w:top w:val="nil"/>
              <w:left w:val="single" w:sz="4" w:space="0" w:color="auto"/>
              <w:bottom w:val="single" w:sz="4" w:space="0" w:color="auto"/>
              <w:right w:val="single" w:sz="4" w:space="0" w:color="auto"/>
            </w:tcBorders>
            <w:vAlign w:val="center"/>
            <w:hideMark/>
          </w:tcPr>
          <w:p w:rsidR="00153D20" w:rsidRPr="00153D20" w:rsidRDefault="00153D20" w:rsidP="00BE1387">
            <w:pPr>
              <w:jc w:val="center"/>
              <w:rPr>
                <w:rFonts w:ascii="Aptos" w:eastAsia="Times New Roman" w:hAnsi="Aptos" w:cs="Calibri"/>
                <w:b/>
                <w:bCs/>
                <w:color w:val="000000"/>
                <w:sz w:val="20"/>
                <w:szCs w:val="20"/>
                <w:lang w:val="es-MX" w:eastAsia="es-MX"/>
              </w:rPr>
            </w:pPr>
            <w:r w:rsidRPr="00153D20">
              <w:rPr>
                <w:rFonts w:ascii="Aptos" w:eastAsia="Times New Roman" w:hAnsi="Aptos" w:cs="Calibri"/>
                <w:b/>
                <w:bCs/>
                <w:color w:val="000000"/>
                <w:sz w:val="20"/>
                <w:szCs w:val="20"/>
                <w:lang w:val="es-MX" w:eastAsia="es-MX"/>
              </w:rPr>
              <w:t>PRIMERA</w:t>
            </w:r>
          </w:p>
        </w:tc>
        <w:tc>
          <w:tcPr>
            <w:tcW w:w="1436" w:type="dxa"/>
            <w:tcBorders>
              <w:top w:val="nil"/>
              <w:left w:val="nil"/>
              <w:bottom w:val="single" w:sz="4" w:space="0" w:color="auto"/>
              <w:right w:val="single" w:sz="4" w:space="0" w:color="auto"/>
            </w:tcBorders>
            <w:noWrap/>
            <w:vAlign w:val="center"/>
            <w:hideMark/>
          </w:tcPr>
          <w:p w:rsidR="00153D20" w:rsidRPr="00153D20" w:rsidRDefault="00153D20" w:rsidP="00BE1387">
            <w:pPr>
              <w:jc w:val="center"/>
              <w:rPr>
                <w:rFonts w:ascii="Aptos" w:eastAsia="Times New Roman" w:hAnsi="Aptos" w:cs="Calibri"/>
                <w:color w:val="000000"/>
                <w:sz w:val="20"/>
                <w:szCs w:val="20"/>
                <w:lang w:val="es-MX" w:eastAsia="es-MX"/>
              </w:rPr>
            </w:pPr>
            <w:r w:rsidRPr="00153D20">
              <w:rPr>
                <w:rFonts w:ascii="Aptos" w:eastAsia="Times New Roman" w:hAnsi="Aptos" w:cs="Calibri"/>
                <w:color w:val="000000"/>
                <w:sz w:val="20"/>
                <w:szCs w:val="20"/>
                <w:lang w:val="es-MX" w:eastAsia="es-MX"/>
              </w:rPr>
              <w:t>Tashkent</w:t>
            </w:r>
          </w:p>
        </w:tc>
        <w:tc>
          <w:tcPr>
            <w:tcW w:w="2268" w:type="dxa"/>
            <w:tcBorders>
              <w:top w:val="nil"/>
              <w:left w:val="nil"/>
              <w:bottom w:val="single" w:sz="4" w:space="0" w:color="auto"/>
              <w:right w:val="single" w:sz="4" w:space="0" w:color="auto"/>
            </w:tcBorders>
            <w:noWrap/>
            <w:vAlign w:val="center"/>
            <w:hideMark/>
          </w:tcPr>
          <w:p w:rsidR="00153D20" w:rsidRPr="00153D20" w:rsidRDefault="00153D20" w:rsidP="00BE1387">
            <w:pPr>
              <w:rPr>
                <w:rFonts w:ascii="Aptos" w:eastAsia="Times New Roman" w:hAnsi="Aptos" w:cs="Calibri"/>
                <w:color w:val="000000"/>
                <w:sz w:val="20"/>
                <w:szCs w:val="20"/>
                <w:lang w:val="es-MX" w:eastAsia="es-MX"/>
              </w:rPr>
            </w:pPr>
            <w:r w:rsidRPr="00153D20">
              <w:rPr>
                <w:rFonts w:ascii="Aptos" w:eastAsia="Times New Roman" w:hAnsi="Aptos" w:cs="Calibri"/>
                <w:color w:val="000000"/>
                <w:sz w:val="20"/>
                <w:szCs w:val="20"/>
                <w:lang w:val="es-MX" w:eastAsia="es-MX"/>
              </w:rPr>
              <w:t>Inspira Hotel 4*</w:t>
            </w:r>
          </w:p>
        </w:tc>
      </w:tr>
      <w:tr w:rsidR="00153D20" w:rsidRPr="00153D20" w:rsidTr="00153D20">
        <w:trPr>
          <w:trHeight w:val="20"/>
          <w:jc w:val="center"/>
        </w:trPr>
        <w:tc>
          <w:tcPr>
            <w:tcW w:w="1394" w:type="dxa"/>
            <w:vMerge/>
            <w:tcBorders>
              <w:top w:val="nil"/>
              <w:left w:val="single" w:sz="4" w:space="0" w:color="auto"/>
              <w:bottom w:val="single" w:sz="4" w:space="0" w:color="auto"/>
              <w:right w:val="single" w:sz="4" w:space="0" w:color="auto"/>
            </w:tcBorders>
            <w:vAlign w:val="center"/>
            <w:hideMark/>
          </w:tcPr>
          <w:p w:rsidR="00153D20" w:rsidRPr="00153D20" w:rsidRDefault="00153D20" w:rsidP="00BE1387">
            <w:pPr>
              <w:rPr>
                <w:rFonts w:ascii="Aptos" w:eastAsia="Times New Roman" w:hAnsi="Aptos" w:cs="Calibri"/>
                <w:b/>
                <w:bCs/>
                <w:color w:val="000000"/>
                <w:sz w:val="20"/>
                <w:szCs w:val="20"/>
                <w:lang w:val="es-MX" w:eastAsia="es-MX"/>
              </w:rPr>
            </w:pPr>
          </w:p>
        </w:tc>
        <w:tc>
          <w:tcPr>
            <w:tcW w:w="1436" w:type="dxa"/>
            <w:tcBorders>
              <w:top w:val="nil"/>
              <w:left w:val="nil"/>
              <w:bottom w:val="single" w:sz="4" w:space="0" w:color="auto"/>
              <w:right w:val="single" w:sz="4" w:space="0" w:color="auto"/>
            </w:tcBorders>
            <w:noWrap/>
            <w:vAlign w:val="center"/>
            <w:hideMark/>
          </w:tcPr>
          <w:p w:rsidR="00153D20" w:rsidRPr="00153D20" w:rsidRDefault="00153D20" w:rsidP="00BE1387">
            <w:pPr>
              <w:jc w:val="center"/>
              <w:rPr>
                <w:rFonts w:ascii="Aptos" w:eastAsia="Times New Roman" w:hAnsi="Aptos" w:cs="Calibri"/>
                <w:color w:val="000000"/>
                <w:sz w:val="20"/>
                <w:szCs w:val="20"/>
                <w:lang w:val="es-MX" w:eastAsia="es-MX"/>
              </w:rPr>
            </w:pPr>
            <w:proofErr w:type="spellStart"/>
            <w:r w:rsidRPr="00153D20">
              <w:rPr>
                <w:rFonts w:ascii="Aptos" w:eastAsia="Times New Roman" w:hAnsi="Aptos" w:cs="Calibri"/>
                <w:color w:val="000000"/>
                <w:sz w:val="20"/>
                <w:szCs w:val="20"/>
                <w:lang w:val="es-MX" w:eastAsia="es-MX"/>
              </w:rPr>
              <w:t>Khiva</w:t>
            </w:r>
            <w:proofErr w:type="spellEnd"/>
          </w:p>
        </w:tc>
        <w:tc>
          <w:tcPr>
            <w:tcW w:w="2268" w:type="dxa"/>
            <w:tcBorders>
              <w:top w:val="nil"/>
              <w:left w:val="nil"/>
              <w:bottom w:val="single" w:sz="4" w:space="0" w:color="auto"/>
              <w:right w:val="single" w:sz="4" w:space="0" w:color="auto"/>
            </w:tcBorders>
            <w:shd w:val="clear" w:color="000000" w:fill="FFFFFF"/>
            <w:noWrap/>
            <w:vAlign w:val="center"/>
            <w:hideMark/>
          </w:tcPr>
          <w:p w:rsidR="00153D20" w:rsidRPr="00153D20" w:rsidRDefault="00153D20" w:rsidP="00BE1387">
            <w:pPr>
              <w:rPr>
                <w:rFonts w:ascii="Aptos" w:eastAsia="Times New Roman" w:hAnsi="Aptos" w:cs="Calibri"/>
                <w:color w:val="000000"/>
                <w:sz w:val="20"/>
                <w:szCs w:val="20"/>
                <w:lang w:val="es-MX" w:eastAsia="es-MX"/>
              </w:rPr>
            </w:pPr>
            <w:proofErr w:type="spellStart"/>
            <w:r w:rsidRPr="00153D20">
              <w:rPr>
                <w:rFonts w:ascii="Aptos" w:eastAsia="Times New Roman" w:hAnsi="Aptos" w:cs="Calibri"/>
                <w:color w:val="000000"/>
                <w:sz w:val="20"/>
                <w:szCs w:val="20"/>
                <w:lang w:val="es-MX" w:eastAsia="es-MX"/>
              </w:rPr>
              <w:t>Zarafshon</w:t>
            </w:r>
            <w:proofErr w:type="spellEnd"/>
            <w:r w:rsidRPr="00153D20">
              <w:rPr>
                <w:rFonts w:ascii="Aptos" w:eastAsia="Times New Roman" w:hAnsi="Aptos" w:cs="Calibri"/>
                <w:color w:val="000000"/>
                <w:sz w:val="20"/>
                <w:szCs w:val="20"/>
                <w:lang w:val="es-MX" w:eastAsia="es-MX"/>
              </w:rPr>
              <w:t xml:space="preserve"> Hotel 3*</w:t>
            </w:r>
          </w:p>
        </w:tc>
      </w:tr>
      <w:tr w:rsidR="00153D20" w:rsidRPr="00153D20" w:rsidTr="00153D20">
        <w:trPr>
          <w:trHeight w:val="20"/>
          <w:jc w:val="center"/>
        </w:trPr>
        <w:tc>
          <w:tcPr>
            <w:tcW w:w="1394" w:type="dxa"/>
            <w:vMerge/>
            <w:tcBorders>
              <w:top w:val="nil"/>
              <w:left w:val="single" w:sz="4" w:space="0" w:color="auto"/>
              <w:bottom w:val="single" w:sz="4" w:space="0" w:color="auto"/>
              <w:right w:val="single" w:sz="4" w:space="0" w:color="auto"/>
            </w:tcBorders>
            <w:vAlign w:val="center"/>
            <w:hideMark/>
          </w:tcPr>
          <w:p w:rsidR="00153D20" w:rsidRPr="00153D20" w:rsidRDefault="00153D20" w:rsidP="00BE1387">
            <w:pPr>
              <w:rPr>
                <w:rFonts w:ascii="Aptos" w:eastAsia="Times New Roman" w:hAnsi="Aptos" w:cs="Calibri"/>
                <w:b/>
                <w:bCs/>
                <w:color w:val="000000"/>
                <w:sz w:val="20"/>
                <w:szCs w:val="20"/>
                <w:lang w:val="es-MX" w:eastAsia="es-MX"/>
              </w:rPr>
            </w:pPr>
          </w:p>
        </w:tc>
        <w:tc>
          <w:tcPr>
            <w:tcW w:w="1436" w:type="dxa"/>
            <w:tcBorders>
              <w:top w:val="nil"/>
              <w:left w:val="nil"/>
              <w:bottom w:val="single" w:sz="4" w:space="0" w:color="auto"/>
              <w:right w:val="single" w:sz="4" w:space="0" w:color="auto"/>
            </w:tcBorders>
            <w:noWrap/>
            <w:vAlign w:val="center"/>
            <w:hideMark/>
          </w:tcPr>
          <w:p w:rsidR="00153D20" w:rsidRPr="00153D20" w:rsidRDefault="00153D20" w:rsidP="00BE1387">
            <w:pPr>
              <w:jc w:val="center"/>
              <w:rPr>
                <w:rFonts w:ascii="Aptos" w:eastAsia="Times New Roman" w:hAnsi="Aptos" w:cs="Calibri"/>
                <w:color w:val="000000"/>
                <w:sz w:val="20"/>
                <w:szCs w:val="20"/>
                <w:lang w:val="es-MX" w:eastAsia="es-MX"/>
              </w:rPr>
            </w:pPr>
            <w:r w:rsidRPr="00153D20">
              <w:rPr>
                <w:rFonts w:ascii="Aptos" w:eastAsia="Times New Roman" w:hAnsi="Aptos" w:cs="Calibri"/>
                <w:color w:val="000000"/>
                <w:sz w:val="20"/>
                <w:szCs w:val="20"/>
                <w:lang w:val="es-MX" w:eastAsia="es-MX"/>
              </w:rPr>
              <w:t>Bujará</w:t>
            </w:r>
          </w:p>
        </w:tc>
        <w:tc>
          <w:tcPr>
            <w:tcW w:w="2268" w:type="dxa"/>
            <w:tcBorders>
              <w:top w:val="nil"/>
              <w:left w:val="nil"/>
              <w:bottom w:val="single" w:sz="4" w:space="0" w:color="auto"/>
              <w:right w:val="single" w:sz="4" w:space="0" w:color="auto"/>
            </w:tcBorders>
            <w:shd w:val="clear" w:color="000000" w:fill="FFFFFF"/>
            <w:noWrap/>
            <w:vAlign w:val="center"/>
            <w:hideMark/>
          </w:tcPr>
          <w:p w:rsidR="00153D20" w:rsidRPr="00153D20" w:rsidRDefault="00153D20" w:rsidP="00BE1387">
            <w:pPr>
              <w:rPr>
                <w:rFonts w:ascii="Aptos" w:eastAsia="Times New Roman" w:hAnsi="Aptos" w:cs="Calibri"/>
                <w:color w:val="000000"/>
                <w:sz w:val="20"/>
                <w:szCs w:val="20"/>
                <w:lang w:val="es-MX" w:eastAsia="es-MX"/>
              </w:rPr>
            </w:pPr>
            <w:r w:rsidRPr="00153D20">
              <w:rPr>
                <w:rFonts w:ascii="Aptos" w:eastAsia="Times New Roman" w:hAnsi="Aptos" w:cs="Calibri"/>
                <w:color w:val="000000"/>
                <w:sz w:val="20"/>
                <w:szCs w:val="20"/>
                <w:lang w:val="es-MX" w:eastAsia="es-MX"/>
              </w:rPr>
              <w:t>Caravan Plaza Hotel 4*</w:t>
            </w:r>
          </w:p>
        </w:tc>
      </w:tr>
      <w:tr w:rsidR="00153D20" w:rsidRPr="00153D20" w:rsidTr="00153D20">
        <w:trPr>
          <w:trHeight w:val="20"/>
          <w:jc w:val="center"/>
        </w:trPr>
        <w:tc>
          <w:tcPr>
            <w:tcW w:w="1394" w:type="dxa"/>
            <w:vMerge/>
            <w:tcBorders>
              <w:top w:val="nil"/>
              <w:left w:val="single" w:sz="4" w:space="0" w:color="auto"/>
              <w:bottom w:val="single" w:sz="4" w:space="0" w:color="auto"/>
              <w:right w:val="single" w:sz="4" w:space="0" w:color="auto"/>
            </w:tcBorders>
            <w:vAlign w:val="center"/>
            <w:hideMark/>
          </w:tcPr>
          <w:p w:rsidR="00153D20" w:rsidRPr="00153D20" w:rsidRDefault="00153D20" w:rsidP="00BE1387">
            <w:pPr>
              <w:rPr>
                <w:rFonts w:ascii="Aptos" w:eastAsia="Times New Roman" w:hAnsi="Aptos" w:cs="Calibri"/>
                <w:b/>
                <w:bCs/>
                <w:color w:val="000000"/>
                <w:sz w:val="20"/>
                <w:szCs w:val="20"/>
                <w:lang w:val="es-MX" w:eastAsia="es-MX"/>
              </w:rPr>
            </w:pPr>
          </w:p>
        </w:tc>
        <w:tc>
          <w:tcPr>
            <w:tcW w:w="1436" w:type="dxa"/>
            <w:tcBorders>
              <w:top w:val="nil"/>
              <w:left w:val="nil"/>
              <w:bottom w:val="single" w:sz="4" w:space="0" w:color="auto"/>
              <w:right w:val="single" w:sz="4" w:space="0" w:color="auto"/>
            </w:tcBorders>
            <w:noWrap/>
            <w:vAlign w:val="center"/>
            <w:hideMark/>
          </w:tcPr>
          <w:p w:rsidR="00153D20" w:rsidRPr="00153D20" w:rsidRDefault="00153D20" w:rsidP="00BE1387">
            <w:pPr>
              <w:jc w:val="center"/>
              <w:rPr>
                <w:rFonts w:ascii="Aptos" w:eastAsia="Times New Roman" w:hAnsi="Aptos" w:cs="Calibri"/>
                <w:color w:val="000000"/>
                <w:sz w:val="20"/>
                <w:szCs w:val="20"/>
                <w:lang w:val="es-MX" w:eastAsia="es-MX"/>
              </w:rPr>
            </w:pPr>
            <w:r w:rsidRPr="00153D20">
              <w:rPr>
                <w:rFonts w:ascii="Aptos" w:eastAsia="Times New Roman" w:hAnsi="Aptos" w:cs="Calibri"/>
                <w:color w:val="000000"/>
                <w:sz w:val="20"/>
                <w:szCs w:val="20"/>
                <w:lang w:val="es-MX" w:eastAsia="es-MX"/>
              </w:rPr>
              <w:t>Samarcanda</w:t>
            </w:r>
          </w:p>
        </w:tc>
        <w:tc>
          <w:tcPr>
            <w:tcW w:w="2268" w:type="dxa"/>
            <w:tcBorders>
              <w:top w:val="nil"/>
              <w:left w:val="nil"/>
              <w:bottom w:val="single" w:sz="4" w:space="0" w:color="auto"/>
              <w:right w:val="single" w:sz="4" w:space="0" w:color="auto"/>
            </w:tcBorders>
            <w:shd w:val="clear" w:color="000000" w:fill="FFFFFF"/>
            <w:noWrap/>
            <w:vAlign w:val="center"/>
            <w:hideMark/>
          </w:tcPr>
          <w:p w:rsidR="00153D20" w:rsidRPr="00153D20" w:rsidRDefault="00153D20" w:rsidP="00BE1387">
            <w:pPr>
              <w:rPr>
                <w:rFonts w:ascii="Aptos" w:eastAsia="Times New Roman" w:hAnsi="Aptos" w:cs="Calibri"/>
                <w:color w:val="000000"/>
                <w:sz w:val="20"/>
                <w:szCs w:val="20"/>
                <w:lang w:val="es-MX" w:eastAsia="es-MX"/>
              </w:rPr>
            </w:pPr>
            <w:proofErr w:type="spellStart"/>
            <w:r w:rsidRPr="00153D20">
              <w:rPr>
                <w:rFonts w:ascii="Aptos" w:eastAsia="Times New Roman" w:hAnsi="Aptos" w:cs="Calibri"/>
                <w:color w:val="000000"/>
                <w:sz w:val="20"/>
                <w:szCs w:val="20"/>
                <w:lang w:val="es-MX" w:eastAsia="es-MX"/>
              </w:rPr>
              <w:t>Movenpick</w:t>
            </w:r>
            <w:proofErr w:type="spellEnd"/>
            <w:r w:rsidRPr="00153D20">
              <w:rPr>
                <w:rFonts w:ascii="Aptos" w:eastAsia="Times New Roman" w:hAnsi="Aptos" w:cs="Calibri"/>
                <w:color w:val="000000"/>
                <w:sz w:val="20"/>
                <w:szCs w:val="20"/>
                <w:lang w:val="es-MX" w:eastAsia="es-MX"/>
              </w:rPr>
              <w:t xml:space="preserve"> Hotel 4*</w:t>
            </w:r>
          </w:p>
        </w:tc>
      </w:tr>
    </w:tbl>
    <w:p w:rsidR="00910B1F" w:rsidRPr="00153D20" w:rsidRDefault="00910B1F" w:rsidP="00FA06A2">
      <w:pPr>
        <w:rPr>
          <w:rFonts w:ascii="Aptos" w:eastAsia="Calibri" w:hAnsi="Aptos" w:cs="Calibri"/>
          <w:b/>
          <w:color w:val="000000" w:themeColor="text1"/>
          <w:sz w:val="10"/>
          <w:szCs w:val="10"/>
          <w:lang w:val="es-MX"/>
        </w:rPr>
      </w:pPr>
    </w:p>
    <w:tbl>
      <w:tblPr>
        <w:tblW w:w="3820" w:type="dxa"/>
        <w:jc w:val="center"/>
        <w:tblCellMar>
          <w:left w:w="70" w:type="dxa"/>
          <w:right w:w="70" w:type="dxa"/>
        </w:tblCellMar>
        <w:tblLook w:val="04A0" w:firstRow="1" w:lastRow="0" w:firstColumn="1" w:lastColumn="0" w:noHBand="0" w:noVBand="1"/>
      </w:tblPr>
      <w:tblGrid>
        <w:gridCol w:w="2080"/>
        <w:gridCol w:w="1740"/>
      </w:tblGrid>
      <w:tr w:rsidR="00910B1F" w:rsidRPr="00910B1F" w:rsidTr="00910B1F">
        <w:trPr>
          <w:trHeight w:val="20"/>
          <w:jc w:val="center"/>
        </w:trPr>
        <w:tc>
          <w:tcPr>
            <w:tcW w:w="3820"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SALIDAS 2026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02, 09, 16, 23, 30</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06, 13, 20, 27</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01, 08, 15, 22, 29</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05, 12, 19, 26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 xml:space="preserve">05, 12, 19, 26 </w:t>
            </w:r>
          </w:p>
        </w:tc>
      </w:tr>
    </w:tbl>
    <w:p w:rsidR="00910B1F" w:rsidRDefault="00910B1F" w:rsidP="00FA06A2">
      <w:pPr>
        <w:rPr>
          <w:rFonts w:ascii="Aptos" w:eastAsia="Calibri" w:hAnsi="Aptos" w:cs="Calibri"/>
          <w:b/>
          <w:color w:val="000000" w:themeColor="text1"/>
          <w:sz w:val="20"/>
          <w:szCs w:val="20"/>
          <w:lang w:val="es-MX"/>
        </w:rPr>
      </w:pPr>
    </w:p>
    <w:p w:rsidR="00910B1F" w:rsidRPr="00910B1F" w:rsidRDefault="00910B1F" w:rsidP="00FA06A2">
      <w:pPr>
        <w:rPr>
          <w:rFonts w:ascii="Aptos" w:eastAsia="Calibri" w:hAnsi="Aptos" w:cs="Calibri"/>
          <w:b/>
          <w:color w:val="000000" w:themeColor="text1"/>
          <w:sz w:val="20"/>
          <w:szCs w:val="20"/>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86198D" w:rsidRPr="00701BF8" w:rsidRDefault="00701BF8" w:rsidP="00153D20">
      <w:pPr>
        <w:rPr>
          <w:rFonts w:ascii="Aptos" w:eastAsia="Calibri" w:hAnsi="Aptos" w:cs="Calibri"/>
          <w:b/>
          <w:color w:val="00B050"/>
          <w:sz w:val="20"/>
          <w:szCs w:val="20"/>
        </w:rPr>
      </w:pPr>
      <w:r w:rsidRPr="0086198D">
        <w:rPr>
          <w:rFonts w:ascii="Aptos" w:eastAsia="Calibri" w:hAnsi="Aptos" w:cs="Calibri"/>
          <w:b/>
          <w:color w:val="00B050"/>
          <w:sz w:val="20"/>
          <w:szCs w:val="20"/>
          <w:highlight w:val="yellow"/>
        </w:rPr>
        <w:t>MEXICANOS NO REQUIEREN VISA</w:t>
      </w:r>
      <w:r w:rsidR="00C5311D" w:rsidRPr="0086198D">
        <w:rPr>
          <w:rFonts w:ascii="Aptos" w:eastAsia="Calibri" w:hAnsi="Aptos" w:cs="Calibri"/>
          <w:b/>
          <w:color w:val="00B050"/>
          <w:sz w:val="20"/>
          <w:szCs w:val="20"/>
          <w:highlight w:val="yellow"/>
        </w:rPr>
        <w:t xml:space="preserve"> PARA UZBEKISTÁN</w:t>
      </w:r>
      <w:r w:rsidR="0086198D" w:rsidRPr="0086198D">
        <w:rPr>
          <w:rFonts w:ascii="Aptos" w:eastAsia="Calibri" w:hAnsi="Aptos" w:cs="Calibri"/>
          <w:b/>
          <w:color w:val="00B050"/>
          <w:sz w:val="20"/>
          <w:szCs w:val="20"/>
          <w:highlight w:val="yellow"/>
        </w:rPr>
        <w:t xml:space="preserve"> </w:t>
      </w:r>
    </w:p>
    <w:p w:rsidR="00701BF8" w:rsidRPr="00153D20" w:rsidRDefault="00701BF8" w:rsidP="00FA06A2">
      <w:pPr>
        <w:rPr>
          <w:rFonts w:ascii="Aptos" w:eastAsia="Calibri" w:hAnsi="Aptos" w:cs="Calibri"/>
          <w:b/>
          <w:color w:val="000000" w:themeColor="text1"/>
          <w:sz w:val="10"/>
          <w:szCs w:val="10"/>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D7016A" w:rsidRPr="00701BF8" w:rsidRDefault="0088022F" w:rsidP="007072D4">
      <w:pPr>
        <w:pStyle w:val="Prrafodelista"/>
        <w:numPr>
          <w:ilvl w:val="0"/>
          <w:numId w:val="2"/>
        </w:numPr>
        <w:spacing w:after="160" w:line="259" w:lineRule="auto"/>
        <w:jc w:val="both"/>
        <w:rPr>
          <w:rFonts w:ascii="Aptos" w:hAnsi="Aptos" w:cs="Calibri"/>
          <w:sz w:val="20"/>
          <w:szCs w:val="20"/>
          <w:lang w:val="es-MX"/>
        </w:rPr>
      </w:pPr>
      <w:r w:rsidRPr="00701BF8">
        <w:rPr>
          <w:rFonts w:ascii="Aptos" w:hAnsi="Aptos" w:cs="Calibri"/>
          <w:bCs/>
          <w:sz w:val="20"/>
          <w:szCs w:val="20"/>
          <w:lang w:val="es-ES" w:eastAsia="es-ES"/>
        </w:rPr>
        <w:t xml:space="preserve">Los hoteles de Uzbekistán son muy sencillos de construcciones bajas sin ascensor. La catalogación hotelera se basa en la normativa de Uzbekistán, la mayoría de los hoteles 80% son privados sin estrellas. La calidad de los hoteles no corresponda a calidad europea de los hoteles.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153D20">
      <w:headerReference w:type="default" r:id="rId7"/>
      <w:footerReference w:type="default" r:id="rId8"/>
      <w:pgSz w:w="12240" w:h="15840"/>
      <w:pgMar w:top="4395"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5FD2" w:rsidRDefault="00495FD2" w:rsidP="00D7016A">
      <w:r>
        <w:separator/>
      </w:r>
    </w:p>
  </w:endnote>
  <w:endnote w:type="continuationSeparator" w:id="0">
    <w:p w:rsidR="00495FD2" w:rsidRDefault="00495FD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458877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5FD2" w:rsidRDefault="00495FD2" w:rsidP="00D7016A">
      <w:r>
        <w:separator/>
      </w:r>
    </w:p>
  </w:footnote>
  <w:footnote w:type="continuationSeparator" w:id="0">
    <w:p w:rsidR="00495FD2" w:rsidRDefault="00495FD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2877720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2B3A"/>
    <w:rsid w:val="000A3795"/>
    <w:rsid w:val="000C416F"/>
    <w:rsid w:val="000F27F4"/>
    <w:rsid w:val="001121FD"/>
    <w:rsid w:val="001129DF"/>
    <w:rsid w:val="00143628"/>
    <w:rsid w:val="00151D48"/>
    <w:rsid w:val="00153B4B"/>
    <w:rsid w:val="00153D20"/>
    <w:rsid w:val="0016559C"/>
    <w:rsid w:val="0018299B"/>
    <w:rsid w:val="001F4F94"/>
    <w:rsid w:val="002032E8"/>
    <w:rsid w:val="00217DC6"/>
    <w:rsid w:val="002D518C"/>
    <w:rsid w:val="00301894"/>
    <w:rsid w:val="00350970"/>
    <w:rsid w:val="00402432"/>
    <w:rsid w:val="004160F9"/>
    <w:rsid w:val="00424E46"/>
    <w:rsid w:val="004317FC"/>
    <w:rsid w:val="004632A2"/>
    <w:rsid w:val="00495FD2"/>
    <w:rsid w:val="004C1F57"/>
    <w:rsid w:val="004C7780"/>
    <w:rsid w:val="004D6B84"/>
    <w:rsid w:val="004E098D"/>
    <w:rsid w:val="004E0A7F"/>
    <w:rsid w:val="00507912"/>
    <w:rsid w:val="00513C8A"/>
    <w:rsid w:val="00530D8B"/>
    <w:rsid w:val="005B1D53"/>
    <w:rsid w:val="005D07D7"/>
    <w:rsid w:val="005D1E39"/>
    <w:rsid w:val="005D45B0"/>
    <w:rsid w:val="005E12FD"/>
    <w:rsid w:val="00636365"/>
    <w:rsid w:val="00637F5E"/>
    <w:rsid w:val="00650E04"/>
    <w:rsid w:val="00650E21"/>
    <w:rsid w:val="00652D35"/>
    <w:rsid w:val="00656F74"/>
    <w:rsid w:val="00675230"/>
    <w:rsid w:val="00690EEE"/>
    <w:rsid w:val="00691183"/>
    <w:rsid w:val="006A193E"/>
    <w:rsid w:val="006C5B99"/>
    <w:rsid w:val="00701BF8"/>
    <w:rsid w:val="007072D4"/>
    <w:rsid w:val="00724A60"/>
    <w:rsid w:val="00737EDD"/>
    <w:rsid w:val="007B016A"/>
    <w:rsid w:val="007E7E3F"/>
    <w:rsid w:val="008467D3"/>
    <w:rsid w:val="0086198D"/>
    <w:rsid w:val="00877772"/>
    <w:rsid w:val="0088022F"/>
    <w:rsid w:val="008E42CA"/>
    <w:rsid w:val="00910B1F"/>
    <w:rsid w:val="00923F4E"/>
    <w:rsid w:val="00944B4E"/>
    <w:rsid w:val="009A4CF4"/>
    <w:rsid w:val="009F67FB"/>
    <w:rsid w:val="00A26683"/>
    <w:rsid w:val="00A350FB"/>
    <w:rsid w:val="00A864AF"/>
    <w:rsid w:val="00AF3B0F"/>
    <w:rsid w:val="00B46C40"/>
    <w:rsid w:val="00B64355"/>
    <w:rsid w:val="00B93994"/>
    <w:rsid w:val="00BE0CA1"/>
    <w:rsid w:val="00BF071B"/>
    <w:rsid w:val="00C5311D"/>
    <w:rsid w:val="00C64A39"/>
    <w:rsid w:val="00C67697"/>
    <w:rsid w:val="00D04152"/>
    <w:rsid w:val="00D50D29"/>
    <w:rsid w:val="00D6228A"/>
    <w:rsid w:val="00D7016A"/>
    <w:rsid w:val="00DC161E"/>
    <w:rsid w:val="00E45237"/>
    <w:rsid w:val="00E66EDD"/>
    <w:rsid w:val="00E820BC"/>
    <w:rsid w:val="00E9621E"/>
    <w:rsid w:val="00EA2416"/>
    <w:rsid w:val="00F13CD6"/>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DCBC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1454</Words>
  <Characters>8001</Characters>
  <Application>Microsoft Office Word</Application>
  <DocSecurity>0</DocSecurity>
  <Lines>66</Lines>
  <Paragraphs>18</Paragraphs>
  <ScaleCrop>false</ScaleCrop>
  <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Gerardo Villa "JULIA TOURS"</cp:lastModifiedBy>
  <cp:revision>1</cp:revision>
  <dcterms:created xsi:type="dcterms:W3CDTF">2026-04-15T00:30:00Z</dcterms:created>
  <dcterms:modified xsi:type="dcterms:W3CDTF">2026-04-15T00:30:00Z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