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3778" w:rsidRPr="00BF1C56" w:rsidRDefault="00E44214" w:rsidP="00CD3778">
      <w:pPr>
        <w:jc w:val="center"/>
        <w:rPr>
          <w:rFonts w:cs="Calibri"/>
          <w:b/>
          <w:sz w:val="72"/>
          <w:szCs w:val="72"/>
          <w:lang w:val="es-ES"/>
        </w:rPr>
      </w:pPr>
      <w:r>
        <w:rPr>
          <w:rFonts w:cs="Calibri"/>
          <w:b/>
          <w:sz w:val="72"/>
          <w:szCs w:val="72"/>
          <w:lang w:val="es-ES"/>
        </w:rPr>
        <w:t>Argelia Imperdible</w:t>
      </w:r>
    </w:p>
    <w:p w:rsidR="00CD3778" w:rsidRPr="00BF1C56" w:rsidRDefault="00CD3778" w:rsidP="00CD3778">
      <w:pPr>
        <w:jc w:val="center"/>
        <w:rPr>
          <w:rFonts w:cs="Calibri"/>
          <w:b/>
          <w:sz w:val="36"/>
          <w:szCs w:val="36"/>
          <w:lang w:val="es-ES"/>
        </w:rPr>
      </w:pPr>
      <w:r w:rsidRPr="00BF1C56">
        <w:rPr>
          <w:rFonts w:cs="Calibri"/>
          <w:b/>
          <w:sz w:val="36"/>
          <w:szCs w:val="36"/>
          <w:lang w:val="es-ES"/>
        </w:rPr>
        <w:t>0</w:t>
      </w:r>
      <w:r w:rsidR="00E44214">
        <w:rPr>
          <w:rFonts w:cs="Calibri"/>
          <w:b/>
          <w:sz w:val="36"/>
          <w:szCs w:val="36"/>
          <w:lang w:val="es-ES"/>
        </w:rPr>
        <w:t>7</w:t>
      </w:r>
      <w:r w:rsidRPr="00BF1C56">
        <w:rPr>
          <w:rFonts w:cs="Calibri"/>
          <w:b/>
          <w:sz w:val="36"/>
          <w:szCs w:val="36"/>
          <w:lang w:val="es-ES"/>
        </w:rPr>
        <w:t xml:space="preserve"> días / </w:t>
      </w:r>
      <w:r w:rsidR="004930E0">
        <w:rPr>
          <w:rFonts w:cs="Calibri"/>
          <w:b/>
          <w:sz w:val="36"/>
          <w:szCs w:val="36"/>
          <w:lang w:val="es-ES"/>
        </w:rPr>
        <w:t>0</w:t>
      </w:r>
      <w:r w:rsidR="00E44214">
        <w:rPr>
          <w:rFonts w:cs="Calibri"/>
          <w:b/>
          <w:sz w:val="36"/>
          <w:szCs w:val="36"/>
          <w:lang w:val="es-ES"/>
        </w:rPr>
        <w:t>6</w:t>
      </w:r>
      <w:r w:rsidRPr="00BF1C56">
        <w:rPr>
          <w:rFonts w:cs="Calibri"/>
          <w:b/>
          <w:sz w:val="36"/>
          <w:szCs w:val="36"/>
          <w:lang w:val="es-ES"/>
        </w:rPr>
        <w:t xml:space="preserve"> noches</w:t>
      </w:r>
    </w:p>
    <w:p w:rsidR="00CD3778" w:rsidRPr="004930E0" w:rsidRDefault="00CD3778" w:rsidP="00CD3778">
      <w:pPr>
        <w:rPr>
          <w:rFonts w:cs="Calibri"/>
          <w:sz w:val="20"/>
          <w:szCs w:val="20"/>
          <w:lang w:val="es-ES"/>
        </w:rPr>
      </w:pPr>
    </w:p>
    <w:p w:rsidR="00CD3778" w:rsidRPr="00E44214" w:rsidRDefault="00CD3778" w:rsidP="00CD3778">
      <w:pPr>
        <w:rPr>
          <w:rFonts w:cs="Calibri"/>
          <w:i/>
          <w:iCs/>
          <w:sz w:val="20"/>
          <w:szCs w:val="20"/>
          <w:lang w:val="es-ES"/>
        </w:rPr>
      </w:pPr>
      <w:r w:rsidRPr="00BF1C56">
        <w:rPr>
          <w:rFonts w:cs="Calibri"/>
          <w:sz w:val="20"/>
          <w:szCs w:val="20"/>
          <w:lang w:val="es-ES"/>
        </w:rPr>
        <w:t xml:space="preserve">Llegadas: </w:t>
      </w:r>
      <w:proofErr w:type="gramStart"/>
      <w:r w:rsidR="00E44214" w:rsidRPr="00E44214">
        <w:rPr>
          <w:rFonts w:cs="Calibri"/>
          <w:i/>
          <w:iCs/>
          <w:sz w:val="20"/>
          <w:szCs w:val="20"/>
          <w:lang w:val="es-ES"/>
        </w:rPr>
        <w:t>Sábado</w:t>
      </w:r>
      <w:proofErr w:type="gramEnd"/>
      <w:r w:rsidR="004930E0" w:rsidRPr="00E44214">
        <w:rPr>
          <w:rFonts w:cs="Calibri"/>
          <w:i/>
          <w:iCs/>
          <w:sz w:val="20"/>
          <w:szCs w:val="20"/>
          <w:lang w:val="es-ES"/>
        </w:rPr>
        <w:t xml:space="preserve"> </w:t>
      </w:r>
    </w:p>
    <w:p w:rsidR="00CD3778" w:rsidRPr="004930E0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sz w:val="20"/>
          <w:szCs w:val="20"/>
          <w:lang w:val="es-ES"/>
        </w:rPr>
      </w:pP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Día 1. Llegada a Argel.</w:t>
      </w: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color w:val="000000"/>
          <w:sz w:val="20"/>
          <w:szCs w:val="20"/>
          <w:lang w:val="es-MX"/>
        </w:rPr>
        <w:t xml:space="preserve">Llegada </w:t>
      </w:r>
      <w:r>
        <w:rPr>
          <w:rFonts w:cs="Calibri"/>
          <w:color w:val="000000"/>
          <w:sz w:val="20"/>
          <w:szCs w:val="20"/>
          <w:lang w:val="es-MX"/>
        </w:rPr>
        <w:t>a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Argel</w:t>
      </w:r>
      <w:r>
        <w:rPr>
          <w:rFonts w:cs="Calibri"/>
          <w:color w:val="000000"/>
          <w:sz w:val="20"/>
          <w:szCs w:val="20"/>
          <w:lang w:val="es-MX"/>
        </w:rPr>
        <w:t>,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</w:t>
      </w:r>
      <w:r>
        <w:rPr>
          <w:rFonts w:cs="Calibri"/>
          <w:color w:val="000000"/>
          <w:sz w:val="20"/>
          <w:szCs w:val="20"/>
          <w:lang w:val="es-MX"/>
        </w:rPr>
        <w:t>c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onocida como “Alger la Blanche” (Argel, la Blanca), la capital argelina recibió este apodo por el brillo de sus edificios blancos que se elevan por la ladera y pueden verse desde el mar. Recepción en el aeropuerto </w:t>
      </w:r>
      <w:r>
        <w:rPr>
          <w:rFonts w:cs="Calibri"/>
          <w:color w:val="000000"/>
          <w:sz w:val="20"/>
          <w:szCs w:val="20"/>
          <w:lang w:val="es-MX"/>
        </w:rPr>
        <w:t xml:space="preserve">internacional (ALG) 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y traslado al hotel, situado en el elegante barrio de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Chegara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>. Tarde libre</w:t>
      </w:r>
      <w:r>
        <w:rPr>
          <w:rFonts w:cs="Calibri"/>
          <w:color w:val="000000"/>
          <w:sz w:val="20"/>
          <w:szCs w:val="20"/>
          <w:lang w:val="es-MX"/>
        </w:rPr>
        <w:t>.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E44214" w:rsidRP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Día 2. Argel </w:t>
      </w: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E44214">
        <w:rPr>
          <w:rFonts w:cs="Calibri"/>
          <w:color w:val="000000"/>
          <w:sz w:val="20"/>
          <w:szCs w:val="20"/>
          <w:lang w:val="es-MX"/>
        </w:rPr>
        <w:t>Después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salida para un paseo dedicado a conocer Argel. La visita empieza por la Ciudadela, explorando la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Kasbah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 de Argel y la Plaza de los Mártires. Después del almuerzo incluido en un restaurante típico, continuarás hacia el centro de la ciudad. Recorrerás la famosa calle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Dibouche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, conocida como la “calle del comercio”, ideal para apreciar la arquitectura colonial francesa. A continuación, visitarás la Iglesia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Notre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 Dame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d’Afrique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>, desde donde se obtiene una magnífica vista panorámica de Argel. Resto de la tarde libre</w:t>
      </w:r>
      <w:r>
        <w:rPr>
          <w:rFonts w:cs="Calibri"/>
          <w:color w:val="000000"/>
          <w:sz w:val="20"/>
          <w:szCs w:val="20"/>
          <w:lang w:val="es-MX"/>
        </w:rPr>
        <w:t>.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Alojamiento.</w:t>
      </w:r>
    </w:p>
    <w:p w:rsidR="00E44214" w:rsidRP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E44214" w:rsidRPr="00B61A36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Día 3. </w:t>
      </w:r>
      <w:r w:rsidRPr="00B61A36">
        <w:rPr>
          <w:rFonts w:cs="Calibri"/>
          <w:b/>
          <w:bCs/>
          <w:color w:val="000000"/>
          <w:sz w:val="20"/>
          <w:szCs w:val="20"/>
          <w:lang w:val="es-MX"/>
        </w:rPr>
        <w:t xml:space="preserve">Argel – </w:t>
      </w:r>
      <w:proofErr w:type="spellStart"/>
      <w:r w:rsidRPr="00B61A36">
        <w:rPr>
          <w:rFonts w:cs="Calibri"/>
          <w:b/>
          <w:bCs/>
          <w:color w:val="000000"/>
          <w:sz w:val="20"/>
          <w:szCs w:val="20"/>
          <w:lang w:val="es-MX"/>
        </w:rPr>
        <w:t>Tipaza</w:t>
      </w:r>
      <w:proofErr w:type="spellEnd"/>
      <w:r w:rsidRPr="00B61A36">
        <w:rPr>
          <w:rFonts w:cs="Calibri"/>
          <w:i/>
          <w:iCs/>
          <w:color w:val="000000"/>
          <w:sz w:val="20"/>
          <w:szCs w:val="20"/>
          <w:lang w:val="es-MX"/>
        </w:rPr>
        <w:t xml:space="preserve"> - </w:t>
      </w:r>
      <w:r w:rsidRPr="00B61A36">
        <w:rPr>
          <w:rFonts w:cs="Calibri"/>
          <w:b/>
          <w:bCs/>
          <w:color w:val="000000"/>
          <w:sz w:val="20"/>
          <w:szCs w:val="20"/>
          <w:lang w:val="es-MX"/>
        </w:rPr>
        <w:t>Argel</w:t>
      </w:r>
    </w:p>
    <w:p w:rsid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Después salida en dirección a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Tipaza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>. Visitarás el Mausoleo Real de Mauritania (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Tombeau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 de la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Chrétienne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), seguido de las ruinas romanas de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Tipaza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, magníficamente situadas junto al mar. Después del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almuerzo incluido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, regresarás a Argel para conocer la Gran Mezquita de Argel, la tercera más grande del mundo, famosa por su imponente torre, el minarete más alto del planeta.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  <w:r>
        <w:rPr>
          <w:rFonts w:cs="Calibri"/>
          <w:color w:val="000000"/>
          <w:sz w:val="20"/>
          <w:szCs w:val="20"/>
          <w:lang w:val="es-MX"/>
        </w:rPr>
        <w:t>.</w:t>
      </w:r>
    </w:p>
    <w:p w:rsidR="00E44214" w:rsidRP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Día 4. Argel – </w:t>
      </w:r>
      <w:proofErr w:type="spellStart"/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Djemila</w:t>
      </w:r>
      <w:proofErr w:type="spellEnd"/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 – Constantina</w:t>
      </w:r>
    </w:p>
    <w:p w:rsid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>. Después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salida en dirección a Constantina, conocida como la “ciudad de los puentes”.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Almuerzo incluido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en el camino. A continuación, continuarás hacia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Djemila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, cuyo nombre significa “la bella” en árabe. Famosa por sus impresionantes ruinas romanas, excepcionalmente bien conservadas,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Djemila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 fue declarada Patrimonio Mundial por la UNESCO en 1981.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Visitarás el sitio arqueológico, incluyendo basílicas, teatro romano, arcos, mosaicos y catedrales, además del Museo de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Djemila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, que presenta la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história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 y los principales hallazgos de la antigua ciudad. Continuarás el viaje hasta Constantina.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</w:p>
    <w:p w:rsidR="00E44214" w:rsidRP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Día 5. Constantina </w:t>
      </w:r>
    </w:p>
    <w:p w:rsid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>. Después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comenzarás las visitas en Constantina por la Mezquita Emir Abdelkader, seguido del Museo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Cirta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 xml:space="preserve"> y del Palacio de Hadj Ahmed Bey. Después del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almuerzo incluido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en </w:t>
      </w:r>
      <w:proofErr w:type="spellStart"/>
      <w:r w:rsidRPr="00E44214">
        <w:rPr>
          <w:rFonts w:cs="Calibri"/>
          <w:color w:val="000000"/>
          <w:sz w:val="20"/>
          <w:szCs w:val="20"/>
          <w:lang w:val="es-MX"/>
        </w:rPr>
        <w:t>Igherssan</w:t>
      </w:r>
      <w:proofErr w:type="spellEnd"/>
      <w:r w:rsidRPr="00E44214">
        <w:rPr>
          <w:rFonts w:cs="Calibri"/>
          <w:color w:val="000000"/>
          <w:sz w:val="20"/>
          <w:szCs w:val="20"/>
          <w:lang w:val="es-MX"/>
        </w:rPr>
        <w:t>, continuarás para conocer los famosos puentes de Constantina y el Monumento a los Caídos. A continuación, visitarás algunas de las obras del arquitecto brasileño Oscar Niemeyer, incluyendo la Universidad de Constantina</w:t>
      </w:r>
      <w:r>
        <w:rPr>
          <w:rFonts w:cs="Calibri"/>
          <w:color w:val="000000"/>
          <w:sz w:val="20"/>
          <w:szCs w:val="20"/>
          <w:lang w:val="es-MX"/>
        </w:rPr>
        <w:t>.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  <w:r>
        <w:rPr>
          <w:rFonts w:cs="Calibri"/>
          <w:color w:val="000000"/>
          <w:sz w:val="20"/>
          <w:szCs w:val="20"/>
          <w:lang w:val="es-MX"/>
        </w:rPr>
        <w:t>.</w:t>
      </w:r>
    </w:p>
    <w:p w:rsidR="00E44214" w:rsidRP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 xml:space="preserve">Día 6. Constantina – Annaba – Argel </w:t>
      </w:r>
    </w:p>
    <w:p w:rsidR="00E44214" w:rsidRP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E44214">
        <w:rPr>
          <w:rFonts w:cs="Calibri"/>
          <w:color w:val="000000"/>
          <w:sz w:val="20"/>
          <w:szCs w:val="20"/>
          <w:lang w:val="es-MX"/>
        </w:rPr>
        <w:t>Después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salida hacia Annaba. Comenzarás las visitas por la ciudad, empezando por la imponente Catedral de Saint Augustin, construida en honor al célebre filósofo y teólogo cristiano que vivió en la antigua Hipona. A continuación, visitarás el Museo y las Ruinas de Hipona, un importante sitio arqueológico que conserva vestigios de la época romana, como mosaicos, termas y una basílica cristiana.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Almuerzo incluido</w:t>
      </w:r>
      <w:r w:rsidRPr="00E44214">
        <w:rPr>
          <w:rFonts w:cs="Calibri"/>
          <w:color w:val="000000"/>
          <w:sz w:val="20"/>
          <w:szCs w:val="20"/>
          <w:lang w:val="es-MX"/>
        </w:rPr>
        <w:t>.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color w:val="000000"/>
          <w:sz w:val="20"/>
          <w:szCs w:val="20"/>
          <w:lang w:val="es-MX"/>
        </w:rPr>
        <w:t>Traslado al aeropuerto para</w:t>
      </w:r>
      <w:r>
        <w:rPr>
          <w:rFonts w:cs="Calibri"/>
          <w:color w:val="000000"/>
          <w:sz w:val="20"/>
          <w:szCs w:val="20"/>
          <w:lang w:val="es-MX"/>
        </w:rPr>
        <w:t xml:space="preserve"> abordar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el vuelo Annaba–Argel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E44214">
        <w:rPr>
          <w:rFonts w:cs="Calibri"/>
          <w:i/>
          <w:iCs/>
          <w:color w:val="000000"/>
          <w:sz w:val="20"/>
          <w:szCs w:val="20"/>
          <w:lang w:val="es-MX"/>
        </w:rPr>
        <w:t>(Vuelo incluido)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. Llegada y traslado al hotel. </w:t>
      </w: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</w:p>
    <w:p w:rsidR="00E44214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E44214" w:rsidRPr="00E44214" w:rsidRDefault="00E44214" w:rsidP="00E44214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Día 7. Argel</w:t>
      </w:r>
    </w:p>
    <w:p w:rsidR="00F7200A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E44214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>. A la hora indicada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 traslado al aeropuerto </w:t>
      </w:r>
      <w:r>
        <w:rPr>
          <w:rFonts w:cs="Calibri"/>
          <w:color w:val="000000"/>
          <w:sz w:val="20"/>
          <w:szCs w:val="20"/>
          <w:lang w:val="es-MX"/>
        </w:rPr>
        <w:t xml:space="preserve">internacional </w:t>
      </w:r>
      <w:r w:rsidRPr="00E44214">
        <w:rPr>
          <w:rFonts w:cs="Calibri"/>
          <w:color w:val="000000"/>
          <w:sz w:val="20"/>
          <w:szCs w:val="20"/>
          <w:lang w:val="es-MX"/>
        </w:rPr>
        <w:t xml:space="preserve">de Argel </w:t>
      </w:r>
      <w:r>
        <w:rPr>
          <w:rFonts w:cs="Calibri"/>
          <w:color w:val="000000"/>
          <w:sz w:val="20"/>
          <w:szCs w:val="20"/>
          <w:lang w:val="es-MX"/>
        </w:rPr>
        <w:t xml:space="preserve">(ALG) </w:t>
      </w:r>
      <w:r w:rsidRPr="00E44214">
        <w:rPr>
          <w:rFonts w:cs="Calibri"/>
          <w:color w:val="000000"/>
          <w:sz w:val="20"/>
          <w:szCs w:val="20"/>
          <w:lang w:val="es-MX"/>
        </w:rPr>
        <w:t>y asistencia en el check-in para tu vuelo de regreso.</w:t>
      </w:r>
    </w:p>
    <w:p w:rsidR="00E44214" w:rsidRPr="00BF1C56" w:rsidRDefault="00E44214" w:rsidP="00E44214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CD3778" w:rsidRPr="00BF1C56" w:rsidRDefault="00CD3778" w:rsidP="00BF1C56">
      <w:pPr>
        <w:jc w:val="center"/>
        <w:rPr>
          <w:rFonts w:cs="Calibri"/>
          <w:b/>
          <w:bCs/>
          <w:sz w:val="20"/>
          <w:szCs w:val="20"/>
          <w:lang w:val="es-ES"/>
        </w:rPr>
      </w:pPr>
      <w:r w:rsidRPr="00BF1C56">
        <w:rPr>
          <w:rFonts w:cs="Calibri"/>
          <w:b/>
          <w:bCs/>
          <w:sz w:val="20"/>
          <w:szCs w:val="20"/>
          <w:lang w:val="es-ES"/>
        </w:rPr>
        <w:t>FIN DE NUESTROS SERVICIOS</w:t>
      </w:r>
    </w:p>
    <w:p w:rsidR="00CD3778" w:rsidRPr="00BF1C56" w:rsidRDefault="00CD3778" w:rsidP="00CD3778">
      <w:pPr>
        <w:rPr>
          <w:rFonts w:cs="Calibri"/>
          <w:sz w:val="20"/>
          <w:szCs w:val="20"/>
          <w:lang w:val="es-ES"/>
        </w:rPr>
      </w:pPr>
    </w:p>
    <w:p w:rsidR="00CD3778" w:rsidRPr="00BF1C56" w:rsidRDefault="00CD3778" w:rsidP="00CD3778">
      <w:pPr>
        <w:rPr>
          <w:rFonts w:cs="Calibri"/>
          <w:sz w:val="20"/>
          <w:szCs w:val="20"/>
          <w:lang w:val="es-ES"/>
        </w:rPr>
      </w:pPr>
      <w:r w:rsidRPr="00BF1C56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0D317" wp14:editId="444EF37F">
                <wp:simplePos x="0" y="0"/>
                <wp:positionH relativeFrom="column">
                  <wp:posOffset>23495</wp:posOffset>
                </wp:positionH>
                <wp:positionV relativeFrom="paragraph">
                  <wp:posOffset>11430</wp:posOffset>
                </wp:positionV>
                <wp:extent cx="1805940" cy="265430"/>
                <wp:effectExtent l="0" t="0" r="22860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78" w:rsidRDefault="00CD3778" w:rsidP="00CD377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0D317" id="Rectángulo 2" o:spid="_x0000_s1026" style="position:absolute;margin-left:1.85pt;margin-top:.9pt;width:142.2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" fillcolor="black [3200]" strokecolor="black [1600]" strokeweight="1pt">
                <v:textbox>
                  <w:txbxContent>
                    <w:p w:rsidR="00CD3778" w:rsidRDefault="00CD3778" w:rsidP="00CD377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7200A" w:rsidRPr="00BF1C56" w:rsidRDefault="00F7200A" w:rsidP="00CD3778">
      <w:pPr>
        <w:tabs>
          <w:tab w:val="left" w:pos="851"/>
        </w:tabs>
        <w:rPr>
          <w:rFonts w:cs="Calibri"/>
          <w:sz w:val="20"/>
          <w:szCs w:val="20"/>
        </w:rPr>
      </w:pPr>
    </w:p>
    <w:p w:rsidR="00E44214" w:rsidRDefault="00E44214" w:rsidP="00E44214">
      <w:pPr>
        <w:pStyle w:val="Prrafodelista"/>
        <w:tabs>
          <w:tab w:val="left" w:pos="851"/>
        </w:tabs>
        <w:spacing w:line="276" w:lineRule="auto"/>
        <w:ind w:left="1276"/>
        <w:rPr>
          <w:rFonts w:cs="Calibri"/>
          <w:sz w:val="20"/>
          <w:szCs w:val="20"/>
        </w:rPr>
      </w:pPr>
    </w:p>
    <w:p w:rsidR="00E44214" w:rsidRDefault="00E44214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Traslado aeropuerto / hotel / aeropuerto</w:t>
      </w:r>
    </w:p>
    <w:p w:rsidR="00CD3778" w:rsidRDefault="00E44214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3 noches de alojamiento en Argel con desayunos</w:t>
      </w:r>
    </w:p>
    <w:p w:rsidR="00E44214" w:rsidRDefault="00E44214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 noches de alojamiento en Constantina con desayunos</w:t>
      </w:r>
    </w:p>
    <w:p w:rsidR="00E44214" w:rsidRPr="00BF1C56" w:rsidRDefault="00E44214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 noche de alojamiento en Argel con desayuno</w:t>
      </w:r>
    </w:p>
    <w:p w:rsidR="00E44214" w:rsidRDefault="00E44214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5 almuerzos según mencionados en itinerario</w:t>
      </w:r>
    </w:p>
    <w:p w:rsid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Excursiones y visitas según itinerario con guía de habla hispana</w:t>
      </w:r>
    </w:p>
    <w:p w:rsidR="00E44214" w:rsidRDefault="00E44214" w:rsidP="00E4421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Asistencia durante todo el viaje</w:t>
      </w:r>
    </w:p>
    <w:p w:rsidR="00E44214" w:rsidRDefault="00E44214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Vuelo Annaba / Argel en clase turista, equipaje documentado limitado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Seguro </w:t>
      </w:r>
      <w:r w:rsidR="00BF1C56">
        <w:rPr>
          <w:rFonts w:cs="Calibri"/>
          <w:sz w:val="20"/>
          <w:szCs w:val="20"/>
        </w:rPr>
        <w:t xml:space="preserve">básico </w:t>
      </w:r>
      <w:r w:rsidRPr="00BF1C56">
        <w:rPr>
          <w:rFonts w:cs="Calibri"/>
          <w:sz w:val="20"/>
          <w:szCs w:val="20"/>
        </w:rPr>
        <w:t xml:space="preserve">de asistencia </w:t>
      </w:r>
      <w:r w:rsidR="004930E0">
        <w:rPr>
          <w:rFonts w:cs="Calibri"/>
          <w:sz w:val="20"/>
          <w:szCs w:val="20"/>
        </w:rPr>
        <w:t>en viaje</w:t>
      </w:r>
    </w:p>
    <w:p w:rsidR="00CD3778" w:rsidRPr="004930E0" w:rsidRDefault="00CD3778" w:rsidP="00CD3778">
      <w:pPr>
        <w:ind w:left="142"/>
        <w:rPr>
          <w:rFonts w:cs="Calibri"/>
          <w:b/>
          <w:sz w:val="18"/>
          <w:szCs w:val="18"/>
        </w:rPr>
      </w:pPr>
    </w:p>
    <w:p w:rsidR="00F7200A" w:rsidRPr="00BF1C56" w:rsidRDefault="00BF1C56" w:rsidP="00F7200A">
      <w:pPr>
        <w:ind w:left="142"/>
        <w:rPr>
          <w:rFonts w:cs="Calibri"/>
          <w:b/>
          <w:sz w:val="20"/>
          <w:szCs w:val="20"/>
        </w:rPr>
      </w:pPr>
      <w:r w:rsidRPr="00BF1C56">
        <w:rPr>
          <w:rFonts w:cs="Calibri"/>
          <w:b/>
          <w:sz w:val="20"/>
          <w:szCs w:val="20"/>
        </w:rPr>
        <w:t>NO INCLUYE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Vuelos internacionale</w:t>
      </w:r>
      <w:r w:rsidR="00E44214">
        <w:rPr>
          <w:rFonts w:cs="Calibri"/>
          <w:sz w:val="20"/>
          <w:szCs w:val="20"/>
        </w:rPr>
        <w:t>s</w:t>
      </w:r>
    </w:p>
    <w:p w:rsidR="004930E0" w:rsidRP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  <w:lang w:val="es-MX"/>
        </w:rPr>
      </w:pPr>
      <w:r w:rsidRPr="004930E0">
        <w:rPr>
          <w:rFonts w:cs="Calibri"/>
          <w:color w:val="EE0000"/>
          <w:sz w:val="20"/>
          <w:szCs w:val="20"/>
          <w:lang w:val="es-MX"/>
        </w:rPr>
        <w:t xml:space="preserve">TASAS TURISTICAS $3.50 euros </w:t>
      </w:r>
      <w:proofErr w:type="spellStart"/>
      <w:r w:rsidRPr="004930E0">
        <w:rPr>
          <w:rFonts w:cs="Calibri"/>
          <w:color w:val="EE0000"/>
          <w:sz w:val="20"/>
          <w:szCs w:val="20"/>
          <w:lang w:val="es-MX"/>
        </w:rPr>
        <w:t>aprox</w:t>
      </w:r>
      <w:proofErr w:type="spellEnd"/>
      <w:r w:rsidRPr="004930E0">
        <w:rPr>
          <w:rFonts w:cs="Calibri"/>
          <w:color w:val="EE0000"/>
          <w:sz w:val="20"/>
          <w:szCs w:val="20"/>
          <w:lang w:val="es-MX"/>
        </w:rPr>
        <w:t xml:space="preserve"> </w:t>
      </w:r>
      <w:r w:rsidRPr="004930E0">
        <w:rPr>
          <w:rFonts w:cs="Calibri"/>
          <w:sz w:val="20"/>
          <w:szCs w:val="20"/>
          <w:lang w:val="es-MX"/>
        </w:rPr>
        <w:t>(</w:t>
      </w:r>
      <w:r>
        <w:rPr>
          <w:rFonts w:cs="Calibri"/>
          <w:sz w:val="20"/>
          <w:szCs w:val="20"/>
          <w:lang w:val="es-MX"/>
        </w:rPr>
        <w:t xml:space="preserve">por </w:t>
      </w:r>
      <w:r w:rsidRPr="004930E0">
        <w:rPr>
          <w:rFonts w:cs="Calibri"/>
          <w:sz w:val="20"/>
          <w:szCs w:val="20"/>
          <w:lang w:val="es-MX"/>
        </w:rPr>
        <w:t>noche</w:t>
      </w:r>
      <w:r>
        <w:rPr>
          <w:rFonts w:cs="Calibri"/>
          <w:sz w:val="20"/>
          <w:szCs w:val="20"/>
          <w:lang w:val="es-MX"/>
        </w:rPr>
        <w:t xml:space="preserve"> por persona pago directo en los hoteles)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Excursiones opcionales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Bebidas en las comidas mencionadas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Ningún servicio no especificado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Gastos personales</w:t>
      </w:r>
    </w:p>
    <w:p w:rsidR="00F7200A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Propinas</w:t>
      </w:r>
    </w:p>
    <w:p w:rsidR="00BF1C56" w:rsidRDefault="00BF1C56" w:rsidP="003946E1">
      <w:pPr>
        <w:rPr>
          <w:rFonts w:cs="Calibri"/>
          <w:b/>
          <w:sz w:val="18"/>
          <w:szCs w:val="18"/>
          <w:lang w:val="es-ES"/>
        </w:rPr>
      </w:pPr>
    </w:p>
    <w:p w:rsidR="00E44214" w:rsidRDefault="00E44214" w:rsidP="003946E1">
      <w:pPr>
        <w:rPr>
          <w:rFonts w:cs="Calibri"/>
          <w:b/>
          <w:sz w:val="18"/>
          <w:szCs w:val="18"/>
          <w:lang w:val="es-ES"/>
        </w:rPr>
      </w:pPr>
    </w:p>
    <w:p w:rsidR="00E44214" w:rsidRDefault="00E44214" w:rsidP="003946E1">
      <w:pPr>
        <w:rPr>
          <w:rFonts w:cs="Calibri"/>
          <w:b/>
          <w:sz w:val="18"/>
          <w:szCs w:val="18"/>
          <w:lang w:val="es-ES"/>
        </w:rPr>
      </w:pPr>
    </w:p>
    <w:p w:rsidR="00E44214" w:rsidRDefault="00E44214" w:rsidP="003946E1">
      <w:pPr>
        <w:rPr>
          <w:rFonts w:cs="Calibri"/>
          <w:b/>
          <w:sz w:val="18"/>
          <w:szCs w:val="18"/>
          <w:lang w:val="es-ES"/>
        </w:rPr>
      </w:pPr>
    </w:p>
    <w:tbl>
      <w:tblPr>
        <w:tblW w:w="7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134"/>
        <w:gridCol w:w="1134"/>
        <w:gridCol w:w="1287"/>
      </w:tblGrid>
      <w:tr w:rsidR="00E44214" w:rsidRPr="00E44214" w:rsidTr="00E44214">
        <w:trPr>
          <w:trHeight w:val="300"/>
          <w:jc w:val="center"/>
        </w:trPr>
        <w:tc>
          <w:tcPr>
            <w:tcW w:w="79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lang w:val="es-MX" w:eastAsia="es-MX"/>
              </w:rPr>
              <w:t xml:space="preserve">TARIFA EN EUROS POR PERSONA </w:t>
            </w:r>
          </w:p>
        </w:tc>
      </w:tr>
      <w:tr w:rsidR="00E44214" w:rsidRPr="00E44214" w:rsidTr="00E44214">
        <w:trPr>
          <w:trHeight w:val="30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E44214" w:rsidRPr="00E44214" w:rsidTr="00E44214">
        <w:trPr>
          <w:trHeight w:val="30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06 ENERO 2026 - 27 MARZO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E44214" w:rsidRPr="00E44214" w:rsidTr="00E44214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</w:t>
            </w:r>
            <w:r w:rsidR="00B61A3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BL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</w:t>
            </w:r>
            <w:r w:rsidR="00B61A3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GL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</w:t>
            </w:r>
            <w:r w:rsidR="00B61A3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</w:t>
            </w: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R</w:t>
            </w:r>
          </w:p>
        </w:tc>
      </w:tr>
      <w:tr w:rsidR="00E44214" w:rsidRPr="00E44214" w:rsidTr="00E44214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3507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2184</w:t>
            </w:r>
          </w:p>
        </w:tc>
      </w:tr>
      <w:tr w:rsidR="00E44214" w:rsidRPr="00E44214" w:rsidTr="00E44214">
        <w:trPr>
          <w:trHeight w:val="31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4260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2512</w:t>
            </w:r>
          </w:p>
        </w:tc>
      </w:tr>
      <w:tr w:rsidR="00E44214" w:rsidRPr="00E44214" w:rsidTr="00E44214">
        <w:trPr>
          <w:trHeight w:val="276"/>
          <w:jc w:val="center"/>
        </w:trPr>
        <w:tc>
          <w:tcPr>
            <w:tcW w:w="79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4-11 AÑOS, CONSULTAR TARIFA PARA MENOR 2-3 AÑOS</w:t>
            </w:r>
          </w:p>
        </w:tc>
      </w:tr>
      <w:tr w:rsidR="00E44214" w:rsidRPr="00E44214" w:rsidTr="00E44214">
        <w:trPr>
          <w:trHeight w:val="288"/>
          <w:jc w:val="center"/>
        </w:trPr>
        <w:tc>
          <w:tcPr>
            <w:tcW w:w="79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44214" w:rsidRPr="00E44214" w:rsidTr="00E44214">
        <w:trPr>
          <w:trHeight w:val="324"/>
          <w:jc w:val="center"/>
        </w:trPr>
        <w:tc>
          <w:tcPr>
            <w:tcW w:w="794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E44214" w:rsidRPr="00E44214" w:rsidRDefault="00E44214" w:rsidP="003946E1">
      <w:pPr>
        <w:rPr>
          <w:rFonts w:cs="Calibri"/>
          <w:b/>
          <w:sz w:val="18"/>
          <w:szCs w:val="18"/>
          <w:lang w:val="es-MX"/>
        </w:rPr>
      </w:pPr>
    </w:p>
    <w:tbl>
      <w:tblPr>
        <w:tblW w:w="7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1851"/>
        <w:gridCol w:w="3963"/>
      </w:tblGrid>
      <w:tr w:rsidR="00E44214" w:rsidRPr="00E44214" w:rsidTr="00E44214">
        <w:trPr>
          <w:trHeight w:val="300"/>
          <w:jc w:val="center"/>
        </w:trPr>
        <w:tc>
          <w:tcPr>
            <w:tcW w:w="72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44214" w:rsidRPr="00E44214" w:rsidTr="00E44214">
        <w:trPr>
          <w:trHeight w:val="300"/>
          <w:jc w:val="center"/>
        </w:trPr>
        <w:tc>
          <w:tcPr>
            <w:tcW w:w="14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9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E44214" w:rsidRPr="00E44214" w:rsidTr="00E44214">
        <w:trPr>
          <w:trHeight w:val="300"/>
          <w:jc w:val="center"/>
        </w:trPr>
        <w:tc>
          <w:tcPr>
            <w:tcW w:w="14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Argel (1ra estancia)</w:t>
            </w:r>
          </w:p>
        </w:tc>
        <w:tc>
          <w:tcPr>
            <w:tcW w:w="39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Holiday Inn Algiers / </w:t>
            </w:r>
            <w:proofErr w:type="spellStart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Cheraga</w:t>
            </w:r>
            <w:proofErr w:type="spellEnd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Tower </w:t>
            </w:r>
            <w:proofErr w:type="spellStart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IHG</w:t>
            </w:r>
          </w:p>
        </w:tc>
      </w:tr>
      <w:tr w:rsidR="00E44214" w:rsidRPr="00E44214" w:rsidTr="00E44214">
        <w:trPr>
          <w:trHeight w:val="276"/>
          <w:jc w:val="center"/>
        </w:trPr>
        <w:tc>
          <w:tcPr>
            <w:tcW w:w="14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Constantina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Protea</w:t>
            </w:r>
            <w:proofErr w:type="spellEnd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Hotel Constantine</w:t>
            </w:r>
          </w:p>
        </w:tc>
      </w:tr>
      <w:tr w:rsidR="00E44214" w:rsidRPr="00E44214" w:rsidTr="00E44214">
        <w:trPr>
          <w:trHeight w:val="288"/>
          <w:jc w:val="center"/>
        </w:trPr>
        <w:tc>
          <w:tcPr>
            <w:tcW w:w="14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Argel (2da estancia)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Mercure Alger </w:t>
            </w:r>
            <w:proofErr w:type="spellStart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Aeroport</w:t>
            </w:r>
            <w:proofErr w:type="spellEnd"/>
          </w:p>
        </w:tc>
      </w:tr>
      <w:tr w:rsidR="00E44214" w:rsidRPr="00E44214" w:rsidTr="00E44214">
        <w:trPr>
          <w:trHeight w:val="315"/>
          <w:jc w:val="center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4214" w:rsidRPr="00E44214" w:rsidRDefault="00E44214" w:rsidP="00E4421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Argel (1ra estancia)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Sofitel</w:t>
            </w:r>
            <w:proofErr w:type="spellEnd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algiers</w:t>
            </w:r>
            <w:proofErr w:type="spellEnd"/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Hamma Garden</w:t>
            </w:r>
          </w:p>
        </w:tc>
      </w:tr>
      <w:tr w:rsidR="00E44214" w:rsidRPr="00E44214" w:rsidTr="00E44214">
        <w:trPr>
          <w:trHeight w:val="276"/>
          <w:jc w:val="center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Constantina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Constantine Marriot Hotel </w:t>
            </w:r>
          </w:p>
        </w:tc>
      </w:tr>
      <w:tr w:rsidR="00E44214" w:rsidRPr="00B61A36" w:rsidTr="00E44214">
        <w:trPr>
          <w:trHeight w:val="288"/>
          <w:jc w:val="center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Argel (2da estancia)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4214" w:rsidRPr="00E44214" w:rsidRDefault="00E44214" w:rsidP="00E4421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44214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Algiers Marriot Hotel Bab Ezzouar</w:t>
            </w:r>
          </w:p>
        </w:tc>
      </w:tr>
    </w:tbl>
    <w:p w:rsidR="00CD3778" w:rsidRPr="00B61A36" w:rsidRDefault="00CD3778" w:rsidP="00212182">
      <w:pPr>
        <w:rPr>
          <w:rFonts w:cs="Calibri"/>
          <w:sz w:val="18"/>
          <w:szCs w:val="18"/>
          <w:lang w:val="pt-PT"/>
        </w:rPr>
      </w:pPr>
    </w:p>
    <w:p w:rsidR="00503A3C" w:rsidRDefault="002B42F5" w:rsidP="00503A3C">
      <w:pPr>
        <w:rPr>
          <w:rFonts w:eastAsia="Calibri" w:cs="Calibri"/>
          <w:b/>
          <w:color w:val="000000" w:themeColor="text1"/>
          <w:sz w:val="20"/>
          <w:szCs w:val="20"/>
        </w:rPr>
      </w:pPr>
      <w:r w:rsidRPr="00BF1C56">
        <w:rPr>
          <w:rFonts w:eastAsia="Calibri" w:cs="Calibri"/>
          <w:b/>
          <w:color w:val="000000" w:themeColor="text1"/>
          <w:sz w:val="20"/>
          <w:szCs w:val="20"/>
        </w:rPr>
        <w:t>NOTAS IMPORTANTES:</w:t>
      </w:r>
    </w:p>
    <w:p w:rsidR="00BF1C56" w:rsidRPr="00BF1C56" w:rsidRDefault="00E44214" w:rsidP="00503A3C">
      <w:pPr>
        <w:rPr>
          <w:rFonts w:eastAsia="Calibri" w:cs="Calibri"/>
          <w:b/>
          <w:color w:val="000000" w:themeColor="text1"/>
          <w:sz w:val="20"/>
          <w:szCs w:val="20"/>
        </w:rPr>
      </w:pPr>
      <w:r w:rsidRPr="00E44214">
        <w:rPr>
          <w:rFonts w:eastAsia="Calibri" w:cs="Calibri"/>
          <w:b/>
          <w:color w:val="00B050"/>
          <w:sz w:val="20"/>
          <w:szCs w:val="20"/>
          <w:highlight w:val="yellow"/>
        </w:rPr>
        <w:t xml:space="preserve">SE </w:t>
      </w:r>
      <w:r w:rsidR="00BF1C56" w:rsidRPr="00E44214">
        <w:rPr>
          <w:rFonts w:eastAsia="Calibri" w:cs="Calibri"/>
          <w:b/>
          <w:color w:val="00B050"/>
          <w:sz w:val="20"/>
          <w:szCs w:val="20"/>
          <w:highlight w:val="yellow"/>
        </w:rPr>
        <w:t>REQUIEREN VISA</w:t>
      </w:r>
      <w:r w:rsidRPr="00E44214">
        <w:rPr>
          <w:rFonts w:eastAsia="Calibri" w:cs="Calibri"/>
          <w:b/>
          <w:color w:val="00B050"/>
          <w:sz w:val="20"/>
          <w:szCs w:val="20"/>
          <w:highlight w:val="yellow"/>
        </w:rPr>
        <w:t xml:space="preserve"> PARA INGRESAR A ARGELIA</w:t>
      </w:r>
    </w:p>
    <w:p w:rsidR="00503A3C" w:rsidRPr="00E44214" w:rsidRDefault="00503A3C" w:rsidP="00503A3C">
      <w:pPr>
        <w:rPr>
          <w:rFonts w:eastAsia="Calibri" w:cs="Calibri"/>
          <w:b/>
          <w:color w:val="00B050"/>
          <w:sz w:val="10"/>
          <w:szCs w:val="10"/>
          <w:lang w:val="es-MX"/>
        </w:rPr>
      </w:pPr>
    </w:p>
    <w:p w:rsidR="002B42F5" w:rsidRPr="00BF1C56" w:rsidRDefault="002B42F5" w:rsidP="00503A3C">
      <w:pPr>
        <w:pStyle w:val="Prrafodelista"/>
        <w:numPr>
          <w:ilvl w:val="0"/>
          <w:numId w:val="5"/>
        </w:numPr>
        <w:rPr>
          <w:rStyle w:val="Fuerte"/>
          <w:rFonts w:cs="Calibri"/>
          <w:sz w:val="20"/>
          <w:szCs w:val="20"/>
        </w:rPr>
      </w:pPr>
      <w:r w:rsidRPr="00BF1C56">
        <w:rPr>
          <w:rStyle w:val="Fuerte"/>
          <w:rFonts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cs="Calibri"/>
          <w:sz w:val="20"/>
          <w:szCs w:val="20"/>
        </w:rPr>
      </w:pPr>
      <w:r w:rsidRPr="00BF1C56">
        <w:rPr>
          <w:rStyle w:val="Fuerte"/>
          <w:rFonts w:cs="Calibri"/>
          <w:sz w:val="20"/>
          <w:szCs w:val="20"/>
        </w:rPr>
        <w:t>El orden de los servicios podría variar según disponibilidad aérea y/o terrestre.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cs="Calibri"/>
          <w:sz w:val="20"/>
          <w:szCs w:val="20"/>
        </w:rPr>
      </w:pPr>
      <w:r w:rsidRPr="00BF1C56">
        <w:rPr>
          <w:rStyle w:val="Fuerte"/>
          <w:rFonts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Algunos hoteles cobran un resort fee que el pasajero deberá pagar en destino.</w:t>
      </w:r>
      <w:r w:rsidRPr="00BF1C56">
        <w:rPr>
          <w:rFonts w:cs="Calibri"/>
          <w:sz w:val="20"/>
          <w:szCs w:val="20"/>
        </w:rPr>
        <w:br/>
        <w:t>El horario estándar del check in 15:00hrs y el check out 11:00hrs.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503A3C" w:rsidRPr="00BF1C56" w:rsidRDefault="00503A3C" w:rsidP="00503A3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De manera obligatoria, el pasaporte debe tener una vigencia mínima de 6 meses para viajar</w:t>
      </w:r>
    </w:p>
    <w:p w:rsidR="00BF1C56" w:rsidRDefault="00BF1C56" w:rsidP="00BF1C5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El itinerario es genérico y orientativo</w:t>
      </w:r>
      <w:r>
        <w:rPr>
          <w:rFonts w:cs="Calibri"/>
          <w:sz w:val="20"/>
          <w:szCs w:val="20"/>
        </w:rPr>
        <w:t>, p</w:t>
      </w:r>
      <w:r w:rsidRPr="00BF1C56">
        <w:rPr>
          <w:rFonts w:cs="Calibri"/>
          <w:sz w:val="20"/>
          <w:szCs w:val="20"/>
        </w:rPr>
        <w:t>odría verse alterado, aunque no afecta al</w:t>
      </w:r>
      <w:r>
        <w:rPr>
          <w:rFonts w:cs="Calibri"/>
          <w:sz w:val="20"/>
          <w:szCs w:val="20"/>
        </w:rPr>
        <w:t xml:space="preserve"> </w:t>
      </w:r>
      <w:r w:rsidRPr="00BF1C56">
        <w:rPr>
          <w:rFonts w:cs="Calibri"/>
          <w:sz w:val="20"/>
          <w:szCs w:val="20"/>
        </w:rPr>
        <w:t>contenido de las visitas incluidas</w:t>
      </w:r>
      <w:r w:rsidR="004930E0">
        <w:rPr>
          <w:rFonts w:cs="Calibri"/>
          <w:sz w:val="20"/>
          <w:szCs w:val="20"/>
        </w:rPr>
        <w:t>.</w:t>
      </w:r>
    </w:p>
    <w:p w:rsidR="00AF2E6D" w:rsidRPr="00E44214" w:rsidRDefault="00E44214" w:rsidP="0021218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color w:val="EE0000"/>
          <w:sz w:val="18"/>
          <w:szCs w:val="18"/>
        </w:rPr>
      </w:pPr>
      <w:r w:rsidRPr="00E44214">
        <w:rPr>
          <w:i/>
          <w:iCs/>
          <w:color w:val="EE0000"/>
          <w:sz w:val="20"/>
          <w:szCs w:val="18"/>
          <w:lang w:val="es-MX"/>
        </w:rPr>
        <w:t xml:space="preserve">No hay habitaciones triples disponibles, para 3 </w:t>
      </w:r>
      <w:proofErr w:type="spellStart"/>
      <w:r w:rsidRPr="00E44214">
        <w:rPr>
          <w:i/>
          <w:iCs/>
          <w:color w:val="EE0000"/>
          <w:sz w:val="20"/>
          <w:szCs w:val="18"/>
          <w:lang w:val="es-MX"/>
        </w:rPr>
        <w:t>pax</w:t>
      </w:r>
      <w:proofErr w:type="spellEnd"/>
      <w:r w:rsidRPr="00E44214">
        <w:rPr>
          <w:i/>
          <w:iCs/>
          <w:color w:val="EE0000"/>
          <w:sz w:val="20"/>
          <w:szCs w:val="18"/>
          <w:lang w:val="es-MX"/>
        </w:rPr>
        <w:t xml:space="preserve"> debes cotizar una habitación doble y una single</w:t>
      </w:r>
      <w:r>
        <w:rPr>
          <w:i/>
          <w:iCs/>
          <w:color w:val="EE0000"/>
          <w:sz w:val="20"/>
          <w:szCs w:val="18"/>
          <w:lang w:val="es-MX"/>
        </w:rPr>
        <w:t>.</w:t>
      </w:r>
    </w:p>
    <w:sectPr w:rsidR="00AF2E6D" w:rsidRPr="00E44214" w:rsidSect="00E44214">
      <w:headerReference w:type="default" r:id="rId7"/>
      <w:footerReference w:type="default" r:id="rId8"/>
      <w:pgSz w:w="12240" w:h="15840"/>
      <w:pgMar w:top="4111" w:right="851" w:bottom="11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6883" w:rsidRDefault="00A56883" w:rsidP="005A32FF">
      <w:r>
        <w:separator/>
      </w:r>
    </w:p>
  </w:endnote>
  <w:endnote w:type="continuationSeparator" w:id="0">
    <w:p w:rsidR="00A56883" w:rsidRDefault="00A56883" w:rsidP="005A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0A" w:rsidRDefault="00F7200A">
    <w:pPr>
      <w:pStyle w:val="Piedepgina"/>
      <w:rPr>
        <w:noProof/>
      </w:rPr>
    </w:pPr>
  </w:p>
  <w:p w:rsidR="0072304D" w:rsidRDefault="00F7200A">
    <w:pPr>
      <w:pStyle w:val="Piedep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A34AE90" wp14:editId="0219CAD2">
          <wp:simplePos x="0" y="0"/>
          <wp:positionH relativeFrom="page">
            <wp:posOffset>-635</wp:posOffset>
          </wp:positionH>
          <wp:positionV relativeFrom="paragraph">
            <wp:posOffset>-217170</wp:posOffset>
          </wp:positionV>
          <wp:extent cx="7740659" cy="865378"/>
          <wp:effectExtent l="0" t="0" r="0" b="0"/>
          <wp:wrapNone/>
          <wp:docPr id="1862574868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 descr="Imagen que contiene Interfaz de usuario gráfic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6883" w:rsidRDefault="00A56883" w:rsidP="005A32FF">
      <w:r>
        <w:separator/>
      </w:r>
    </w:p>
  </w:footnote>
  <w:footnote w:type="continuationSeparator" w:id="0">
    <w:p w:rsidR="00A56883" w:rsidRDefault="00A56883" w:rsidP="005A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32FF" w:rsidRDefault="00F7200A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94DF518" wp14:editId="6EC0817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888105853" name="Imagen 2" descr="Imagen que contiene Escala de tiem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2" descr="Imagen que contiene Escala de tiempo&#10;&#10;Descripción generada automáticamente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3716E"/>
    <w:multiLevelType w:val="hybridMultilevel"/>
    <w:tmpl w:val="F9247944"/>
    <w:lvl w:ilvl="0" w:tplc="A33843A8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41E2DEC2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61CF684"/>
    <w:lvl w:ilvl="0" w:tplc="ABB49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3"/>
  </w:num>
  <w:num w:numId="2" w16cid:durableId="1511601243">
    <w:abstractNumId w:val="4"/>
  </w:num>
  <w:num w:numId="3" w16cid:durableId="1460682862">
    <w:abstractNumId w:val="5"/>
  </w:num>
  <w:num w:numId="4" w16cid:durableId="220560364">
    <w:abstractNumId w:val="2"/>
  </w:num>
  <w:num w:numId="5" w16cid:durableId="919483135">
    <w:abstractNumId w:val="1"/>
  </w:num>
  <w:num w:numId="6" w16cid:durableId="556471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2FF"/>
    <w:rsid w:val="0000565D"/>
    <w:rsid w:val="00053D8F"/>
    <w:rsid w:val="000A11C1"/>
    <w:rsid w:val="000D65A4"/>
    <w:rsid w:val="000E2CCD"/>
    <w:rsid w:val="00122719"/>
    <w:rsid w:val="00134F14"/>
    <w:rsid w:val="0016559C"/>
    <w:rsid w:val="00180410"/>
    <w:rsid w:val="00185343"/>
    <w:rsid w:val="00197299"/>
    <w:rsid w:val="001A3D62"/>
    <w:rsid w:val="001F1C78"/>
    <w:rsid w:val="00212182"/>
    <w:rsid w:val="00232555"/>
    <w:rsid w:val="002B42F5"/>
    <w:rsid w:val="002F3257"/>
    <w:rsid w:val="003439F4"/>
    <w:rsid w:val="003647ED"/>
    <w:rsid w:val="00382608"/>
    <w:rsid w:val="003907EF"/>
    <w:rsid w:val="003946E1"/>
    <w:rsid w:val="003B40AB"/>
    <w:rsid w:val="003B448B"/>
    <w:rsid w:val="003D7E52"/>
    <w:rsid w:val="0043098B"/>
    <w:rsid w:val="0047778D"/>
    <w:rsid w:val="00491C02"/>
    <w:rsid w:val="004930E0"/>
    <w:rsid w:val="00503A3C"/>
    <w:rsid w:val="00560A90"/>
    <w:rsid w:val="00566740"/>
    <w:rsid w:val="00566FCD"/>
    <w:rsid w:val="00577B56"/>
    <w:rsid w:val="005A32FF"/>
    <w:rsid w:val="005A7B9E"/>
    <w:rsid w:val="005B2213"/>
    <w:rsid w:val="005B3540"/>
    <w:rsid w:val="005E2CCA"/>
    <w:rsid w:val="006117AE"/>
    <w:rsid w:val="00626FD7"/>
    <w:rsid w:val="00663E89"/>
    <w:rsid w:val="00672656"/>
    <w:rsid w:val="006B6CF3"/>
    <w:rsid w:val="006D716D"/>
    <w:rsid w:val="006E08E6"/>
    <w:rsid w:val="0072304D"/>
    <w:rsid w:val="00754E50"/>
    <w:rsid w:val="007900E6"/>
    <w:rsid w:val="007A7A59"/>
    <w:rsid w:val="007E33E9"/>
    <w:rsid w:val="00844B97"/>
    <w:rsid w:val="00865A37"/>
    <w:rsid w:val="008A668C"/>
    <w:rsid w:val="00900F8E"/>
    <w:rsid w:val="00902895"/>
    <w:rsid w:val="00906811"/>
    <w:rsid w:val="009310AC"/>
    <w:rsid w:val="00932D71"/>
    <w:rsid w:val="00956CBE"/>
    <w:rsid w:val="009D617D"/>
    <w:rsid w:val="009E6ED6"/>
    <w:rsid w:val="00A56883"/>
    <w:rsid w:val="00A813AC"/>
    <w:rsid w:val="00AE4BF4"/>
    <w:rsid w:val="00AF2E6D"/>
    <w:rsid w:val="00B005E2"/>
    <w:rsid w:val="00B55931"/>
    <w:rsid w:val="00B61A36"/>
    <w:rsid w:val="00B830CD"/>
    <w:rsid w:val="00B87919"/>
    <w:rsid w:val="00BA744C"/>
    <w:rsid w:val="00BB647A"/>
    <w:rsid w:val="00BD4F52"/>
    <w:rsid w:val="00BD75DF"/>
    <w:rsid w:val="00BE54D9"/>
    <w:rsid w:val="00BF1C56"/>
    <w:rsid w:val="00CD3778"/>
    <w:rsid w:val="00D2018C"/>
    <w:rsid w:val="00D40EEC"/>
    <w:rsid w:val="00D92231"/>
    <w:rsid w:val="00DA28C4"/>
    <w:rsid w:val="00DC1B46"/>
    <w:rsid w:val="00DF0E71"/>
    <w:rsid w:val="00DF18E5"/>
    <w:rsid w:val="00E40E1D"/>
    <w:rsid w:val="00E44214"/>
    <w:rsid w:val="00E57718"/>
    <w:rsid w:val="00E72894"/>
    <w:rsid w:val="00E82533"/>
    <w:rsid w:val="00ED1287"/>
    <w:rsid w:val="00ED3E24"/>
    <w:rsid w:val="00EE5EBC"/>
    <w:rsid w:val="00F44F9F"/>
    <w:rsid w:val="00F566C3"/>
    <w:rsid w:val="00F62EE6"/>
    <w:rsid w:val="00F7200A"/>
    <w:rsid w:val="00FA4B48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6DF8FC"/>
  <w15:chartTrackingRefBased/>
  <w15:docId w15:val="{55D16517-8EC1-42EB-94FD-33FD3C5A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CC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A3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3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3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3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A3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A32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A32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A32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A32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3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3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3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32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A32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A32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A32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A32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A32F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A3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3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A3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A3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A3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32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A32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A32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3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32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A32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32FF"/>
  </w:style>
  <w:style w:type="paragraph" w:styleId="Piedepgina">
    <w:name w:val="footer"/>
    <w:basedOn w:val="Normal"/>
    <w:link w:val="Piedepgina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2FF"/>
  </w:style>
  <w:style w:type="paragraph" w:styleId="Textosinformato">
    <w:name w:val="Plain Text"/>
    <w:basedOn w:val="Normal"/>
    <w:link w:val="TextosinformatoCar"/>
    <w:unhideWhenUsed/>
    <w:rsid w:val="000E2CCD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E2CCD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E2C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911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Gerardo Villa "JULIA TOURS"</cp:lastModifiedBy>
  <cp:revision>1</cp:revision>
  <cp:lastPrinted>2024-09-19T22:52:00Z</cp:lastPrinted>
  <dcterms:created xsi:type="dcterms:W3CDTF">2026-04-06T18:25:00Z</dcterms:created>
  <dcterms:modified xsi:type="dcterms:W3CDTF">2026-04-06T18:25:00Z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9b926522-369b-494e-9f35-8897760c9487</vt:lpwstr>
  </property>
</Properties>
</file>