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15B6" w14:textId="77777777" w:rsidR="00093F33" w:rsidRPr="001D23C4" w:rsidRDefault="007D3C9C" w:rsidP="00093F33">
      <w:pPr>
        <w:jc w:val="center"/>
        <w:rPr>
          <w:rFonts w:ascii="Aptos" w:hAnsi="Aptos"/>
          <w:b/>
          <w:sz w:val="72"/>
          <w:szCs w:val="72"/>
          <w:lang w:val="es-ES"/>
        </w:rPr>
      </w:pPr>
      <w:r>
        <w:rPr>
          <w:rFonts w:ascii="Aptos" w:hAnsi="Aptos"/>
          <w:b/>
          <w:sz w:val="72"/>
          <w:szCs w:val="72"/>
          <w:lang w:val="es-ES"/>
        </w:rPr>
        <w:t>India y Nepal</w:t>
      </w:r>
      <w:r w:rsidR="00093F33" w:rsidRPr="001D23C4">
        <w:rPr>
          <w:rFonts w:ascii="Aptos" w:hAnsi="Aptos"/>
          <w:b/>
          <w:sz w:val="72"/>
          <w:szCs w:val="72"/>
          <w:lang w:val="es-ES"/>
        </w:rPr>
        <w:t xml:space="preserve">  </w:t>
      </w:r>
    </w:p>
    <w:p w14:paraId="4243C59A" w14:textId="77777777" w:rsidR="00093F33" w:rsidRPr="001D23C4" w:rsidRDefault="007D3C9C" w:rsidP="00093F33">
      <w:pPr>
        <w:jc w:val="center"/>
        <w:rPr>
          <w:rFonts w:ascii="Aptos" w:hAnsi="Aptos"/>
          <w:b/>
          <w:sz w:val="36"/>
          <w:szCs w:val="36"/>
          <w:lang w:val="es-ES"/>
        </w:rPr>
      </w:pPr>
      <w:r>
        <w:rPr>
          <w:rFonts w:ascii="Aptos" w:hAnsi="Aptos"/>
          <w:b/>
          <w:sz w:val="36"/>
          <w:szCs w:val="36"/>
          <w:lang w:val="es-ES"/>
        </w:rPr>
        <w:t>9</w:t>
      </w:r>
      <w:r w:rsidR="00093F33" w:rsidRPr="001D23C4">
        <w:rPr>
          <w:rFonts w:ascii="Aptos" w:hAnsi="Aptos"/>
          <w:b/>
          <w:sz w:val="36"/>
          <w:szCs w:val="36"/>
          <w:lang w:val="es-ES"/>
        </w:rPr>
        <w:t xml:space="preserve"> días / </w:t>
      </w:r>
      <w:r>
        <w:rPr>
          <w:rFonts w:ascii="Aptos" w:hAnsi="Aptos"/>
          <w:b/>
          <w:sz w:val="36"/>
          <w:szCs w:val="36"/>
          <w:lang w:val="es-ES"/>
        </w:rPr>
        <w:t>8</w:t>
      </w:r>
      <w:r w:rsidR="00093F33" w:rsidRPr="001D23C4">
        <w:rPr>
          <w:rFonts w:ascii="Aptos" w:hAnsi="Aptos"/>
          <w:b/>
          <w:sz w:val="36"/>
          <w:szCs w:val="36"/>
          <w:lang w:val="es-ES"/>
        </w:rPr>
        <w:t xml:space="preserve"> noches</w:t>
      </w:r>
    </w:p>
    <w:p w14:paraId="3D0080A8" w14:textId="77777777" w:rsidR="00093F33" w:rsidRPr="001D23C4" w:rsidRDefault="00093F33" w:rsidP="00093F33">
      <w:pPr>
        <w:rPr>
          <w:rFonts w:ascii="Aptos" w:hAnsi="Aptos"/>
          <w:sz w:val="14"/>
          <w:szCs w:val="14"/>
          <w:lang w:val="es-ES"/>
        </w:rPr>
      </w:pPr>
    </w:p>
    <w:p w14:paraId="57549375" w14:textId="77777777" w:rsidR="00093F33" w:rsidRPr="001D23C4" w:rsidRDefault="00093F33" w:rsidP="00093F33">
      <w:pPr>
        <w:rPr>
          <w:rFonts w:ascii="Aptos" w:hAnsi="Aptos"/>
          <w:sz w:val="20"/>
          <w:szCs w:val="20"/>
          <w:lang w:val="es-ES"/>
        </w:rPr>
      </w:pPr>
      <w:r w:rsidRPr="001D23C4">
        <w:rPr>
          <w:rFonts w:ascii="Aptos" w:hAnsi="Aptos"/>
          <w:sz w:val="20"/>
          <w:szCs w:val="20"/>
          <w:lang w:val="es-ES"/>
        </w:rPr>
        <w:t>Llegadas: Diarias</w:t>
      </w:r>
    </w:p>
    <w:p w14:paraId="62A9D4F4" w14:textId="77777777" w:rsidR="00093F33" w:rsidRPr="001D23C4" w:rsidRDefault="00093F33" w:rsidP="00093F33">
      <w:pPr>
        <w:autoSpaceDE w:val="0"/>
        <w:autoSpaceDN w:val="0"/>
        <w:adjustRightInd w:val="0"/>
        <w:jc w:val="both"/>
        <w:rPr>
          <w:rFonts w:ascii="Aptos" w:hAnsi="Aptos" w:cstheme="minorHAnsi"/>
          <w:b/>
          <w:sz w:val="20"/>
          <w:szCs w:val="20"/>
          <w:lang w:val="es-ES"/>
        </w:rPr>
      </w:pPr>
    </w:p>
    <w:p w14:paraId="285B9299" w14:textId="77777777" w:rsidR="00093F33" w:rsidRPr="001D23C4" w:rsidRDefault="00093F33" w:rsidP="00093F33">
      <w:pPr>
        <w:autoSpaceDE w:val="0"/>
        <w:autoSpaceDN w:val="0"/>
        <w:adjustRightInd w:val="0"/>
        <w:jc w:val="both"/>
        <w:rPr>
          <w:rFonts w:ascii="Aptos" w:hAnsi="Aptos" w:cstheme="minorHAnsi"/>
          <w:b/>
          <w:sz w:val="20"/>
          <w:szCs w:val="20"/>
          <w:lang w:val="es-MX"/>
        </w:rPr>
      </w:pPr>
      <w:r w:rsidRPr="001D23C4">
        <w:rPr>
          <w:rFonts w:ascii="Aptos" w:hAnsi="Aptos" w:cstheme="minorHAnsi"/>
          <w:b/>
          <w:bCs/>
          <w:sz w:val="20"/>
          <w:szCs w:val="20"/>
          <w:lang w:val="es-MX"/>
        </w:rPr>
        <w:t xml:space="preserve">Día 1. </w:t>
      </w:r>
      <w:r w:rsidRPr="001D23C4">
        <w:rPr>
          <w:rFonts w:ascii="Aptos" w:hAnsi="Aptos" w:cstheme="minorHAnsi"/>
          <w:b/>
          <w:sz w:val="20"/>
          <w:szCs w:val="20"/>
          <w:lang w:val="es-MX"/>
        </w:rPr>
        <w:t>Delhi</w:t>
      </w:r>
    </w:p>
    <w:p w14:paraId="5C13B805"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sz w:val="20"/>
          <w:szCs w:val="20"/>
          <w:lang w:val="es-MX"/>
        </w:rPr>
        <w:t>A su llegada, se le dará una bienvenida tradicional y traslado al hotel. Delhi, una de las ciudades más antiguas del mundo, tiene un excelente ambiente de una ciudad vieja en la Vieja Delhi, y la moderna en Nueva Delhi. La perfecta combinación de mundos viejos y nuevos la convierten en una opción fascinante de explorar.</w:t>
      </w:r>
      <w:r w:rsidRPr="001D23C4">
        <w:rPr>
          <w:rFonts w:ascii="Aptos" w:hAnsi="Aptos" w:cstheme="minorHAnsi"/>
          <w:b/>
          <w:sz w:val="20"/>
          <w:szCs w:val="20"/>
          <w:lang w:val="es-MX"/>
        </w:rPr>
        <w:t xml:space="preserve"> Alojamiento.</w:t>
      </w:r>
    </w:p>
    <w:p w14:paraId="7B8779BF" w14:textId="77777777" w:rsidR="00093F33" w:rsidRPr="001D23C4" w:rsidRDefault="00093F33" w:rsidP="00093F33">
      <w:pPr>
        <w:jc w:val="both"/>
        <w:rPr>
          <w:rFonts w:ascii="Aptos" w:hAnsi="Aptos" w:cstheme="minorHAnsi"/>
          <w:b/>
          <w:sz w:val="20"/>
          <w:szCs w:val="20"/>
          <w:lang w:val="es-MX"/>
        </w:rPr>
      </w:pPr>
    </w:p>
    <w:p w14:paraId="17567DBD"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Día 2. Delhi</w:t>
      </w:r>
    </w:p>
    <w:p w14:paraId="6C227E1F"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Por la mañana visita de Vieja Delhi, pasando por el Fuerte Rojo, construido por el Emperador Mogol Shah Jahan y disfruta de un paseo en un </w:t>
      </w:r>
      <w:proofErr w:type="spellStart"/>
      <w:r w:rsidR="001D23C4" w:rsidRPr="001D23C4">
        <w:rPr>
          <w:rFonts w:ascii="Aptos" w:hAnsi="Aptos" w:cstheme="minorHAnsi"/>
          <w:sz w:val="20"/>
          <w:szCs w:val="20"/>
          <w:lang w:val="es-MX"/>
        </w:rPr>
        <w:t>rickshaw</w:t>
      </w:r>
      <w:proofErr w:type="spellEnd"/>
      <w:r w:rsidR="001D23C4" w:rsidRPr="001D23C4">
        <w:rPr>
          <w:rFonts w:ascii="Aptos" w:hAnsi="Aptos" w:cstheme="minorHAnsi"/>
          <w:sz w:val="20"/>
          <w:szCs w:val="20"/>
          <w:lang w:val="es-MX"/>
        </w:rPr>
        <w:t xml:space="preserve"> (Carrito bicicleta, tirado por hombre) en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uno de los bazares más antiguos y grandes en la India. Cruzado por calles estrechas con tiendas que luchan por el espacio,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surgió, lo que significa "lugar de luz de luna". Luego, visitamos la Mezquita Jama, la mezquita más grande de la India. Por la tarde, visita de Nueva Delhi Paseo por los edificios gubernamentales, </w:t>
      </w:r>
      <w:proofErr w:type="spellStart"/>
      <w:r w:rsidR="001D23C4" w:rsidRPr="001D23C4">
        <w:rPr>
          <w:rFonts w:ascii="Aptos" w:hAnsi="Aptos" w:cstheme="minorHAnsi"/>
          <w:sz w:val="20"/>
          <w:szCs w:val="20"/>
          <w:lang w:val="es-MX"/>
        </w:rPr>
        <w:t>Rashtrapati</w:t>
      </w:r>
      <w:proofErr w:type="spellEnd"/>
      <w:r w:rsidR="001D23C4" w:rsidRPr="001D23C4">
        <w:rPr>
          <w:rFonts w:ascii="Aptos" w:hAnsi="Aptos" w:cstheme="minorHAnsi"/>
          <w:sz w:val="20"/>
          <w:szCs w:val="20"/>
          <w:lang w:val="es-MX"/>
        </w:rPr>
        <w:t xml:space="preserve"> Bhawan (residencia del presidente de la India), el Parlamento y la Puerta de la India (Arco del Triunfo). A continuación, visitaremos el Templo Sikh- </w:t>
      </w:r>
      <w:proofErr w:type="spellStart"/>
      <w:r w:rsidR="001D23C4" w:rsidRPr="001D23C4">
        <w:rPr>
          <w:rFonts w:ascii="Aptos" w:hAnsi="Aptos" w:cstheme="minorHAnsi"/>
          <w:sz w:val="20"/>
          <w:szCs w:val="20"/>
          <w:lang w:val="es-MX"/>
        </w:rPr>
        <w:t>Gurudwara</w:t>
      </w:r>
      <w:proofErr w:type="spellEnd"/>
      <w:r w:rsidR="001D23C4" w:rsidRPr="001D23C4">
        <w:rPr>
          <w:rFonts w:ascii="Aptos" w:hAnsi="Aptos" w:cstheme="minorHAnsi"/>
          <w:sz w:val="20"/>
          <w:szCs w:val="20"/>
          <w:lang w:val="es-MX"/>
        </w:rPr>
        <w:t xml:space="preserve"> </w:t>
      </w:r>
      <w:proofErr w:type="spellStart"/>
      <w:r w:rsidR="001D23C4" w:rsidRPr="001D23C4">
        <w:rPr>
          <w:rFonts w:ascii="Aptos" w:hAnsi="Aptos" w:cstheme="minorHAnsi"/>
          <w:sz w:val="20"/>
          <w:szCs w:val="20"/>
          <w:lang w:val="es-MX"/>
        </w:rPr>
        <w:t>Bangla</w:t>
      </w:r>
      <w:proofErr w:type="spellEnd"/>
      <w:r w:rsidR="001D23C4" w:rsidRPr="001D23C4">
        <w:rPr>
          <w:rFonts w:ascii="Aptos" w:hAnsi="Aptos" w:cstheme="minorHAnsi"/>
          <w:sz w:val="20"/>
          <w:szCs w:val="20"/>
          <w:lang w:val="es-MX"/>
        </w:rPr>
        <w:t xml:space="preserve"> Sahib nos permite adentrarnos en uno de los lugares más importantes de la religión Sikh o Sij y compartir sus tradiciones y costumbres, un imprescindible en una visita a Delhi. Luego visitaremos Gandhi Smriti (también llamada Birla House), es el lugar donde Mahatma Gandhi pasó los últimos 144 días de su vida y fue asesinado el 30 de enero de 1948. (Gandhi Smriti está cerrado los lunes y si está en Delhi el lunes, visitará </w:t>
      </w:r>
      <w:proofErr w:type="spellStart"/>
      <w:r w:rsidR="001D23C4" w:rsidRPr="001D23C4">
        <w:rPr>
          <w:rFonts w:ascii="Aptos" w:hAnsi="Aptos" w:cstheme="minorHAnsi"/>
          <w:sz w:val="20"/>
          <w:szCs w:val="20"/>
          <w:lang w:val="es-MX"/>
        </w:rPr>
        <w:t>Rajghat</w:t>
      </w:r>
      <w:proofErr w:type="spellEnd"/>
      <w:r w:rsidR="001D23C4" w:rsidRPr="001D23C4">
        <w:rPr>
          <w:rFonts w:ascii="Aptos" w:hAnsi="Aptos" w:cstheme="minorHAnsi"/>
          <w:sz w:val="20"/>
          <w:szCs w:val="20"/>
          <w:lang w:val="es-MX"/>
        </w:rPr>
        <w:t xml:space="preserve"> (el crematorio de Gandhi) en lugar de Gandhi Smriti). Siguiente en su recorrido es la visita a la Tumba de Humayun, el mausoleo del segundo emperador mogol Humayun. La tumba, situada perfectamente en un jardín persa, cuenta con una ingeniosa combinación de la arenisca roja y mármol blanco en el aspecto exterior del edificio</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w:t>
      </w:r>
    </w:p>
    <w:p w14:paraId="024D4987" w14:textId="77777777" w:rsidR="00093F33" w:rsidRPr="001D23C4" w:rsidRDefault="00093F33" w:rsidP="00093F33">
      <w:pPr>
        <w:jc w:val="both"/>
        <w:rPr>
          <w:rFonts w:ascii="Aptos" w:hAnsi="Aptos" w:cstheme="minorHAnsi"/>
          <w:b/>
          <w:sz w:val="20"/>
          <w:szCs w:val="20"/>
          <w:lang w:val="es-MX"/>
        </w:rPr>
      </w:pPr>
    </w:p>
    <w:p w14:paraId="6A0A60A2"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Día 3. Delhi – Agra</w:t>
      </w:r>
    </w:p>
    <w:p w14:paraId="2B2A2795"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Por la mañana salida por carretera hacia Agra (Aprox. 210kms, 3-4horas), una ciudad antigua como se menciona en la gran epopeya '</w:t>
      </w:r>
      <w:proofErr w:type="spellStart"/>
      <w:r w:rsidR="001D23C4" w:rsidRPr="001D23C4">
        <w:rPr>
          <w:rFonts w:ascii="Aptos" w:hAnsi="Aptos" w:cstheme="minorHAnsi"/>
          <w:sz w:val="20"/>
          <w:szCs w:val="20"/>
          <w:lang w:val="es-MX"/>
        </w:rPr>
        <w:t>Mahabharata</w:t>
      </w:r>
      <w:proofErr w:type="spellEnd"/>
      <w:r w:rsidR="001D23C4" w:rsidRPr="001D23C4">
        <w:rPr>
          <w:rFonts w:ascii="Aptos" w:hAnsi="Aptos" w:cstheme="minorHAnsi"/>
          <w:sz w:val="20"/>
          <w:szCs w:val="20"/>
          <w:lang w:val="es-MX"/>
        </w:rPr>
        <w:t>' y fue el centro de atención durante el reinado de los Mogoles. Es famoso por ser el hogar de una de las Siete Maravillas del Mundo, el Taj Mahal. El Taj Mahal es un monumento de tanta elegancia increíble que se considera sinónimo de belleza en sí misma. Traslado al Hotel. Por la tarde visitaremos el Fuerte de Agra, una imponente fortaleza en las orillas del río Yamuna, construida por el Emperador Mogol Akbar, en 1565 DC. Por la tarde libre para actividades independientes (Vehículo disponible para uso local)</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 </w:t>
      </w:r>
    </w:p>
    <w:p w14:paraId="0B3D4BDC" w14:textId="77777777" w:rsidR="001D23C4" w:rsidRPr="001D23C4" w:rsidRDefault="001D23C4" w:rsidP="00093F33">
      <w:pPr>
        <w:jc w:val="both"/>
        <w:rPr>
          <w:rFonts w:ascii="Aptos" w:hAnsi="Aptos" w:cstheme="minorHAnsi"/>
          <w:i/>
          <w:iCs/>
          <w:color w:val="000000"/>
          <w:sz w:val="10"/>
          <w:szCs w:val="10"/>
          <w:lang w:val="es-ES"/>
        </w:rPr>
      </w:pPr>
    </w:p>
    <w:p w14:paraId="4993EA66" w14:textId="77777777" w:rsidR="00093F33" w:rsidRPr="001D23C4" w:rsidRDefault="001D23C4" w:rsidP="00093F33">
      <w:pPr>
        <w:jc w:val="both"/>
        <w:rPr>
          <w:rFonts w:ascii="Aptos" w:hAnsi="Aptos" w:cstheme="minorHAnsi"/>
          <w:i/>
          <w:iCs/>
          <w:color w:val="000000"/>
          <w:sz w:val="18"/>
          <w:szCs w:val="18"/>
          <w:lang w:val="es-ES"/>
        </w:rPr>
      </w:pPr>
      <w:r w:rsidRPr="001D23C4">
        <w:rPr>
          <w:rFonts w:ascii="Aptos" w:hAnsi="Aptos" w:cstheme="minorHAnsi"/>
          <w:i/>
          <w:iCs/>
          <w:color w:val="000000"/>
          <w:sz w:val="18"/>
          <w:szCs w:val="18"/>
          <w:lang w:val="es-ES"/>
        </w:rPr>
        <w:t>*Los visitantes ahora tendrán solo tres horas para terminar su recorrido del Taj Mahal, desde el momento de la entrada hasta la salida. Ahora, El límite de tiempo de tres horas comienza después de pasar la barrera del boleto y la verificación de seguridad comienza después de eso. Si un turista permanece dentro del complejo por más de tres horas, deberá pagar una multa de INR 600 por persona, que es aproximadamente USD 10 por persona. Las reglas y regulaciones están sujetas a cambios en cualquier momento.</w:t>
      </w:r>
    </w:p>
    <w:p w14:paraId="4A941CBA" w14:textId="77777777" w:rsidR="001D23C4" w:rsidRDefault="001D23C4" w:rsidP="00093F33">
      <w:pPr>
        <w:jc w:val="both"/>
        <w:rPr>
          <w:rFonts w:ascii="Aptos" w:hAnsi="Aptos" w:cstheme="minorHAnsi"/>
          <w:b/>
          <w:sz w:val="20"/>
          <w:szCs w:val="20"/>
          <w:lang w:val="es-MX"/>
        </w:rPr>
      </w:pPr>
    </w:p>
    <w:p w14:paraId="2F1EE4F6" w14:textId="77777777" w:rsidR="007D3C9C" w:rsidRPr="007D3C9C" w:rsidRDefault="007D3C9C" w:rsidP="00093F33">
      <w:pPr>
        <w:jc w:val="both"/>
        <w:rPr>
          <w:rFonts w:ascii="Aptos" w:hAnsi="Aptos" w:cstheme="minorHAnsi"/>
          <w:b/>
          <w:sz w:val="20"/>
          <w:szCs w:val="20"/>
          <w:lang w:val="es-MX"/>
        </w:rPr>
      </w:pPr>
    </w:p>
    <w:p w14:paraId="4F427F97"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 xml:space="preserve">Día 4. Agra – Jaipur </w:t>
      </w:r>
    </w:p>
    <w:p w14:paraId="4525B5F9"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Al amanecer visita del Taj Mahal* </w:t>
      </w:r>
      <w:r w:rsidR="001D23C4" w:rsidRPr="001D23C4">
        <w:rPr>
          <w:rFonts w:ascii="Aptos" w:hAnsi="Aptos" w:cstheme="minorHAnsi"/>
          <w:color w:val="EE0000"/>
          <w:sz w:val="20"/>
          <w:szCs w:val="20"/>
          <w:lang w:val="es-MX"/>
        </w:rPr>
        <w:t>(cerrado los viernes)</w:t>
      </w:r>
      <w:r w:rsidR="001D23C4" w:rsidRPr="001D23C4">
        <w:rPr>
          <w:rFonts w:ascii="Aptos" w:hAnsi="Aptos" w:cstheme="minorHAnsi"/>
          <w:sz w:val="20"/>
          <w:szCs w:val="20"/>
          <w:lang w:val="es-MX"/>
        </w:rPr>
        <w:t xml:space="preserve">,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desayuno. Mas tarde salida por carretera hacia Jaipur (Aprox. 240kms, 5-6horas), en ruta parada en </w:t>
      </w:r>
      <w:proofErr w:type="spellStart"/>
      <w:r w:rsidR="001D23C4" w:rsidRPr="001D23C4">
        <w:rPr>
          <w:rFonts w:ascii="Aptos" w:hAnsi="Aptos" w:cstheme="minorHAnsi"/>
          <w:sz w:val="20"/>
          <w:szCs w:val="20"/>
          <w:lang w:val="es-MX"/>
        </w:rPr>
        <w:t>Abhaneri</w:t>
      </w:r>
      <w:proofErr w:type="spellEnd"/>
      <w:r w:rsidR="001D23C4" w:rsidRPr="001D23C4">
        <w:rPr>
          <w:rFonts w:ascii="Aptos" w:hAnsi="Aptos" w:cstheme="minorHAnsi"/>
          <w:sz w:val="20"/>
          <w:szCs w:val="20"/>
          <w:lang w:val="es-MX"/>
        </w:rPr>
        <w:t xml:space="preserve"> (con guía habla español) para ver el pozo escalonado Chand </w:t>
      </w:r>
      <w:proofErr w:type="spellStart"/>
      <w:r w:rsidR="001D23C4" w:rsidRPr="001D23C4">
        <w:rPr>
          <w:rFonts w:ascii="Aptos" w:hAnsi="Aptos" w:cstheme="minorHAnsi"/>
          <w:sz w:val="20"/>
          <w:szCs w:val="20"/>
          <w:lang w:val="es-MX"/>
        </w:rPr>
        <w:t>Baori</w:t>
      </w:r>
      <w:proofErr w:type="spellEnd"/>
      <w:r w:rsidR="001D23C4" w:rsidRPr="001D23C4">
        <w:rPr>
          <w:rFonts w:ascii="Aptos" w:hAnsi="Aptos" w:cstheme="minorHAnsi"/>
          <w:sz w:val="20"/>
          <w:szCs w:val="20"/>
          <w:lang w:val="es-MX"/>
        </w:rPr>
        <w:t xml:space="preserve">, con su diseño geométrico preciso y su laberinto de escalones y para explorar sus alrededores rurales. Continuaremos por carretera hacia Jaipur, la capital de </w:t>
      </w:r>
      <w:proofErr w:type="spellStart"/>
      <w:r w:rsidR="001D23C4" w:rsidRPr="001D23C4">
        <w:rPr>
          <w:rFonts w:ascii="Aptos" w:hAnsi="Aptos" w:cstheme="minorHAnsi"/>
          <w:sz w:val="20"/>
          <w:szCs w:val="20"/>
          <w:lang w:val="es-MX"/>
        </w:rPr>
        <w:t>Rajasthan</w:t>
      </w:r>
      <w:proofErr w:type="spellEnd"/>
      <w:r w:rsidR="001D23C4" w:rsidRPr="001D23C4">
        <w:rPr>
          <w:rFonts w:ascii="Aptos" w:hAnsi="Aptos" w:cstheme="minorHAnsi"/>
          <w:sz w:val="20"/>
          <w:szCs w:val="20"/>
          <w:lang w:val="es-MX"/>
        </w:rPr>
        <w:t xml:space="preserve">, también conocida como "La Ciudad Rosa" como la ciudad vieja se había convertido de color rosa de terracota en 1876 para dar la bienvenida al Príncipe Alberto. Traslado al </w:t>
      </w:r>
      <w:r w:rsidR="001D23C4">
        <w:rPr>
          <w:rFonts w:ascii="Aptos" w:hAnsi="Aptos" w:cstheme="minorHAnsi"/>
          <w:sz w:val="20"/>
          <w:szCs w:val="20"/>
          <w:lang w:val="es-MX"/>
        </w:rPr>
        <w:t>h</w:t>
      </w:r>
      <w:r w:rsidR="001D23C4" w:rsidRPr="001D23C4">
        <w:rPr>
          <w:rFonts w:ascii="Aptos" w:hAnsi="Aptos" w:cstheme="minorHAnsi"/>
          <w:sz w:val="20"/>
          <w:szCs w:val="20"/>
          <w:lang w:val="es-MX"/>
        </w:rPr>
        <w:t>otel</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w:t>
      </w:r>
    </w:p>
    <w:p w14:paraId="52C2DD6F" w14:textId="77777777" w:rsidR="00093F33" w:rsidRPr="001D23C4" w:rsidRDefault="00093F33" w:rsidP="00093F33">
      <w:pPr>
        <w:jc w:val="both"/>
        <w:rPr>
          <w:rFonts w:ascii="Aptos" w:hAnsi="Aptos" w:cstheme="minorHAnsi"/>
          <w:b/>
          <w:sz w:val="18"/>
          <w:szCs w:val="18"/>
          <w:lang w:val="es-MX"/>
        </w:rPr>
      </w:pPr>
    </w:p>
    <w:p w14:paraId="18B5CC36"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 xml:space="preserve">Día 5.  Jaipur </w:t>
      </w:r>
    </w:p>
    <w:p w14:paraId="1167E1C7"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001D23C4" w:rsidRPr="001D23C4">
        <w:rPr>
          <w:rFonts w:ascii="Aptos" w:hAnsi="Aptos" w:cstheme="minorHAnsi"/>
          <w:sz w:val="20"/>
          <w:szCs w:val="20"/>
          <w:lang w:val="es-MX"/>
        </w:rPr>
        <w:t>Maharaja</w:t>
      </w:r>
      <w:proofErr w:type="spellEnd"/>
      <w:r w:rsidR="001D23C4" w:rsidRPr="001D23C4">
        <w:rPr>
          <w:rFonts w:ascii="Aptos" w:hAnsi="Aptos" w:cstheme="minorHAnsi"/>
          <w:sz w:val="20"/>
          <w:szCs w:val="20"/>
          <w:lang w:val="es-MX"/>
        </w:rPr>
        <w:t xml:space="preserve"> Man Singh I en el año 1592, Fuerte Amber sirvió como la residencia principal de los gobernantes Rajput. El Fuerte Amber a través de sus grandes murallas, varias puertas y caminos pavimentados domina el lago </w:t>
      </w:r>
      <w:proofErr w:type="spellStart"/>
      <w:r w:rsidR="001D23C4" w:rsidRPr="001D23C4">
        <w:rPr>
          <w:rFonts w:ascii="Aptos" w:hAnsi="Aptos" w:cstheme="minorHAnsi"/>
          <w:sz w:val="20"/>
          <w:szCs w:val="20"/>
          <w:lang w:val="es-MX"/>
        </w:rPr>
        <w:t>Maotha</w:t>
      </w:r>
      <w:proofErr w:type="spellEnd"/>
      <w:r w:rsidR="001D23C4" w:rsidRPr="001D23C4">
        <w:rPr>
          <w:rFonts w:ascii="Aptos" w:hAnsi="Aptos" w:cstheme="minorHAnsi"/>
          <w:sz w:val="20"/>
          <w:szCs w:val="20"/>
          <w:lang w:val="es-MX"/>
        </w:rPr>
        <w:t xml:space="preserve">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001D23C4" w:rsidRPr="001D23C4">
        <w:rPr>
          <w:rFonts w:ascii="Aptos" w:hAnsi="Aptos" w:cstheme="minorHAnsi"/>
          <w:sz w:val="20"/>
          <w:szCs w:val="20"/>
          <w:lang w:val="es-MX"/>
        </w:rPr>
        <w:t>Jantar</w:t>
      </w:r>
      <w:proofErr w:type="spellEnd"/>
      <w:r w:rsidR="001D23C4" w:rsidRPr="001D23C4">
        <w:rPr>
          <w:rFonts w:ascii="Aptos" w:hAnsi="Aptos" w:cstheme="minorHAnsi"/>
          <w:sz w:val="20"/>
          <w:szCs w:val="20"/>
          <w:lang w:val="es-MX"/>
        </w:rPr>
        <w:t xml:space="preserve"> Mantar o el Observatorio Astronómico. Este es el mayor y mejor conservado de los cinco observatorios construidos por Jai Singh II en diferentes partes del país. Más tarde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w:t>
      </w:r>
      <w:r w:rsidRPr="001D23C4">
        <w:rPr>
          <w:rFonts w:ascii="Aptos" w:hAnsi="Aptos" w:cstheme="minorHAnsi"/>
          <w:sz w:val="20"/>
          <w:szCs w:val="20"/>
          <w:lang w:val="es-MX"/>
        </w:rPr>
        <w:t xml:space="preserve">. </w:t>
      </w:r>
      <w:r w:rsidRPr="001D23C4">
        <w:rPr>
          <w:rFonts w:ascii="Aptos" w:hAnsi="Aptos" w:cstheme="minorHAnsi"/>
          <w:b/>
          <w:sz w:val="20"/>
          <w:szCs w:val="20"/>
          <w:lang w:val="es-MX"/>
        </w:rPr>
        <w:t>Alojamiento.</w:t>
      </w:r>
    </w:p>
    <w:p w14:paraId="594D3E92" w14:textId="77777777" w:rsidR="00093F33" w:rsidRPr="001D23C4" w:rsidRDefault="00093F33" w:rsidP="00093F33">
      <w:pPr>
        <w:jc w:val="both"/>
        <w:rPr>
          <w:rFonts w:ascii="Aptos" w:hAnsi="Aptos" w:cstheme="minorHAnsi"/>
          <w:b/>
          <w:sz w:val="18"/>
          <w:szCs w:val="18"/>
          <w:lang w:val="es-MX"/>
        </w:rPr>
      </w:pPr>
    </w:p>
    <w:p w14:paraId="0366587C"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 xml:space="preserve">Día 6. Jaipur – Delhi </w:t>
      </w:r>
      <w:r w:rsidR="007D3C9C">
        <w:rPr>
          <w:rFonts w:ascii="Aptos" w:hAnsi="Aptos" w:cstheme="minorHAnsi"/>
          <w:b/>
          <w:sz w:val="20"/>
          <w:szCs w:val="20"/>
          <w:lang w:val="es-MX"/>
        </w:rPr>
        <w:t>- Katmandú</w:t>
      </w:r>
    </w:p>
    <w:p w14:paraId="085D40AD" w14:textId="77777777" w:rsidR="00093F33" w:rsidRDefault="00093F33" w:rsidP="00093F33">
      <w:pPr>
        <w:jc w:val="both"/>
        <w:rPr>
          <w:rFonts w:ascii="Aptos" w:hAnsi="Aptos" w:cstheme="minorHAnsi"/>
          <w:bCs/>
          <w:sz w:val="20"/>
          <w:szCs w:val="20"/>
          <w:lang w:val="es-MX"/>
        </w:rPr>
      </w:pPr>
      <w:r w:rsidRPr="001D23C4">
        <w:rPr>
          <w:rFonts w:ascii="Aptos" w:hAnsi="Aptos" w:cstheme="minorHAnsi"/>
          <w:b/>
          <w:sz w:val="20"/>
          <w:szCs w:val="20"/>
          <w:lang w:val="es-MX"/>
        </w:rPr>
        <w:t xml:space="preserve">Desayuno. </w:t>
      </w:r>
      <w:r w:rsidR="007D3C9C">
        <w:rPr>
          <w:rFonts w:ascii="Aptos" w:hAnsi="Aptos" w:cstheme="minorHAnsi"/>
          <w:bCs/>
          <w:sz w:val="20"/>
          <w:szCs w:val="20"/>
          <w:lang w:val="es-MX"/>
        </w:rPr>
        <w:t>P</w:t>
      </w:r>
      <w:r w:rsidR="007D3C9C" w:rsidRPr="007D3C9C">
        <w:rPr>
          <w:rFonts w:ascii="Aptos" w:hAnsi="Aptos" w:cstheme="minorHAnsi"/>
          <w:bCs/>
          <w:sz w:val="20"/>
          <w:szCs w:val="20"/>
          <w:lang w:val="es-MX"/>
        </w:rPr>
        <w:t>or la mañana salida por carretera hacia Delhi (265Km</w:t>
      </w:r>
      <w:r w:rsidR="007D3C9C">
        <w:rPr>
          <w:rFonts w:ascii="Aptos" w:hAnsi="Aptos" w:cstheme="minorHAnsi"/>
          <w:bCs/>
          <w:sz w:val="20"/>
          <w:szCs w:val="20"/>
          <w:lang w:val="es-MX"/>
        </w:rPr>
        <w:t xml:space="preserve"> </w:t>
      </w:r>
      <w:proofErr w:type="spellStart"/>
      <w:r w:rsidR="007D3C9C">
        <w:rPr>
          <w:rFonts w:ascii="Aptos" w:hAnsi="Aptos" w:cstheme="minorHAnsi"/>
          <w:bCs/>
          <w:sz w:val="20"/>
          <w:szCs w:val="20"/>
          <w:lang w:val="es-MX"/>
        </w:rPr>
        <w:t>aprox</w:t>
      </w:r>
      <w:proofErr w:type="spellEnd"/>
      <w:r w:rsidR="007D3C9C" w:rsidRPr="007D3C9C">
        <w:rPr>
          <w:rFonts w:ascii="Aptos" w:hAnsi="Aptos" w:cstheme="minorHAnsi"/>
          <w:bCs/>
          <w:sz w:val="20"/>
          <w:szCs w:val="20"/>
          <w:lang w:val="es-MX"/>
        </w:rPr>
        <w:t>, 5-6horas). A su llegada, traslado al aeropuerto para su vuelo hacia Katmandú, Nepal</w:t>
      </w:r>
      <w:r w:rsidR="007D3C9C">
        <w:rPr>
          <w:rFonts w:ascii="Aptos" w:hAnsi="Aptos" w:cstheme="minorHAnsi"/>
          <w:bCs/>
          <w:sz w:val="20"/>
          <w:szCs w:val="20"/>
          <w:lang w:val="es-MX"/>
        </w:rPr>
        <w:t xml:space="preserve"> </w:t>
      </w:r>
      <w:r w:rsidR="007D3C9C" w:rsidRPr="007D3C9C">
        <w:rPr>
          <w:rFonts w:ascii="Aptos" w:hAnsi="Aptos" w:cstheme="minorHAnsi"/>
          <w:bCs/>
          <w:i/>
          <w:iCs/>
          <w:sz w:val="20"/>
          <w:szCs w:val="20"/>
          <w:lang w:val="es-MX"/>
        </w:rPr>
        <w:t>(Vuelo no incluido)</w:t>
      </w:r>
      <w:r w:rsidR="007D3C9C">
        <w:rPr>
          <w:rFonts w:ascii="Aptos" w:hAnsi="Aptos" w:cstheme="minorHAnsi"/>
          <w:bCs/>
          <w:sz w:val="20"/>
          <w:szCs w:val="20"/>
          <w:lang w:val="es-MX"/>
        </w:rPr>
        <w:t xml:space="preserve">. </w:t>
      </w:r>
      <w:r w:rsidR="007D3C9C" w:rsidRPr="007D3C9C">
        <w:rPr>
          <w:rFonts w:ascii="Aptos" w:hAnsi="Aptos" w:cstheme="minorHAnsi"/>
          <w:bCs/>
          <w:sz w:val="20"/>
          <w:szCs w:val="20"/>
          <w:lang w:val="es-MX"/>
        </w:rPr>
        <w:t>A su llegada, se le dará una bienvenida tradicional y traslado al hotel. Habitación desde 14</w:t>
      </w:r>
      <w:r w:rsidR="007D3C9C">
        <w:rPr>
          <w:rFonts w:ascii="Aptos" w:hAnsi="Aptos" w:cstheme="minorHAnsi"/>
          <w:bCs/>
          <w:sz w:val="20"/>
          <w:szCs w:val="20"/>
          <w:lang w:val="es-MX"/>
        </w:rPr>
        <w:t>:</w:t>
      </w:r>
      <w:r w:rsidR="007D3C9C" w:rsidRPr="007D3C9C">
        <w:rPr>
          <w:rFonts w:ascii="Aptos" w:hAnsi="Aptos" w:cstheme="minorHAnsi"/>
          <w:bCs/>
          <w:sz w:val="20"/>
          <w:szCs w:val="20"/>
          <w:lang w:val="es-MX"/>
        </w:rPr>
        <w:t xml:space="preserve">00 horas. Katmandú (1400 metros), la capital de Nepal es una de las ciudades más antiguas del mundo. La parte antigua de la ciudad, con estrechas calles medievales y hermosos templos pequeños, se centra en la Plaza </w:t>
      </w:r>
      <w:proofErr w:type="spellStart"/>
      <w:r w:rsidR="007D3C9C" w:rsidRPr="007D3C9C">
        <w:rPr>
          <w:rFonts w:ascii="Aptos" w:hAnsi="Aptos" w:cstheme="minorHAnsi"/>
          <w:bCs/>
          <w:sz w:val="20"/>
          <w:szCs w:val="20"/>
          <w:lang w:val="es-MX"/>
        </w:rPr>
        <w:t>Durbar</w:t>
      </w:r>
      <w:proofErr w:type="spellEnd"/>
      <w:r w:rsidR="007D3C9C" w:rsidRPr="007D3C9C">
        <w:rPr>
          <w:rFonts w:ascii="Aptos" w:hAnsi="Aptos" w:cstheme="minorHAnsi"/>
          <w:bCs/>
          <w:sz w:val="20"/>
          <w:szCs w:val="20"/>
          <w:lang w:val="es-MX"/>
        </w:rPr>
        <w:t xml:space="preserve">. Uno puede encontrar templos de techo pagoda distintivos, esculturas de piedra, antiguos monasterios y monumentos históricos en la Plaza </w:t>
      </w:r>
      <w:proofErr w:type="spellStart"/>
      <w:r w:rsidR="007D3C9C" w:rsidRPr="007D3C9C">
        <w:rPr>
          <w:rFonts w:ascii="Aptos" w:hAnsi="Aptos" w:cstheme="minorHAnsi"/>
          <w:bCs/>
          <w:sz w:val="20"/>
          <w:szCs w:val="20"/>
          <w:lang w:val="es-MX"/>
        </w:rPr>
        <w:t>Durbar</w:t>
      </w:r>
      <w:proofErr w:type="spellEnd"/>
      <w:r w:rsidR="007D3C9C" w:rsidRPr="007D3C9C">
        <w:rPr>
          <w:rFonts w:ascii="Aptos" w:hAnsi="Aptos" w:cstheme="minorHAnsi"/>
          <w:bCs/>
          <w:sz w:val="20"/>
          <w:szCs w:val="20"/>
          <w:lang w:val="es-MX"/>
        </w:rPr>
        <w:t xml:space="preserve">. Las tres ciudades de Katmandú, Patán y </w:t>
      </w:r>
      <w:proofErr w:type="spellStart"/>
      <w:r w:rsidR="007D3C9C" w:rsidRPr="007D3C9C">
        <w:rPr>
          <w:rFonts w:ascii="Aptos" w:hAnsi="Aptos" w:cstheme="minorHAnsi"/>
          <w:bCs/>
          <w:sz w:val="20"/>
          <w:szCs w:val="20"/>
          <w:lang w:val="es-MX"/>
        </w:rPr>
        <w:t>Bhaktapur</w:t>
      </w:r>
      <w:proofErr w:type="spellEnd"/>
      <w:r w:rsidR="007D3C9C" w:rsidRPr="007D3C9C">
        <w:rPr>
          <w:rFonts w:ascii="Aptos" w:hAnsi="Aptos" w:cstheme="minorHAnsi"/>
          <w:bCs/>
          <w:sz w:val="20"/>
          <w:szCs w:val="20"/>
          <w:lang w:val="es-MX"/>
        </w:rPr>
        <w:t xml:space="preserve"> son de importancia histórica y tienen los monumentos de gran valor artístico y cultural</w:t>
      </w:r>
      <w:r w:rsidR="007D3C9C">
        <w:rPr>
          <w:rFonts w:ascii="Aptos" w:hAnsi="Aptos" w:cstheme="minorHAnsi"/>
          <w:bCs/>
          <w:sz w:val="20"/>
          <w:szCs w:val="20"/>
          <w:lang w:val="es-MX"/>
        </w:rPr>
        <w:t xml:space="preserve">. </w:t>
      </w:r>
      <w:r w:rsidR="007D3C9C" w:rsidRPr="007D3C9C">
        <w:rPr>
          <w:rFonts w:ascii="Aptos" w:hAnsi="Aptos" w:cstheme="minorHAnsi"/>
          <w:b/>
          <w:sz w:val="20"/>
          <w:szCs w:val="20"/>
          <w:lang w:val="es-MX"/>
        </w:rPr>
        <w:t>Alojamiento.</w:t>
      </w:r>
      <w:r w:rsidR="007D3C9C">
        <w:rPr>
          <w:rFonts w:ascii="Aptos" w:hAnsi="Aptos" w:cstheme="minorHAnsi"/>
          <w:bCs/>
          <w:sz w:val="20"/>
          <w:szCs w:val="20"/>
          <w:lang w:val="es-MX"/>
        </w:rPr>
        <w:t xml:space="preserve"> </w:t>
      </w:r>
    </w:p>
    <w:p w14:paraId="7C86E617" w14:textId="77777777" w:rsidR="007D3C9C" w:rsidRDefault="007D3C9C" w:rsidP="00093F33">
      <w:pPr>
        <w:jc w:val="both"/>
        <w:rPr>
          <w:rFonts w:ascii="Aptos" w:hAnsi="Aptos" w:cstheme="minorHAnsi"/>
          <w:bCs/>
          <w:sz w:val="20"/>
          <w:szCs w:val="20"/>
          <w:lang w:val="es-MX"/>
        </w:rPr>
      </w:pPr>
    </w:p>
    <w:p w14:paraId="5E35F7DD" w14:textId="77777777" w:rsidR="007D3C9C" w:rsidRPr="007D3C9C" w:rsidRDefault="007D3C9C" w:rsidP="007D3C9C">
      <w:pPr>
        <w:jc w:val="both"/>
        <w:rPr>
          <w:rFonts w:ascii="Aptos" w:hAnsi="Aptos" w:cstheme="minorHAnsi"/>
          <w:b/>
          <w:bCs/>
          <w:sz w:val="20"/>
          <w:szCs w:val="20"/>
          <w:lang w:val="es-MX"/>
        </w:rPr>
      </w:pPr>
      <w:r w:rsidRPr="007D3C9C">
        <w:rPr>
          <w:rFonts w:ascii="Aptos" w:hAnsi="Aptos" w:cstheme="minorHAnsi"/>
          <w:b/>
          <w:bCs/>
          <w:sz w:val="20"/>
          <w:szCs w:val="20"/>
          <w:lang w:val="es-MX"/>
        </w:rPr>
        <w:t>Día 7. Katmandú</w:t>
      </w:r>
    </w:p>
    <w:p w14:paraId="5772CEB2" w14:textId="77777777" w:rsidR="007D3C9C" w:rsidRDefault="007D3C9C" w:rsidP="007D3C9C">
      <w:pPr>
        <w:jc w:val="both"/>
        <w:rPr>
          <w:rFonts w:ascii="Aptos" w:hAnsi="Aptos" w:cstheme="minorHAnsi"/>
          <w:sz w:val="20"/>
          <w:szCs w:val="20"/>
          <w:lang w:val="es-MX"/>
        </w:rPr>
      </w:pPr>
      <w:r w:rsidRPr="007D3C9C">
        <w:rPr>
          <w:rFonts w:ascii="Aptos" w:hAnsi="Aptos" w:cstheme="minorHAnsi"/>
          <w:b/>
          <w:bCs/>
          <w:sz w:val="20"/>
          <w:szCs w:val="20"/>
          <w:lang w:val="es-MX"/>
        </w:rPr>
        <w:t>Desayuno</w:t>
      </w:r>
      <w:r>
        <w:rPr>
          <w:rFonts w:ascii="Aptos" w:hAnsi="Aptos" w:cstheme="minorHAnsi"/>
          <w:sz w:val="20"/>
          <w:szCs w:val="20"/>
          <w:lang w:val="es-MX"/>
        </w:rPr>
        <w:t xml:space="preserve">. </w:t>
      </w:r>
      <w:r w:rsidRPr="007D3C9C">
        <w:rPr>
          <w:rFonts w:ascii="Aptos" w:hAnsi="Aptos" w:cstheme="minorHAnsi"/>
          <w:sz w:val="20"/>
          <w:szCs w:val="20"/>
          <w:lang w:val="es-MX"/>
        </w:rPr>
        <w:t xml:space="preserve">Por la mañana visita de Patan, se encuentra en las orillas sur del Río </w:t>
      </w:r>
      <w:proofErr w:type="spellStart"/>
      <w:r w:rsidRPr="007D3C9C">
        <w:rPr>
          <w:rFonts w:ascii="Aptos" w:hAnsi="Aptos" w:cstheme="minorHAnsi"/>
          <w:sz w:val="20"/>
          <w:szCs w:val="20"/>
          <w:lang w:val="es-MX"/>
        </w:rPr>
        <w:t>Bagmati</w:t>
      </w:r>
      <w:proofErr w:type="spellEnd"/>
      <w:r w:rsidRPr="007D3C9C">
        <w:rPr>
          <w:rFonts w:ascii="Aptos" w:hAnsi="Aptos" w:cstheme="minorHAnsi"/>
          <w:sz w:val="20"/>
          <w:szCs w:val="20"/>
          <w:lang w:val="es-MX"/>
        </w:rPr>
        <w:t xml:space="preserve"> y es una de las tres principales ciudades en el Valle de Katmandú. Patan es famosa por su impresionante colección de templos fantásticamente tallados, patios de palacio, surtidores de agua, baños públicos y casas con su igualmente elaborada madera, piedra y metal tallado en virtud de los patronatos de los reyes de Kirat, </w:t>
      </w:r>
      <w:proofErr w:type="spellStart"/>
      <w:r w:rsidRPr="007D3C9C">
        <w:rPr>
          <w:rFonts w:ascii="Aptos" w:hAnsi="Aptos" w:cstheme="minorHAnsi"/>
          <w:sz w:val="20"/>
          <w:szCs w:val="20"/>
          <w:lang w:val="es-MX"/>
        </w:rPr>
        <w:t>Lichivi</w:t>
      </w:r>
      <w:proofErr w:type="spellEnd"/>
      <w:r w:rsidRPr="007D3C9C">
        <w:rPr>
          <w:rFonts w:ascii="Aptos" w:hAnsi="Aptos" w:cstheme="minorHAnsi"/>
          <w:sz w:val="20"/>
          <w:szCs w:val="20"/>
          <w:lang w:val="es-MX"/>
        </w:rPr>
        <w:t xml:space="preserve"> y Malla.  Por la tarde visita de la Plaza </w:t>
      </w:r>
      <w:proofErr w:type="spellStart"/>
      <w:r w:rsidRPr="007D3C9C">
        <w:rPr>
          <w:rFonts w:ascii="Aptos" w:hAnsi="Aptos" w:cstheme="minorHAnsi"/>
          <w:sz w:val="20"/>
          <w:szCs w:val="20"/>
          <w:lang w:val="es-MX"/>
        </w:rPr>
        <w:t>Durbar</w:t>
      </w:r>
      <w:proofErr w:type="spellEnd"/>
      <w:r w:rsidRPr="007D3C9C">
        <w:rPr>
          <w:rFonts w:ascii="Aptos" w:hAnsi="Aptos" w:cstheme="minorHAnsi"/>
          <w:sz w:val="20"/>
          <w:szCs w:val="20"/>
          <w:lang w:val="es-MX"/>
        </w:rPr>
        <w:t xml:space="preserve">, </w:t>
      </w:r>
      <w:proofErr w:type="spellStart"/>
      <w:r w:rsidRPr="007D3C9C">
        <w:rPr>
          <w:rFonts w:ascii="Aptos" w:hAnsi="Aptos" w:cstheme="minorHAnsi"/>
          <w:sz w:val="20"/>
          <w:szCs w:val="20"/>
          <w:lang w:val="es-MX"/>
        </w:rPr>
        <w:t>Estupa</w:t>
      </w:r>
      <w:proofErr w:type="spellEnd"/>
      <w:r w:rsidRPr="007D3C9C">
        <w:rPr>
          <w:rFonts w:ascii="Aptos" w:hAnsi="Aptos" w:cstheme="minorHAnsi"/>
          <w:sz w:val="20"/>
          <w:szCs w:val="20"/>
          <w:lang w:val="es-MX"/>
        </w:rPr>
        <w:t xml:space="preserve"> </w:t>
      </w:r>
      <w:proofErr w:type="spellStart"/>
      <w:r w:rsidRPr="007D3C9C">
        <w:rPr>
          <w:rFonts w:ascii="Aptos" w:hAnsi="Aptos" w:cstheme="minorHAnsi"/>
          <w:sz w:val="20"/>
          <w:szCs w:val="20"/>
          <w:lang w:val="es-MX"/>
        </w:rPr>
        <w:t>Swayambhunath</w:t>
      </w:r>
      <w:proofErr w:type="spellEnd"/>
      <w:r w:rsidRPr="007D3C9C">
        <w:rPr>
          <w:rFonts w:ascii="Aptos" w:hAnsi="Aptos" w:cstheme="minorHAnsi"/>
          <w:sz w:val="20"/>
          <w:szCs w:val="20"/>
          <w:lang w:val="es-MX"/>
        </w:rPr>
        <w:t xml:space="preserve"> y la ciudad. La Plaza </w:t>
      </w:r>
      <w:proofErr w:type="spellStart"/>
      <w:r w:rsidRPr="007D3C9C">
        <w:rPr>
          <w:rFonts w:ascii="Aptos" w:hAnsi="Aptos" w:cstheme="minorHAnsi"/>
          <w:sz w:val="20"/>
          <w:szCs w:val="20"/>
          <w:lang w:val="es-MX"/>
        </w:rPr>
        <w:t>Durbar</w:t>
      </w:r>
      <w:proofErr w:type="spellEnd"/>
      <w:r w:rsidRPr="007D3C9C">
        <w:rPr>
          <w:rFonts w:ascii="Aptos" w:hAnsi="Aptos" w:cstheme="minorHAnsi"/>
          <w:sz w:val="20"/>
          <w:szCs w:val="20"/>
          <w:lang w:val="es-MX"/>
        </w:rPr>
        <w:t xml:space="preserve"> fue la plaza principal de la antigua Katmandú con el Palacio Hanuman Dhoka, construido Pratap Malla, uno de los grandes amantes del arte que han gobernado Katmandú, como la residencia de las </w:t>
      </w:r>
      <w:r w:rsidRPr="007D3C9C">
        <w:rPr>
          <w:rFonts w:ascii="Aptos" w:hAnsi="Aptos" w:cstheme="minorHAnsi"/>
          <w:sz w:val="20"/>
          <w:szCs w:val="20"/>
          <w:lang w:val="es-MX"/>
        </w:rPr>
        <w:lastRenderedPageBreak/>
        <w:t xml:space="preserve">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 de 2000 años de antigüedad, </w:t>
      </w:r>
      <w:proofErr w:type="spellStart"/>
      <w:r w:rsidRPr="007D3C9C">
        <w:rPr>
          <w:rFonts w:ascii="Aptos" w:hAnsi="Aptos" w:cstheme="minorHAnsi"/>
          <w:sz w:val="20"/>
          <w:szCs w:val="20"/>
          <w:lang w:val="es-MX"/>
        </w:rPr>
        <w:t>Swayambhunath</w:t>
      </w:r>
      <w:proofErr w:type="spellEnd"/>
      <w:r w:rsidRPr="007D3C9C">
        <w:rPr>
          <w:rFonts w:ascii="Aptos" w:hAnsi="Aptos" w:cstheme="minorHAnsi"/>
          <w:sz w:val="20"/>
          <w:szCs w:val="20"/>
          <w:lang w:val="es-MX"/>
        </w:rPr>
        <w:t xml:space="preserve"> se alza sobre una colina en el extremo suroeste de Katmandú. La </w:t>
      </w:r>
      <w:proofErr w:type="spellStart"/>
      <w:r w:rsidRPr="007D3C9C">
        <w:rPr>
          <w:rFonts w:ascii="Aptos" w:hAnsi="Aptos" w:cstheme="minorHAnsi"/>
          <w:sz w:val="20"/>
          <w:szCs w:val="20"/>
          <w:lang w:val="es-MX"/>
        </w:rPr>
        <w:t>estupa</w:t>
      </w:r>
      <w:proofErr w:type="spellEnd"/>
      <w:r w:rsidRPr="007D3C9C">
        <w:rPr>
          <w:rFonts w:ascii="Aptos" w:hAnsi="Aptos" w:cstheme="minorHAnsi"/>
          <w:sz w:val="20"/>
          <w:szCs w:val="20"/>
          <w:lang w:val="es-MX"/>
        </w:rPr>
        <w:t>, es una cúpula de 20 metros de diámetro y de 32 metros de altura y está hecha de ladrillo y de la tierra montada por una aguja cónica coronada por un pináculo de cobre dorado</w:t>
      </w:r>
      <w:r>
        <w:rPr>
          <w:rFonts w:ascii="Aptos" w:hAnsi="Aptos" w:cstheme="minorHAnsi"/>
          <w:sz w:val="20"/>
          <w:szCs w:val="20"/>
          <w:lang w:val="es-MX"/>
        </w:rPr>
        <w:t xml:space="preserve">. Alojamiento. </w:t>
      </w:r>
    </w:p>
    <w:p w14:paraId="6A7074B4" w14:textId="77777777" w:rsidR="007D3C9C" w:rsidRDefault="007D3C9C" w:rsidP="007D3C9C">
      <w:pPr>
        <w:jc w:val="both"/>
        <w:rPr>
          <w:rFonts w:ascii="Aptos" w:hAnsi="Aptos" w:cstheme="minorHAnsi"/>
          <w:sz w:val="20"/>
          <w:szCs w:val="20"/>
          <w:lang w:val="es-MX"/>
        </w:rPr>
      </w:pPr>
    </w:p>
    <w:p w14:paraId="773A08C3" w14:textId="77777777" w:rsidR="007D3C9C" w:rsidRPr="007D3C9C" w:rsidRDefault="007D3C9C" w:rsidP="007D3C9C">
      <w:pPr>
        <w:jc w:val="both"/>
        <w:rPr>
          <w:rFonts w:ascii="Aptos" w:hAnsi="Aptos" w:cstheme="minorHAnsi"/>
          <w:b/>
          <w:bCs/>
          <w:sz w:val="20"/>
          <w:szCs w:val="20"/>
          <w:lang w:val="es-MX"/>
        </w:rPr>
      </w:pPr>
      <w:r w:rsidRPr="007D3C9C">
        <w:rPr>
          <w:rFonts w:ascii="Aptos" w:hAnsi="Aptos" w:cstheme="minorHAnsi"/>
          <w:b/>
          <w:bCs/>
          <w:sz w:val="20"/>
          <w:szCs w:val="20"/>
          <w:lang w:val="es-MX"/>
        </w:rPr>
        <w:t>Día 8. Katmandú</w:t>
      </w:r>
    </w:p>
    <w:p w14:paraId="086F05D9" w14:textId="77777777" w:rsidR="007D3C9C" w:rsidRPr="007D3C9C" w:rsidRDefault="007D3C9C" w:rsidP="007D3C9C">
      <w:pPr>
        <w:jc w:val="both"/>
        <w:rPr>
          <w:rFonts w:ascii="Aptos" w:hAnsi="Aptos" w:cstheme="minorHAnsi"/>
          <w:sz w:val="20"/>
          <w:szCs w:val="20"/>
          <w:lang w:val="es-MX"/>
        </w:rPr>
      </w:pPr>
      <w:r w:rsidRPr="007D3C9C">
        <w:rPr>
          <w:rFonts w:ascii="Aptos" w:hAnsi="Aptos" w:cstheme="minorHAnsi"/>
          <w:b/>
          <w:bCs/>
          <w:sz w:val="20"/>
          <w:szCs w:val="20"/>
          <w:lang w:val="es-MX"/>
        </w:rPr>
        <w:t>Desayuno</w:t>
      </w:r>
      <w:r>
        <w:rPr>
          <w:rFonts w:ascii="Aptos" w:hAnsi="Aptos" w:cstheme="minorHAnsi"/>
          <w:sz w:val="20"/>
          <w:szCs w:val="20"/>
          <w:lang w:val="es-MX"/>
        </w:rPr>
        <w:t xml:space="preserve">. </w:t>
      </w:r>
      <w:r w:rsidRPr="007D3C9C">
        <w:rPr>
          <w:rFonts w:ascii="Aptos" w:hAnsi="Aptos" w:cstheme="minorHAnsi"/>
          <w:sz w:val="20"/>
          <w:szCs w:val="20"/>
          <w:lang w:val="es-MX"/>
        </w:rPr>
        <w:t xml:space="preserve">Por la mañana visita al Templo Pashupatinath, es uno de los templos hindúes más sagrados del dios Shiva. Situado en la ribera del río </w:t>
      </w:r>
      <w:proofErr w:type="spellStart"/>
      <w:r w:rsidRPr="007D3C9C">
        <w:rPr>
          <w:rFonts w:ascii="Aptos" w:hAnsi="Aptos" w:cstheme="minorHAnsi"/>
          <w:sz w:val="20"/>
          <w:szCs w:val="20"/>
          <w:lang w:val="es-MX"/>
        </w:rPr>
        <w:t>Bagmati</w:t>
      </w:r>
      <w:proofErr w:type="spellEnd"/>
      <w:r w:rsidRPr="007D3C9C">
        <w:rPr>
          <w:rFonts w:ascii="Aptos" w:hAnsi="Aptos" w:cstheme="minorHAnsi"/>
          <w:sz w:val="20"/>
          <w:szCs w:val="20"/>
          <w:lang w:val="es-MX"/>
        </w:rPr>
        <w:t xml:space="preserve">, donde los hindúes incineran a sus muertos (La entrada al interior del templo es solo para los hindúes). A continuación, visita de la </w:t>
      </w:r>
      <w:proofErr w:type="spellStart"/>
      <w:r w:rsidRPr="007D3C9C">
        <w:rPr>
          <w:rFonts w:ascii="Aptos" w:hAnsi="Aptos" w:cstheme="minorHAnsi"/>
          <w:sz w:val="20"/>
          <w:szCs w:val="20"/>
          <w:lang w:val="es-MX"/>
        </w:rPr>
        <w:t>Estupa</w:t>
      </w:r>
      <w:proofErr w:type="spellEnd"/>
      <w:r w:rsidRPr="007D3C9C">
        <w:rPr>
          <w:rFonts w:ascii="Aptos" w:hAnsi="Aptos" w:cstheme="minorHAnsi"/>
          <w:sz w:val="20"/>
          <w:szCs w:val="20"/>
          <w:lang w:val="es-MX"/>
        </w:rPr>
        <w:t xml:space="preserve"> Boudhanath. Con una base de 82 metros de diámetro, Boudhanath es la mayor </w:t>
      </w:r>
      <w:proofErr w:type="spellStart"/>
      <w:r w:rsidRPr="007D3C9C">
        <w:rPr>
          <w:rFonts w:ascii="Aptos" w:hAnsi="Aptos" w:cstheme="minorHAnsi"/>
          <w:sz w:val="20"/>
          <w:szCs w:val="20"/>
          <w:lang w:val="es-MX"/>
        </w:rPr>
        <w:t>estupa</w:t>
      </w:r>
      <w:proofErr w:type="spellEnd"/>
      <w:r w:rsidRPr="007D3C9C">
        <w:rPr>
          <w:rFonts w:ascii="Aptos" w:hAnsi="Aptos" w:cstheme="minorHAnsi"/>
          <w:sz w:val="20"/>
          <w:szCs w:val="20"/>
          <w:lang w:val="es-MX"/>
        </w:rPr>
        <w:t xml:space="preserve"> budista en el mundo. Después salida por carretera hacia </w:t>
      </w:r>
      <w:proofErr w:type="spellStart"/>
      <w:r w:rsidRPr="007D3C9C">
        <w:rPr>
          <w:rFonts w:ascii="Aptos" w:hAnsi="Aptos" w:cstheme="minorHAnsi"/>
          <w:sz w:val="20"/>
          <w:szCs w:val="20"/>
          <w:lang w:val="es-MX"/>
        </w:rPr>
        <w:t>Bhaktapur</w:t>
      </w:r>
      <w:proofErr w:type="spellEnd"/>
      <w:r w:rsidRPr="007D3C9C">
        <w:rPr>
          <w:rFonts w:ascii="Aptos" w:hAnsi="Aptos" w:cstheme="minorHAnsi"/>
          <w:sz w:val="20"/>
          <w:szCs w:val="20"/>
          <w:lang w:val="es-MX"/>
        </w:rPr>
        <w:t xml:space="preserve">, una ciudad medieval, donde los </w:t>
      </w:r>
      <w:proofErr w:type="spellStart"/>
      <w:r w:rsidRPr="007D3C9C">
        <w:rPr>
          <w:rFonts w:ascii="Aptos" w:hAnsi="Aptos" w:cstheme="minorHAnsi"/>
          <w:sz w:val="20"/>
          <w:szCs w:val="20"/>
          <w:lang w:val="es-MX"/>
        </w:rPr>
        <w:t>Newars</w:t>
      </w:r>
      <w:proofErr w:type="spellEnd"/>
      <w:r w:rsidRPr="007D3C9C">
        <w:rPr>
          <w:rFonts w:ascii="Aptos" w:hAnsi="Aptos" w:cstheme="minorHAnsi"/>
          <w:sz w:val="20"/>
          <w:szCs w:val="20"/>
          <w:lang w:val="es-MX"/>
        </w:rPr>
        <w:t>, los principales habitantes todavía siguen las tradiciones y costumbres de vejez. Esto alberga algunos de los mejores ejemplos de la artesanía de Nepal en la madera y la piedra,</w:t>
      </w:r>
      <w:r>
        <w:rPr>
          <w:rFonts w:ascii="Aptos" w:hAnsi="Aptos" w:cstheme="minorHAnsi"/>
          <w:sz w:val="20"/>
          <w:szCs w:val="20"/>
          <w:lang w:val="es-MX"/>
        </w:rPr>
        <w:t xml:space="preserve"> </w:t>
      </w:r>
      <w:r w:rsidRPr="007D3C9C">
        <w:rPr>
          <w:rFonts w:ascii="Aptos" w:hAnsi="Aptos" w:cstheme="minorHAnsi"/>
          <w:sz w:val="20"/>
          <w:szCs w:val="20"/>
          <w:lang w:val="es-MX"/>
        </w:rPr>
        <w:t xml:space="preserve">como el palacio de 55 ventanas construido en 1697, el Templo </w:t>
      </w:r>
      <w:proofErr w:type="spellStart"/>
      <w:r w:rsidRPr="007D3C9C">
        <w:rPr>
          <w:rFonts w:ascii="Aptos" w:hAnsi="Aptos" w:cstheme="minorHAnsi"/>
          <w:sz w:val="20"/>
          <w:szCs w:val="20"/>
          <w:lang w:val="es-MX"/>
        </w:rPr>
        <w:t>Nyatapola</w:t>
      </w:r>
      <w:proofErr w:type="spellEnd"/>
      <w:r w:rsidRPr="007D3C9C">
        <w:rPr>
          <w:rFonts w:ascii="Aptos" w:hAnsi="Aptos" w:cstheme="minorHAnsi"/>
          <w:sz w:val="20"/>
          <w:szCs w:val="20"/>
          <w:lang w:val="es-MX"/>
        </w:rPr>
        <w:t xml:space="preserve"> de cinco pisos, el Templo Kashi Biswanath, el Templo Dattatreya entre muchos otros. Considerado como un museo viviente, uno puede ser testigo de las antiguas tradiciones llevado a cabo aún hoy en día como eran hace siglos en muchas áreas de la ciudad, como en Potters Square, donde los alfareros locales utilizan técnicas ancestrales para elaborar utensilios de barro. Regreso a Katmandú</w:t>
      </w:r>
      <w:r>
        <w:rPr>
          <w:rFonts w:ascii="Aptos" w:hAnsi="Aptos" w:cstheme="minorHAnsi"/>
          <w:sz w:val="20"/>
          <w:szCs w:val="20"/>
          <w:lang w:val="es-MX"/>
        </w:rPr>
        <w:t xml:space="preserve">. </w:t>
      </w:r>
      <w:r w:rsidRPr="007D3C9C">
        <w:rPr>
          <w:rFonts w:ascii="Aptos" w:hAnsi="Aptos" w:cstheme="minorHAnsi"/>
          <w:b/>
          <w:bCs/>
          <w:sz w:val="20"/>
          <w:szCs w:val="20"/>
          <w:lang w:val="es-MX"/>
        </w:rPr>
        <w:t>Alojamiento.</w:t>
      </w:r>
    </w:p>
    <w:p w14:paraId="2640039D" w14:textId="77777777" w:rsidR="001D23C4" w:rsidRPr="007D3C9C" w:rsidRDefault="001D23C4" w:rsidP="00093F33">
      <w:pPr>
        <w:jc w:val="both"/>
        <w:rPr>
          <w:rFonts w:ascii="Aptos" w:hAnsi="Aptos" w:cstheme="minorHAnsi"/>
          <w:b/>
          <w:bCs/>
          <w:color w:val="000000"/>
          <w:sz w:val="20"/>
          <w:szCs w:val="20"/>
          <w:lang w:val="es-AR"/>
        </w:rPr>
      </w:pPr>
    </w:p>
    <w:p w14:paraId="00D77734" w14:textId="77777777" w:rsidR="007D3C9C" w:rsidRPr="007D3C9C" w:rsidRDefault="007D3C9C" w:rsidP="00093F33">
      <w:pPr>
        <w:jc w:val="both"/>
        <w:rPr>
          <w:rFonts w:ascii="Aptos" w:hAnsi="Aptos" w:cstheme="minorHAnsi"/>
          <w:b/>
          <w:bCs/>
          <w:color w:val="000000"/>
          <w:sz w:val="20"/>
          <w:szCs w:val="20"/>
          <w:lang w:val="es-AR"/>
        </w:rPr>
      </w:pPr>
      <w:r w:rsidRPr="007D3C9C">
        <w:rPr>
          <w:rFonts w:ascii="Aptos" w:hAnsi="Aptos" w:cstheme="minorHAnsi"/>
          <w:b/>
          <w:bCs/>
          <w:color w:val="000000"/>
          <w:sz w:val="20"/>
          <w:szCs w:val="20"/>
          <w:lang w:val="es-AR"/>
        </w:rPr>
        <w:t>Día 9. Ka</w:t>
      </w:r>
      <w:r>
        <w:rPr>
          <w:rFonts w:ascii="Aptos" w:hAnsi="Aptos" w:cstheme="minorHAnsi"/>
          <w:b/>
          <w:bCs/>
          <w:color w:val="000000"/>
          <w:sz w:val="20"/>
          <w:szCs w:val="20"/>
          <w:lang w:val="es-AR"/>
        </w:rPr>
        <w:t>t</w:t>
      </w:r>
      <w:r w:rsidRPr="007D3C9C">
        <w:rPr>
          <w:rFonts w:ascii="Aptos" w:hAnsi="Aptos" w:cstheme="minorHAnsi"/>
          <w:b/>
          <w:bCs/>
          <w:color w:val="000000"/>
          <w:sz w:val="20"/>
          <w:szCs w:val="20"/>
          <w:lang w:val="es-AR"/>
        </w:rPr>
        <w:t>mandú</w:t>
      </w:r>
    </w:p>
    <w:p w14:paraId="6504BF35" w14:textId="77777777" w:rsidR="007D3C9C" w:rsidRDefault="007D3C9C" w:rsidP="00093F33">
      <w:pPr>
        <w:jc w:val="both"/>
        <w:rPr>
          <w:rFonts w:ascii="Aptos" w:hAnsi="Aptos" w:cstheme="minorHAnsi"/>
          <w:color w:val="000000"/>
          <w:sz w:val="20"/>
          <w:szCs w:val="20"/>
          <w:lang w:val="es-AR"/>
        </w:rPr>
      </w:pPr>
      <w:r w:rsidRPr="007D3C9C">
        <w:rPr>
          <w:rFonts w:ascii="Aptos" w:hAnsi="Aptos" w:cstheme="minorHAnsi"/>
          <w:b/>
          <w:bCs/>
          <w:color w:val="000000"/>
          <w:sz w:val="20"/>
          <w:szCs w:val="20"/>
          <w:lang w:val="es-AR"/>
        </w:rPr>
        <w:t xml:space="preserve">Desayuno. </w:t>
      </w:r>
      <w:r w:rsidRPr="007D3C9C">
        <w:rPr>
          <w:rFonts w:ascii="Aptos" w:hAnsi="Aptos" w:cstheme="minorHAnsi"/>
          <w:color w:val="000000"/>
          <w:sz w:val="20"/>
          <w:szCs w:val="20"/>
          <w:lang w:val="es-AR"/>
        </w:rPr>
        <w:t>Habitación disponible hasta 12</w:t>
      </w:r>
      <w:r>
        <w:rPr>
          <w:rFonts w:ascii="Aptos" w:hAnsi="Aptos" w:cstheme="minorHAnsi"/>
          <w:color w:val="000000"/>
          <w:sz w:val="20"/>
          <w:szCs w:val="20"/>
          <w:lang w:val="es-AR"/>
        </w:rPr>
        <w:t>:</w:t>
      </w:r>
      <w:r w:rsidRPr="007D3C9C">
        <w:rPr>
          <w:rFonts w:ascii="Aptos" w:hAnsi="Aptos" w:cstheme="minorHAnsi"/>
          <w:color w:val="000000"/>
          <w:sz w:val="20"/>
          <w:szCs w:val="20"/>
          <w:lang w:val="es-AR"/>
        </w:rPr>
        <w:t>00horas del mediodía. A la hora conveniente traslado al aeropuerto para su vuelo internacional (debe presentarse en el aeropuerto 3horas antes de la hora de salida del vuelo)</w:t>
      </w:r>
      <w:r>
        <w:rPr>
          <w:rFonts w:ascii="Aptos" w:hAnsi="Aptos" w:cstheme="minorHAnsi"/>
          <w:color w:val="000000"/>
          <w:sz w:val="20"/>
          <w:szCs w:val="20"/>
          <w:lang w:val="es-AR"/>
        </w:rPr>
        <w:t>.</w:t>
      </w:r>
    </w:p>
    <w:p w14:paraId="022852BD" w14:textId="77777777" w:rsidR="007D3C9C" w:rsidRPr="007D3C9C" w:rsidRDefault="007D3C9C" w:rsidP="00093F33">
      <w:pPr>
        <w:jc w:val="both"/>
        <w:rPr>
          <w:rFonts w:ascii="Aptos" w:hAnsi="Aptos" w:cstheme="minorHAnsi"/>
          <w:color w:val="000000"/>
          <w:sz w:val="20"/>
          <w:szCs w:val="20"/>
          <w:lang w:val="es-ES"/>
        </w:rPr>
      </w:pPr>
    </w:p>
    <w:p w14:paraId="5FFACC9D" w14:textId="77777777" w:rsidR="00093F33" w:rsidRPr="001D23C4" w:rsidRDefault="00093F33" w:rsidP="001D23C4">
      <w:pPr>
        <w:jc w:val="center"/>
        <w:rPr>
          <w:rFonts w:ascii="Aptos" w:hAnsi="Aptos"/>
          <w:b/>
          <w:bCs/>
          <w:sz w:val="20"/>
          <w:szCs w:val="20"/>
          <w:lang w:val="es-ES"/>
        </w:rPr>
      </w:pPr>
      <w:r w:rsidRPr="001D23C4">
        <w:rPr>
          <w:rFonts w:ascii="Aptos" w:hAnsi="Aptos"/>
          <w:b/>
          <w:bCs/>
          <w:sz w:val="20"/>
          <w:szCs w:val="20"/>
          <w:lang w:val="es-ES"/>
        </w:rPr>
        <w:t>FIN DE NUESTROS SERVICIOS</w:t>
      </w:r>
    </w:p>
    <w:p w14:paraId="33888678" w14:textId="77777777" w:rsidR="00093F33" w:rsidRPr="001D23C4" w:rsidRDefault="00093F33" w:rsidP="00093F33">
      <w:pPr>
        <w:rPr>
          <w:rFonts w:ascii="Aptos" w:hAnsi="Aptos"/>
          <w:b/>
          <w:bCs/>
          <w:sz w:val="18"/>
          <w:szCs w:val="18"/>
          <w:lang w:val="es-ES"/>
        </w:rPr>
      </w:pPr>
    </w:p>
    <w:p w14:paraId="179B7580" w14:textId="77777777" w:rsidR="00093F33" w:rsidRPr="001D23C4" w:rsidRDefault="00093F33" w:rsidP="00093F33">
      <w:pPr>
        <w:rPr>
          <w:rFonts w:ascii="Aptos" w:hAnsi="Aptos"/>
          <w:sz w:val="20"/>
          <w:szCs w:val="20"/>
          <w:lang w:val="es-ES"/>
        </w:rPr>
      </w:pPr>
      <w:r w:rsidRPr="001D23C4">
        <w:rPr>
          <w:rFonts w:ascii="Aptos" w:hAnsi="Aptos"/>
          <w:b/>
          <w:noProof/>
          <w:sz w:val="20"/>
          <w:szCs w:val="20"/>
          <w:lang w:val="es-MX" w:eastAsia="es-MX"/>
        </w:rPr>
        <mc:AlternateContent>
          <mc:Choice Requires="wps">
            <w:drawing>
              <wp:anchor distT="0" distB="0" distL="114300" distR="114300" simplePos="0" relativeHeight="251658240" behindDoc="0" locked="0" layoutInCell="1" allowOverlap="1" wp14:anchorId="1A7220F2" wp14:editId="27669C0A">
                <wp:simplePos x="0" y="0"/>
                <wp:positionH relativeFrom="column">
                  <wp:posOffset>23495</wp:posOffset>
                </wp:positionH>
                <wp:positionV relativeFrom="paragraph">
                  <wp:posOffset>10160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FD838C3" w14:textId="77777777" w:rsidR="00093F33" w:rsidRPr="00F74623" w:rsidRDefault="00093F33" w:rsidP="00093F33">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7220F2" id="Rectángulo 4" o:spid="_x0000_s1026" style="position:absolute;margin-left:1.85pt;margin-top:.8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" fillcolor="black [3200]" strokecolor="black [1600]" strokeweight="1pt">
                <v:textbox>
                  <w:txbxContent>
                    <w:p w:rsidR="00093F33" w:rsidRPr="00F74623" w:rsidRDefault="00093F33" w:rsidP="00093F33">
                      <w:pPr>
                        <w:jc w:val="center"/>
                        <w:rPr>
                          <w:b/>
                          <w:i/>
                          <w:lang w:val="es-ES"/>
                        </w:rPr>
                      </w:pPr>
                      <w:r w:rsidRPr="00F74623">
                        <w:rPr>
                          <w:b/>
                          <w:i/>
                          <w:lang w:val="es-ES"/>
                        </w:rPr>
                        <w:t>JULIÁ TOURS INCLUYE:</w:t>
                      </w:r>
                    </w:p>
                  </w:txbxContent>
                </v:textbox>
                <w10:wrap type="square"/>
              </v:rect>
            </w:pict>
          </mc:Fallback>
        </mc:AlternateContent>
      </w:r>
    </w:p>
    <w:p w14:paraId="41F7630D" w14:textId="77777777" w:rsidR="00093F33" w:rsidRPr="001D23C4" w:rsidRDefault="00093F33" w:rsidP="00093F33">
      <w:pPr>
        <w:rPr>
          <w:rFonts w:ascii="Aptos" w:hAnsi="Aptos"/>
          <w:sz w:val="20"/>
          <w:szCs w:val="20"/>
          <w:lang w:val="es-ES"/>
        </w:rPr>
      </w:pPr>
    </w:p>
    <w:p w14:paraId="4A9FC25D"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2 noches de alojamiento Delhi, 1 en Agra, 2 en Jaipur</w:t>
      </w:r>
      <w:r w:rsidR="007D3C9C">
        <w:rPr>
          <w:rFonts w:ascii="Aptos" w:hAnsi="Aptos"/>
          <w:sz w:val="20"/>
          <w:szCs w:val="20"/>
        </w:rPr>
        <w:t xml:space="preserve"> y 3 en Katmandú</w:t>
      </w:r>
      <w:r w:rsidRPr="001D23C4">
        <w:rPr>
          <w:rFonts w:ascii="Aptos" w:hAnsi="Aptos"/>
          <w:sz w:val="20"/>
          <w:szCs w:val="20"/>
        </w:rPr>
        <w:t xml:space="preserve"> </w:t>
      </w:r>
    </w:p>
    <w:p w14:paraId="6DF03F0D" w14:textId="77777777" w:rsidR="00093F33" w:rsidRPr="001D23C4" w:rsidRDefault="007D3C9C" w:rsidP="00093F33">
      <w:pPr>
        <w:pStyle w:val="Prrafodelista"/>
        <w:numPr>
          <w:ilvl w:val="0"/>
          <w:numId w:val="1"/>
        </w:numPr>
        <w:tabs>
          <w:tab w:val="left" w:pos="851"/>
        </w:tabs>
        <w:ind w:left="1276" w:hanging="709"/>
        <w:rPr>
          <w:rFonts w:ascii="Aptos" w:hAnsi="Aptos"/>
          <w:sz w:val="20"/>
          <w:szCs w:val="20"/>
        </w:rPr>
      </w:pPr>
      <w:r>
        <w:rPr>
          <w:rFonts w:ascii="Aptos" w:hAnsi="Aptos"/>
          <w:sz w:val="20"/>
          <w:szCs w:val="20"/>
        </w:rPr>
        <w:t>8</w:t>
      </w:r>
      <w:r w:rsidR="00093F33" w:rsidRPr="001D23C4">
        <w:rPr>
          <w:rFonts w:ascii="Aptos" w:hAnsi="Aptos"/>
          <w:sz w:val="20"/>
          <w:szCs w:val="20"/>
        </w:rPr>
        <w:t xml:space="preserve"> desayunos</w:t>
      </w:r>
    </w:p>
    <w:p w14:paraId="34AFCAB0"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Traslados aeropuerto/hotel/aeropuerto en servicio privado</w:t>
      </w:r>
      <w:r w:rsidR="001D23C4">
        <w:rPr>
          <w:rFonts w:ascii="Aptos" w:hAnsi="Aptos"/>
          <w:sz w:val="20"/>
          <w:szCs w:val="20"/>
        </w:rPr>
        <w:t>, unidad según número de pasajeros</w:t>
      </w:r>
    </w:p>
    <w:p w14:paraId="56FF8A3E"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Visitas </w:t>
      </w:r>
      <w:r w:rsidR="001D23C4">
        <w:rPr>
          <w:rFonts w:ascii="Aptos" w:hAnsi="Aptos"/>
          <w:sz w:val="20"/>
          <w:szCs w:val="20"/>
        </w:rPr>
        <w:t xml:space="preserve">guiadas y excursiones </w:t>
      </w:r>
      <w:r w:rsidRPr="001D23C4">
        <w:rPr>
          <w:rFonts w:ascii="Aptos" w:hAnsi="Aptos"/>
          <w:sz w:val="20"/>
          <w:szCs w:val="20"/>
        </w:rPr>
        <w:t>según itinerario en servicio privado</w:t>
      </w:r>
    </w:p>
    <w:p w14:paraId="2467513B" w14:textId="77777777" w:rsidR="00093F33" w:rsidRDefault="001D23C4" w:rsidP="001D23C4">
      <w:pPr>
        <w:pStyle w:val="Prrafodelista"/>
        <w:numPr>
          <w:ilvl w:val="0"/>
          <w:numId w:val="1"/>
        </w:numPr>
        <w:tabs>
          <w:tab w:val="left" w:pos="851"/>
        </w:tabs>
        <w:ind w:left="851" w:hanging="284"/>
        <w:rPr>
          <w:rFonts w:ascii="Aptos" w:hAnsi="Aptos"/>
          <w:sz w:val="20"/>
          <w:szCs w:val="20"/>
        </w:rPr>
      </w:pPr>
      <w:r>
        <w:rPr>
          <w:rFonts w:ascii="Aptos" w:hAnsi="Aptos"/>
          <w:sz w:val="20"/>
          <w:szCs w:val="20"/>
        </w:rPr>
        <w:t xml:space="preserve">Guías </w:t>
      </w:r>
      <w:r w:rsidR="00093F33" w:rsidRPr="001D23C4">
        <w:rPr>
          <w:rFonts w:ascii="Aptos" w:hAnsi="Aptos"/>
          <w:sz w:val="20"/>
          <w:szCs w:val="20"/>
        </w:rPr>
        <w:t>local</w:t>
      </w:r>
      <w:r>
        <w:rPr>
          <w:rFonts w:ascii="Aptos" w:hAnsi="Aptos"/>
          <w:sz w:val="20"/>
          <w:szCs w:val="20"/>
        </w:rPr>
        <w:t>es</w:t>
      </w:r>
      <w:r w:rsidR="00093F33" w:rsidRPr="001D23C4">
        <w:rPr>
          <w:rFonts w:ascii="Aptos" w:hAnsi="Aptos"/>
          <w:sz w:val="20"/>
          <w:szCs w:val="20"/>
        </w:rPr>
        <w:t xml:space="preserve"> de habla hispana </w:t>
      </w:r>
      <w:r>
        <w:rPr>
          <w:rFonts w:ascii="Aptos" w:hAnsi="Aptos"/>
          <w:sz w:val="20"/>
          <w:szCs w:val="20"/>
        </w:rPr>
        <w:t xml:space="preserve">en </w:t>
      </w:r>
      <w:r w:rsidR="007D3C9C">
        <w:rPr>
          <w:rFonts w:ascii="Aptos" w:hAnsi="Aptos"/>
          <w:sz w:val="20"/>
          <w:szCs w:val="20"/>
        </w:rPr>
        <w:t>India</w:t>
      </w:r>
      <w:r>
        <w:rPr>
          <w:rFonts w:ascii="Aptos" w:hAnsi="Aptos"/>
          <w:sz w:val="20"/>
          <w:szCs w:val="20"/>
        </w:rPr>
        <w:t>, a partir de 3 pasajeros guía acompañante de habla hispana del día 2 al día 6</w:t>
      </w:r>
      <w:r w:rsidR="00093F33" w:rsidRPr="001D23C4">
        <w:rPr>
          <w:rFonts w:ascii="Aptos" w:hAnsi="Aptos"/>
          <w:sz w:val="20"/>
          <w:szCs w:val="20"/>
        </w:rPr>
        <w:t>.</w:t>
      </w:r>
    </w:p>
    <w:p w14:paraId="2AA3FCB5" w14:textId="77777777" w:rsidR="007D3C9C" w:rsidRDefault="007D3C9C" w:rsidP="001D23C4">
      <w:pPr>
        <w:pStyle w:val="Prrafodelista"/>
        <w:numPr>
          <w:ilvl w:val="0"/>
          <w:numId w:val="1"/>
        </w:numPr>
        <w:tabs>
          <w:tab w:val="left" w:pos="851"/>
        </w:tabs>
        <w:ind w:left="851" w:hanging="284"/>
        <w:rPr>
          <w:rFonts w:ascii="Aptos" w:hAnsi="Aptos"/>
          <w:sz w:val="20"/>
          <w:szCs w:val="20"/>
        </w:rPr>
      </w:pPr>
      <w:r>
        <w:rPr>
          <w:rFonts w:ascii="Aptos" w:hAnsi="Aptos"/>
          <w:sz w:val="20"/>
          <w:szCs w:val="20"/>
        </w:rPr>
        <w:t xml:space="preserve">Guía local de habla hispana en Katmandú, Nepal. </w:t>
      </w:r>
    </w:p>
    <w:p w14:paraId="70226F09" w14:textId="77777777" w:rsidR="001D23C4" w:rsidRPr="001D23C4" w:rsidRDefault="001D23C4" w:rsidP="001D23C4">
      <w:pPr>
        <w:pStyle w:val="Prrafodelista"/>
        <w:numPr>
          <w:ilvl w:val="0"/>
          <w:numId w:val="1"/>
        </w:numPr>
        <w:tabs>
          <w:tab w:val="left" w:pos="851"/>
        </w:tabs>
        <w:ind w:left="851" w:hanging="284"/>
        <w:rPr>
          <w:rFonts w:ascii="Aptos" w:hAnsi="Aptos"/>
          <w:sz w:val="20"/>
          <w:szCs w:val="20"/>
        </w:rPr>
      </w:pPr>
      <w:r>
        <w:rPr>
          <w:rFonts w:ascii="Aptos" w:hAnsi="Aptos"/>
          <w:sz w:val="20"/>
          <w:szCs w:val="20"/>
        </w:rPr>
        <w:t>Entradas a los monumentos mencionados en itinerario</w:t>
      </w:r>
    </w:p>
    <w:p w14:paraId="740AB0D1" w14:textId="77777777" w:rsidR="00093F33" w:rsidRPr="001D23C4" w:rsidRDefault="00093F33" w:rsidP="00093F33">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Bienvenida tradicional en el aeropuerto con guirnaldas de caléndula o pétalos de rosas.</w:t>
      </w:r>
    </w:p>
    <w:p w14:paraId="592E2834" w14:textId="77777777" w:rsidR="001D23C4" w:rsidRDefault="001D23C4" w:rsidP="00093F33">
      <w:pPr>
        <w:pStyle w:val="Prrafodelista"/>
        <w:numPr>
          <w:ilvl w:val="0"/>
          <w:numId w:val="1"/>
        </w:numPr>
        <w:tabs>
          <w:tab w:val="left" w:pos="851"/>
        </w:tabs>
        <w:ind w:left="851" w:hanging="284"/>
        <w:rPr>
          <w:rFonts w:ascii="Aptos" w:hAnsi="Aptos"/>
          <w:sz w:val="20"/>
          <w:szCs w:val="20"/>
        </w:rPr>
      </w:pPr>
      <w:r>
        <w:rPr>
          <w:rFonts w:ascii="Aptos" w:hAnsi="Aptos"/>
          <w:sz w:val="20"/>
          <w:szCs w:val="20"/>
        </w:rPr>
        <w:t>Kit de bienvenida</w:t>
      </w:r>
    </w:p>
    <w:p w14:paraId="5AC92A7B" w14:textId="77777777" w:rsidR="00093F33" w:rsidRPr="001D23C4" w:rsidRDefault="00093F33" w:rsidP="00093F33">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 xml:space="preserve">Servicio de </w:t>
      </w:r>
      <w:proofErr w:type="spellStart"/>
      <w:r w:rsidRPr="001D23C4">
        <w:rPr>
          <w:rFonts w:ascii="Aptos" w:hAnsi="Aptos"/>
          <w:sz w:val="20"/>
          <w:szCs w:val="20"/>
        </w:rPr>
        <w:t>Wi</w:t>
      </w:r>
      <w:proofErr w:type="spellEnd"/>
      <w:r w:rsidRPr="001D23C4">
        <w:rPr>
          <w:rFonts w:ascii="Aptos" w:hAnsi="Aptos"/>
          <w:sz w:val="20"/>
          <w:szCs w:val="20"/>
        </w:rPr>
        <w:t>-Fi Gratis en el vehículo durante todo el recorrido solamente en la India (Hay algunos partes del tour donde señales son escasas y la red puede ser lenta)</w:t>
      </w:r>
    </w:p>
    <w:p w14:paraId="726F977C" w14:textId="77777777" w:rsidR="007D3C9C" w:rsidRDefault="007D3C9C" w:rsidP="00093F33">
      <w:pPr>
        <w:pStyle w:val="Prrafodelista"/>
        <w:numPr>
          <w:ilvl w:val="0"/>
          <w:numId w:val="1"/>
        </w:numPr>
        <w:tabs>
          <w:tab w:val="left" w:pos="851"/>
        </w:tabs>
        <w:ind w:left="1276" w:hanging="709"/>
        <w:rPr>
          <w:rFonts w:ascii="Aptos" w:hAnsi="Aptos"/>
          <w:sz w:val="20"/>
          <w:szCs w:val="20"/>
        </w:rPr>
      </w:pPr>
      <w:r>
        <w:rPr>
          <w:rFonts w:ascii="Aptos" w:hAnsi="Aptos"/>
          <w:sz w:val="20"/>
          <w:szCs w:val="20"/>
        </w:rPr>
        <w:t>Servicio de asistencia 24/7 en español</w:t>
      </w:r>
    </w:p>
    <w:p w14:paraId="3E1351FB"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Seguro </w:t>
      </w:r>
      <w:r w:rsidR="007D3C9C">
        <w:rPr>
          <w:rFonts w:ascii="Aptos" w:hAnsi="Aptos"/>
          <w:sz w:val="20"/>
          <w:szCs w:val="20"/>
        </w:rPr>
        <w:t xml:space="preserve">básico de </w:t>
      </w:r>
      <w:r w:rsidRPr="001D23C4">
        <w:rPr>
          <w:rFonts w:ascii="Aptos" w:hAnsi="Aptos"/>
          <w:sz w:val="20"/>
          <w:szCs w:val="20"/>
        </w:rPr>
        <w:t>asistencia</w:t>
      </w:r>
      <w:r w:rsidR="007D3C9C">
        <w:rPr>
          <w:rFonts w:ascii="Aptos" w:hAnsi="Aptos"/>
          <w:sz w:val="20"/>
          <w:szCs w:val="20"/>
        </w:rPr>
        <w:t xml:space="preserve"> en viaje</w:t>
      </w:r>
      <w:r w:rsidRPr="001D23C4">
        <w:rPr>
          <w:rFonts w:ascii="Aptos" w:hAnsi="Aptos"/>
          <w:sz w:val="20"/>
          <w:szCs w:val="20"/>
        </w:rPr>
        <w:t>.</w:t>
      </w:r>
    </w:p>
    <w:p w14:paraId="063CCD40" w14:textId="77777777" w:rsidR="00093F33" w:rsidRPr="001D23C4" w:rsidRDefault="00093F33" w:rsidP="00093F33">
      <w:pPr>
        <w:rPr>
          <w:rFonts w:ascii="Aptos" w:hAnsi="Aptos"/>
          <w:b/>
          <w:sz w:val="18"/>
          <w:szCs w:val="18"/>
        </w:rPr>
      </w:pPr>
    </w:p>
    <w:p w14:paraId="659AB32A" w14:textId="77777777" w:rsidR="00093F33" w:rsidRPr="001D23C4" w:rsidRDefault="001D23C4" w:rsidP="007D3C9C">
      <w:pPr>
        <w:rPr>
          <w:rFonts w:ascii="Aptos" w:hAnsi="Aptos"/>
          <w:b/>
          <w:sz w:val="20"/>
          <w:szCs w:val="20"/>
        </w:rPr>
      </w:pPr>
      <w:r w:rsidRPr="001D23C4">
        <w:rPr>
          <w:rFonts w:ascii="Aptos" w:hAnsi="Aptos"/>
          <w:b/>
          <w:sz w:val="20"/>
          <w:szCs w:val="20"/>
        </w:rPr>
        <w:t>NO INCLUYE</w:t>
      </w:r>
    </w:p>
    <w:p w14:paraId="7AD844D2"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Vuelos internacionales y domésticos</w:t>
      </w:r>
    </w:p>
    <w:p w14:paraId="55D52213"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Excursiones opcionales</w:t>
      </w:r>
    </w:p>
    <w:p w14:paraId="6C89216B"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Bebidas en las comidas mencionadas</w:t>
      </w:r>
    </w:p>
    <w:p w14:paraId="63D40300"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Ningún servicio no especificado</w:t>
      </w:r>
    </w:p>
    <w:p w14:paraId="5783FE06"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Gastos personales</w:t>
      </w:r>
    </w:p>
    <w:p w14:paraId="7DB52303"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Propinas</w:t>
      </w:r>
    </w:p>
    <w:p w14:paraId="290D2D71" w14:textId="77777777" w:rsidR="002F598A" w:rsidRPr="001D23C4" w:rsidRDefault="002F598A" w:rsidP="00093F33">
      <w:pPr>
        <w:rPr>
          <w:rFonts w:ascii="Aptos" w:eastAsia="Calibri" w:hAnsi="Aptos" w:cs="Tahoma"/>
          <w:b/>
          <w:color w:val="000000" w:themeColor="text1"/>
          <w:sz w:val="20"/>
          <w:szCs w:val="20"/>
          <w:lang w:val="es-MX"/>
        </w:rPr>
      </w:pPr>
    </w:p>
    <w:tbl>
      <w:tblPr>
        <w:tblW w:w="7655" w:type="dxa"/>
        <w:jc w:val="center"/>
        <w:tblCellMar>
          <w:left w:w="70" w:type="dxa"/>
          <w:right w:w="70" w:type="dxa"/>
        </w:tblCellMar>
        <w:tblLook w:val="04A0" w:firstRow="1" w:lastRow="0" w:firstColumn="1" w:lastColumn="0" w:noHBand="0" w:noVBand="1"/>
      </w:tblPr>
      <w:tblGrid>
        <w:gridCol w:w="4395"/>
        <w:gridCol w:w="1012"/>
        <w:gridCol w:w="973"/>
        <w:gridCol w:w="1275"/>
      </w:tblGrid>
      <w:tr w:rsidR="001D23C4" w:rsidRPr="001D23C4" w14:paraId="65E96009" w14:textId="77777777" w:rsidTr="00F712E0">
        <w:trPr>
          <w:trHeight w:val="276"/>
          <w:jc w:val="center"/>
        </w:trPr>
        <w:tc>
          <w:tcPr>
            <w:tcW w:w="7655" w:type="dxa"/>
            <w:gridSpan w:val="4"/>
            <w:tcBorders>
              <w:top w:val="single" w:sz="12" w:space="0" w:color="auto"/>
              <w:left w:val="single" w:sz="12" w:space="0" w:color="auto"/>
              <w:bottom w:val="single" w:sz="4" w:space="0" w:color="auto"/>
              <w:right w:val="single" w:sz="12" w:space="0" w:color="auto"/>
            </w:tcBorders>
            <w:shd w:val="clear" w:color="000000" w:fill="000000"/>
            <w:noWrap/>
            <w:vAlign w:val="center"/>
            <w:hideMark/>
          </w:tcPr>
          <w:p w14:paraId="79950B8F"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TARIFA EN USD POR PERSONA </w:t>
            </w:r>
          </w:p>
        </w:tc>
      </w:tr>
      <w:tr w:rsidR="001D23C4" w:rsidRPr="001D23C4" w14:paraId="00A7A8A2" w14:textId="77777777" w:rsidTr="00F712E0">
        <w:trPr>
          <w:trHeight w:val="288"/>
          <w:jc w:val="center"/>
        </w:trPr>
        <w:tc>
          <w:tcPr>
            <w:tcW w:w="7655" w:type="dxa"/>
            <w:gridSpan w:val="4"/>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45163979" w14:textId="77777777" w:rsidR="001D23C4" w:rsidRPr="001D23C4" w:rsidRDefault="001D23C4" w:rsidP="001D23C4">
            <w:pPr>
              <w:rPr>
                <w:rFonts w:ascii="Aptos" w:eastAsia="Times New Roman" w:hAnsi="Aptos" w:cs="Times New Roman"/>
                <w:b/>
                <w:bCs/>
                <w:color w:val="000000"/>
                <w:sz w:val="20"/>
                <w:szCs w:val="20"/>
                <w:lang w:val="es-MX" w:eastAsia="es-MX"/>
              </w:rPr>
            </w:pPr>
            <w:r w:rsidRPr="001D23C4">
              <w:rPr>
                <w:rFonts w:ascii="Aptos" w:eastAsia="Times New Roman" w:hAnsi="Aptos" w:cs="Times New Roman"/>
                <w:b/>
                <w:bCs/>
                <w:color w:val="000000"/>
                <w:sz w:val="20"/>
                <w:szCs w:val="20"/>
                <w:lang w:val="es-MX" w:eastAsia="es-MX"/>
              </w:rPr>
              <w:t xml:space="preserve">SERVICIOS TERRESTRES EXCLUSIVAMENTE            </w:t>
            </w:r>
            <w:proofErr w:type="gramStart"/>
            <w:r w:rsidRPr="001D23C4">
              <w:rPr>
                <w:rFonts w:ascii="Aptos" w:eastAsia="Times New Roman" w:hAnsi="Aptos" w:cs="Times New Roman"/>
                <w:b/>
                <w:bCs/>
                <w:color w:val="000000"/>
                <w:sz w:val="20"/>
                <w:szCs w:val="20"/>
                <w:lang w:val="es-MX" w:eastAsia="es-MX"/>
              </w:rPr>
              <w:t xml:space="preserve">   (</w:t>
            </w:r>
            <w:proofErr w:type="gramEnd"/>
            <w:r w:rsidRPr="001D23C4">
              <w:rPr>
                <w:rFonts w:ascii="Aptos" w:eastAsia="Times New Roman" w:hAnsi="Aptos" w:cs="Times New Roman"/>
                <w:b/>
                <w:bCs/>
                <w:color w:val="000000"/>
                <w:sz w:val="20"/>
                <w:szCs w:val="20"/>
                <w:lang w:val="es-MX" w:eastAsia="es-MX"/>
              </w:rPr>
              <w:t xml:space="preserve">MÍNIMO 2 PASAJEROS) </w:t>
            </w:r>
          </w:p>
        </w:tc>
      </w:tr>
      <w:tr w:rsidR="001D23C4" w:rsidRPr="001D23C4" w14:paraId="29A33E56" w14:textId="77777777" w:rsidTr="00F712E0">
        <w:trPr>
          <w:trHeight w:val="288"/>
          <w:jc w:val="center"/>
        </w:trPr>
        <w:tc>
          <w:tcPr>
            <w:tcW w:w="4395" w:type="dxa"/>
            <w:tcBorders>
              <w:top w:val="nil"/>
              <w:left w:val="single" w:sz="12" w:space="0" w:color="auto"/>
              <w:bottom w:val="nil"/>
              <w:right w:val="single" w:sz="4" w:space="0" w:color="auto"/>
            </w:tcBorders>
            <w:shd w:val="clear" w:color="FFFFCC" w:fill="000000"/>
            <w:noWrap/>
            <w:vAlign w:val="bottom"/>
            <w:hideMark/>
          </w:tcPr>
          <w:p w14:paraId="3AFD01E1" w14:textId="77777777" w:rsidR="001D23C4" w:rsidRPr="001D23C4" w:rsidRDefault="001D23C4" w:rsidP="001D23C4">
            <w:pP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01 </w:t>
            </w:r>
            <w:proofErr w:type="gramStart"/>
            <w:r w:rsidRPr="001D23C4">
              <w:rPr>
                <w:rFonts w:ascii="Aptos" w:eastAsia="Times New Roman" w:hAnsi="Aptos" w:cs="Times New Roman"/>
                <w:b/>
                <w:bCs/>
                <w:color w:val="FFFFFF"/>
                <w:sz w:val="20"/>
                <w:szCs w:val="20"/>
                <w:lang w:val="es-MX" w:eastAsia="es-MX"/>
              </w:rPr>
              <w:t>Abril</w:t>
            </w:r>
            <w:proofErr w:type="gramEnd"/>
            <w:r w:rsidRPr="001D23C4">
              <w:rPr>
                <w:rFonts w:ascii="Aptos" w:eastAsia="Times New Roman" w:hAnsi="Aptos" w:cs="Times New Roman"/>
                <w:b/>
                <w:bCs/>
                <w:color w:val="FFFFFF"/>
                <w:sz w:val="20"/>
                <w:szCs w:val="20"/>
                <w:lang w:val="es-MX" w:eastAsia="es-MX"/>
              </w:rPr>
              <w:t xml:space="preserve"> 2026 - 31 </w:t>
            </w:r>
            <w:proofErr w:type="gramStart"/>
            <w:r w:rsidRPr="001D23C4">
              <w:rPr>
                <w:rFonts w:ascii="Aptos" w:eastAsia="Times New Roman" w:hAnsi="Aptos" w:cs="Times New Roman"/>
                <w:b/>
                <w:bCs/>
                <w:color w:val="FFFFFF"/>
                <w:sz w:val="20"/>
                <w:szCs w:val="20"/>
                <w:lang w:val="es-MX" w:eastAsia="es-MX"/>
              </w:rPr>
              <w:t>Marzo</w:t>
            </w:r>
            <w:proofErr w:type="gramEnd"/>
            <w:r w:rsidRPr="001D23C4">
              <w:rPr>
                <w:rFonts w:ascii="Aptos" w:eastAsia="Times New Roman" w:hAnsi="Aptos" w:cs="Times New Roman"/>
                <w:b/>
                <w:bCs/>
                <w:color w:val="FFFFFF"/>
                <w:sz w:val="20"/>
                <w:szCs w:val="20"/>
                <w:lang w:val="es-MX" w:eastAsia="es-MX"/>
              </w:rPr>
              <w:t xml:space="preserve"> 2027</w:t>
            </w:r>
          </w:p>
        </w:tc>
        <w:tc>
          <w:tcPr>
            <w:tcW w:w="1012" w:type="dxa"/>
            <w:tcBorders>
              <w:top w:val="nil"/>
              <w:left w:val="nil"/>
              <w:bottom w:val="nil"/>
              <w:right w:val="single" w:sz="4" w:space="0" w:color="auto"/>
            </w:tcBorders>
            <w:shd w:val="clear" w:color="FFFFCC" w:fill="000000"/>
            <w:noWrap/>
            <w:vAlign w:val="bottom"/>
            <w:hideMark/>
          </w:tcPr>
          <w:p w14:paraId="173DE2F8"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DOBLE </w:t>
            </w:r>
          </w:p>
        </w:tc>
        <w:tc>
          <w:tcPr>
            <w:tcW w:w="973" w:type="dxa"/>
            <w:tcBorders>
              <w:top w:val="nil"/>
              <w:left w:val="nil"/>
              <w:bottom w:val="nil"/>
              <w:right w:val="single" w:sz="4" w:space="0" w:color="auto"/>
            </w:tcBorders>
            <w:shd w:val="clear" w:color="FFFFCC" w:fill="000000"/>
            <w:noWrap/>
            <w:vAlign w:val="bottom"/>
            <w:hideMark/>
          </w:tcPr>
          <w:p w14:paraId="3C38F4F3"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TRIPLE</w:t>
            </w:r>
          </w:p>
        </w:tc>
        <w:tc>
          <w:tcPr>
            <w:tcW w:w="1275" w:type="dxa"/>
            <w:tcBorders>
              <w:top w:val="nil"/>
              <w:left w:val="nil"/>
              <w:bottom w:val="nil"/>
              <w:right w:val="single" w:sz="12" w:space="0" w:color="auto"/>
            </w:tcBorders>
            <w:shd w:val="clear" w:color="FFFFCC" w:fill="000000"/>
            <w:noWrap/>
            <w:vAlign w:val="bottom"/>
            <w:hideMark/>
          </w:tcPr>
          <w:p w14:paraId="7019D23C"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SENCILLA</w:t>
            </w:r>
          </w:p>
        </w:tc>
      </w:tr>
      <w:tr w:rsidR="001D23C4" w:rsidRPr="001D23C4" w14:paraId="30AC6898" w14:textId="77777777" w:rsidTr="00F712E0">
        <w:trPr>
          <w:trHeight w:val="288"/>
          <w:jc w:val="center"/>
        </w:trPr>
        <w:tc>
          <w:tcPr>
            <w:tcW w:w="4395" w:type="dxa"/>
            <w:tcBorders>
              <w:top w:val="single" w:sz="8" w:space="0" w:color="auto"/>
              <w:left w:val="single" w:sz="12" w:space="0" w:color="auto"/>
              <w:bottom w:val="single" w:sz="4" w:space="0" w:color="auto"/>
              <w:right w:val="single" w:sz="4" w:space="0" w:color="auto"/>
            </w:tcBorders>
            <w:shd w:val="clear" w:color="auto" w:fill="F2F2F2" w:themeFill="background1" w:themeFillShade="F2"/>
            <w:noWrap/>
            <w:vAlign w:val="bottom"/>
            <w:hideMark/>
          </w:tcPr>
          <w:p w14:paraId="769B2A80" w14:textId="77777777" w:rsidR="001D23C4" w:rsidRPr="001D23C4" w:rsidRDefault="001D23C4" w:rsidP="001D23C4">
            <w:pP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PRIMERA</w:t>
            </w:r>
          </w:p>
        </w:tc>
        <w:tc>
          <w:tcPr>
            <w:tcW w:w="1012" w:type="dxa"/>
            <w:tcBorders>
              <w:top w:val="single" w:sz="8" w:space="0" w:color="auto"/>
              <w:left w:val="nil"/>
              <w:bottom w:val="single" w:sz="4" w:space="0" w:color="auto"/>
              <w:right w:val="single" w:sz="4" w:space="0" w:color="auto"/>
            </w:tcBorders>
            <w:shd w:val="clear" w:color="auto" w:fill="F2F2F2" w:themeFill="background1" w:themeFillShade="F2"/>
            <w:noWrap/>
            <w:vAlign w:val="bottom"/>
            <w:hideMark/>
          </w:tcPr>
          <w:p w14:paraId="39BA78B8"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w:t>
            </w:r>
            <w:r w:rsidR="007D3C9C">
              <w:rPr>
                <w:rFonts w:ascii="Aptos" w:eastAsia="Times New Roman" w:hAnsi="Aptos" w:cs="Times New Roman"/>
                <w:b/>
                <w:bCs/>
                <w:sz w:val="20"/>
                <w:szCs w:val="20"/>
                <w:lang w:val="es-MX" w:eastAsia="es-MX"/>
              </w:rPr>
              <w:t>664</w:t>
            </w:r>
          </w:p>
        </w:tc>
        <w:tc>
          <w:tcPr>
            <w:tcW w:w="973" w:type="dxa"/>
            <w:tcBorders>
              <w:top w:val="single" w:sz="8" w:space="0" w:color="auto"/>
              <w:left w:val="nil"/>
              <w:bottom w:val="single" w:sz="4" w:space="0" w:color="auto"/>
              <w:right w:val="single" w:sz="4" w:space="0" w:color="auto"/>
            </w:tcBorders>
            <w:shd w:val="clear" w:color="auto" w:fill="F2F2F2" w:themeFill="background1" w:themeFillShade="F2"/>
            <w:noWrap/>
            <w:vAlign w:val="bottom"/>
            <w:hideMark/>
          </w:tcPr>
          <w:p w14:paraId="41B60D60"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w:t>
            </w:r>
            <w:r w:rsidR="007D3C9C">
              <w:rPr>
                <w:rFonts w:ascii="Aptos" w:eastAsia="Times New Roman" w:hAnsi="Aptos" w:cs="Times New Roman"/>
                <w:b/>
                <w:bCs/>
                <w:sz w:val="20"/>
                <w:szCs w:val="20"/>
                <w:lang w:val="es-MX" w:eastAsia="es-MX"/>
              </w:rPr>
              <w:t>562</w:t>
            </w:r>
          </w:p>
        </w:tc>
        <w:tc>
          <w:tcPr>
            <w:tcW w:w="1275" w:type="dxa"/>
            <w:tcBorders>
              <w:top w:val="single" w:sz="8" w:space="0" w:color="auto"/>
              <w:left w:val="nil"/>
              <w:bottom w:val="single" w:sz="4" w:space="0" w:color="auto"/>
              <w:right w:val="single" w:sz="12" w:space="0" w:color="auto"/>
            </w:tcBorders>
            <w:shd w:val="clear" w:color="auto" w:fill="F2F2F2" w:themeFill="background1" w:themeFillShade="F2"/>
            <w:noWrap/>
            <w:vAlign w:val="bottom"/>
            <w:hideMark/>
          </w:tcPr>
          <w:p w14:paraId="002BF040" w14:textId="77777777" w:rsidR="001D23C4" w:rsidRPr="001D23C4" w:rsidRDefault="007D3C9C" w:rsidP="001D23C4">
            <w:pPr>
              <w:jc w:val="center"/>
              <w:rPr>
                <w:rFonts w:ascii="Aptos" w:eastAsia="Times New Roman" w:hAnsi="Aptos" w:cs="Times New Roman"/>
                <w:b/>
                <w:bCs/>
                <w:sz w:val="20"/>
                <w:szCs w:val="20"/>
                <w:lang w:val="es-MX" w:eastAsia="es-MX"/>
              </w:rPr>
            </w:pPr>
            <w:r>
              <w:rPr>
                <w:rFonts w:ascii="Aptos" w:eastAsia="Times New Roman" w:hAnsi="Aptos" w:cs="Times New Roman"/>
                <w:b/>
                <w:bCs/>
                <w:sz w:val="20"/>
                <w:szCs w:val="20"/>
                <w:lang w:val="es-MX" w:eastAsia="es-MX"/>
              </w:rPr>
              <w:t>2096</w:t>
            </w:r>
          </w:p>
        </w:tc>
      </w:tr>
      <w:tr w:rsidR="001D23C4" w:rsidRPr="001D23C4" w14:paraId="442712C6" w14:textId="77777777" w:rsidTr="00F712E0">
        <w:trPr>
          <w:trHeight w:val="300"/>
          <w:jc w:val="center"/>
        </w:trPr>
        <w:tc>
          <w:tcPr>
            <w:tcW w:w="4395" w:type="dxa"/>
            <w:tcBorders>
              <w:top w:val="nil"/>
              <w:left w:val="single" w:sz="12" w:space="0" w:color="auto"/>
              <w:bottom w:val="single" w:sz="4" w:space="0" w:color="auto"/>
              <w:right w:val="single" w:sz="4" w:space="0" w:color="auto"/>
            </w:tcBorders>
            <w:shd w:val="clear" w:color="FFFFCC" w:fill="FFFFFF"/>
            <w:noWrap/>
            <w:vAlign w:val="bottom"/>
            <w:hideMark/>
          </w:tcPr>
          <w:p w14:paraId="6135628A"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w:t>
            </w:r>
            <w:proofErr w:type="spellEnd"/>
            <w:r w:rsidRPr="001D23C4">
              <w:rPr>
                <w:rFonts w:ascii="Aptos" w:eastAsia="Times New Roman" w:hAnsi="Aptos" w:cs="Times New Roman"/>
                <w:i/>
                <w:iCs/>
                <w:color w:val="FF0000"/>
                <w:sz w:val="20"/>
                <w:szCs w:val="20"/>
                <w:lang w:val="es-MX" w:eastAsia="es-MX"/>
              </w:rPr>
              <w:t xml:space="preserve"> 01 </w:t>
            </w:r>
            <w:proofErr w:type="gramStart"/>
            <w:r w:rsidRPr="001D23C4">
              <w:rPr>
                <w:rFonts w:ascii="Aptos" w:eastAsia="Times New Roman" w:hAnsi="Aptos" w:cs="Times New Roman"/>
                <w:i/>
                <w:iCs/>
                <w:color w:val="FF0000"/>
                <w:sz w:val="20"/>
                <w:szCs w:val="20"/>
                <w:lang w:val="es-MX" w:eastAsia="es-MX"/>
              </w:rPr>
              <w:t>Octubre</w:t>
            </w:r>
            <w:proofErr w:type="gramEnd"/>
            <w:r w:rsidRPr="001D23C4">
              <w:rPr>
                <w:rFonts w:ascii="Aptos" w:eastAsia="Times New Roman" w:hAnsi="Aptos" w:cs="Times New Roman"/>
                <w:i/>
                <w:iCs/>
                <w:color w:val="FF0000"/>
                <w:sz w:val="20"/>
                <w:szCs w:val="20"/>
                <w:lang w:val="es-MX" w:eastAsia="es-MX"/>
              </w:rPr>
              <w:t xml:space="preserve"> 2026 - 31 </w:t>
            </w:r>
            <w:proofErr w:type="gramStart"/>
            <w:r w:rsidRPr="001D23C4">
              <w:rPr>
                <w:rFonts w:ascii="Aptos" w:eastAsia="Times New Roman" w:hAnsi="Aptos" w:cs="Times New Roman"/>
                <w:i/>
                <w:iCs/>
                <w:color w:val="FF0000"/>
                <w:sz w:val="20"/>
                <w:szCs w:val="20"/>
                <w:lang w:val="es-MX" w:eastAsia="es-MX"/>
              </w:rPr>
              <w:t>Marzo</w:t>
            </w:r>
            <w:proofErr w:type="gramEnd"/>
            <w:r w:rsidRPr="001D23C4">
              <w:rPr>
                <w:rFonts w:ascii="Aptos" w:eastAsia="Times New Roman" w:hAnsi="Aptos" w:cs="Times New Roman"/>
                <w:i/>
                <w:iCs/>
                <w:color w:val="FF0000"/>
                <w:sz w:val="20"/>
                <w:szCs w:val="20"/>
                <w:lang w:val="es-MX" w:eastAsia="es-MX"/>
              </w:rPr>
              <w:t xml:space="preserve"> 2027</w:t>
            </w:r>
          </w:p>
        </w:tc>
        <w:tc>
          <w:tcPr>
            <w:tcW w:w="1012" w:type="dxa"/>
            <w:tcBorders>
              <w:top w:val="nil"/>
              <w:left w:val="nil"/>
              <w:bottom w:val="single" w:sz="4" w:space="0" w:color="auto"/>
              <w:right w:val="single" w:sz="4" w:space="0" w:color="auto"/>
            </w:tcBorders>
            <w:shd w:val="clear" w:color="FFFFCC" w:fill="FFFFFF"/>
            <w:noWrap/>
            <w:vAlign w:val="bottom"/>
            <w:hideMark/>
          </w:tcPr>
          <w:p w14:paraId="58122FC2"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103</w:t>
            </w:r>
          </w:p>
        </w:tc>
        <w:tc>
          <w:tcPr>
            <w:tcW w:w="973" w:type="dxa"/>
            <w:tcBorders>
              <w:top w:val="nil"/>
              <w:left w:val="nil"/>
              <w:bottom w:val="single" w:sz="4" w:space="0" w:color="auto"/>
              <w:right w:val="single" w:sz="4" w:space="0" w:color="auto"/>
            </w:tcBorders>
            <w:shd w:val="clear" w:color="FFFFCC" w:fill="FFFFFF"/>
            <w:noWrap/>
            <w:vAlign w:val="bottom"/>
            <w:hideMark/>
          </w:tcPr>
          <w:p w14:paraId="4CBF0755"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110</w:t>
            </w:r>
          </w:p>
        </w:tc>
        <w:tc>
          <w:tcPr>
            <w:tcW w:w="1275" w:type="dxa"/>
            <w:tcBorders>
              <w:top w:val="nil"/>
              <w:left w:val="nil"/>
              <w:bottom w:val="single" w:sz="4" w:space="0" w:color="auto"/>
              <w:right w:val="single" w:sz="12" w:space="0" w:color="auto"/>
            </w:tcBorders>
            <w:shd w:val="clear" w:color="FFFFCC" w:fill="FFFFFF"/>
            <w:noWrap/>
            <w:vAlign w:val="bottom"/>
            <w:hideMark/>
          </w:tcPr>
          <w:p w14:paraId="57892A42"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185</w:t>
            </w:r>
          </w:p>
        </w:tc>
      </w:tr>
      <w:tr w:rsidR="001D23C4" w:rsidRPr="001D23C4" w14:paraId="0A79C5FC" w14:textId="77777777" w:rsidTr="00F712E0">
        <w:trPr>
          <w:trHeight w:val="288"/>
          <w:jc w:val="center"/>
        </w:trPr>
        <w:tc>
          <w:tcPr>
            <w:tcW w:w="4395" w:type="dxa"/>
            <w:tcBorders>
              <w:top w:val="nil"/>
              <w:left w:val="single" w:sz="12" w:space="0" w:color="auto"/>
              <w:bottom w:val="single" w:sz="8" w:space="0" w:color="auto"/>
              <w:right w:val="single" w:sz="4" w:space="0" w:color="auto"/>
            </w:tcBorders>
            <w:shd w:val="clear" w:color="000000" w:fill="FFFFFF"/>
            <w:noWrap/>
            <w:vAlign w:val="bottom"/>
            <w:hideMark/>
          </w:tcPr>
          <w:p w14:paraId="2A0805E1"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Media Pensión (0</w:t>
            </w:r>
            <w:r w:rsidR="007D3C9C">
              <w:rPr>
                <w:rFonts w:ascii="Aptos" w:eastAsia="Times New Roman" w:hAnsi="Aptos" w:cs="Times New Roman"/>
                <w:i/>
                <w:iCs/>
                <w:color w:val="FF0000"/>
                <w:sz w:val="20"/>
                <w:szCs w:val="20"/>
                <w:lang w:val="es-MX" w:eastAsia="es-MX"/>
              </w:rPr>
              <w:t>8</w:t>
            </w:r>
            <w:r w:rsidRPr="001D23C4">
              <w:rPr>
                <w:rFonts w:ascii="Aptos" w:eastAsia="Times New Roman" w:hAnsi="Aptos" w:cs="Times New Roman"/>
                <w:i/>
                <w:iCs/>
                <w:color w:val="FF0000"/>
                <w:sz w:val="20"/>
                <w:szCs w:val="20"/>
                <w:lang w:val="es-MX" w:eastAsia="es-MX"/>
              </w:rPr>
              <w:t xml:space="preserve"> cenas)</w:t>
            </w:r>
          </w:p>
        </w:tc>
        <w:tc>
          <w:tcPr>
            <w:tcW w:w="3260" w:type="dxa"/>
            <w:gridSpan w:val="3"/>
            <w:tcBorders>
              <w:top w:val="single" w:sz="4" w:space="0" w:color="auto"/>
              <w:left w:val="nil"/>
              <w:bottom w:val="single" w:sz="8" w:space="0" w:color="auto"/>
              <w:right w:val="single" w:sz="12" w:space="0" w:color="auto"/>
            </w:tcBorders>
            <w:shd w:val="clear" w:color="000000" w:fill="FFFFFF"/>
            <w:noWrap/>
            <w:vAlign w:val="bottom"/>
            <w:hideMark/>
          </w:tcPr>
          <w:p w14:paraId="10D65B50" w14:textId="77777777" w:rsidR="001D23C4" w:rsidRPr="001D23C4" w:rsidRDefault="007D3C9C" w:rsidP="001D23C4">
            <w:pPr>
              <w:jc w:val="center"/>
              <w:rPr>
                <w:rFonts w:ascii="Aptos" w:eastAsia="Times New Roman" w:hAnsi="Aptos" w:cs="Times New Roman"/>
                <w:i/>
                <w:iCs/>
                <w:color w:val="FF0000"/>
                <w:sz w:val="20"/>
                <w:szCs w:val="20"/>
                <w:lang w:val="es-MX" w:eastAsia="es-MX"/>
              </w:rPr>
            </w:pPr>
            <w:r>
              <w:rPr>
                <w:rFonts w:ascii="Aptos" w:eastAsia="Times New Roman" w:hAnsi="Aptos" w:cs="Times New Roman"/>
                <w:i/>
                <w:iCs/>
                <w:color w:val="FF0000"/>
                <w:sz w:val="20"/>
                <w:szCs w:val="20"/>
                <w:lang w:val="es-MX" w:eastAsia="es-MX"/>
              </w:rPr>
              <w:t>212</w:t>
            </w:r>
          </w:p>
        </w:tc>
      </w:tr>
      <w:tr w:rsidR="001D23C4" w:rsidRPr="001D23C4" w14:paraId="7328839B" w14:textId="77777777" w:rsidTr="00F712E0">
        <w:trPr>
          <w:trHeight w:val="300"/>
          <w:jc w:val="center"/>
        </w:trPr>
        <w:tc>
          <w:tcPr>
            <w:tcW w:w="4395" w:type="dxa"/>
            <w:tcBorders>
              <w:top w:val="nil"/>
              <w:left w:val="single" w:sz="12" w:space="0" w:color="auto"/>
              <w:bottom w:val="single" w:sz="4" w:space="0" w:color="auto"/>
              <w:right w:val="single" w:sz="4" w:space="0" w:color="auto"/>
            </w:tcBorders>
            <w:shd w:val="clear" w:color="auto" w:fill="F2F2F2" w:themeFill="background1" w:themeFillShade="F2"/>
            <w:noWrap/>
            <w:vAlign w:val="bottom"/>
            <w:hideMark/>
          </w:tcPr>
          <w:p w14:paraId="7CAD17AE" w14:textId="77777777" w:rsidR="001D23C4" w:rsidRPr="001D23C4" w:rsidRDefault="001D23C4" w:rsidP="001D23C4">
            <w:pP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SUPERIOR</w:t>
            </w:r>
          </w:p>
        </w:tc>
        <w:tc>
          <w:tcPr>
            <w:tcW w:w="101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7264D3"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w:t>
            </w:r>
            <w:r w:rsidR="007D3C9C">
              <w:rPr>
                <w:rFonts w:ascii="Aptos" w:eastAsia="Times New Roman" w:hAnsi="Aptos" w:cs="Times New Roman"/>
                <w:b/>
                <w:bCs/>
                <w:sz w:val="20"/>
                <w:szCs w:val="20"/>
                <w:lang w:val="es-MX" w:eastAsia="es-MX"/>
              </w:rPr>
              <w:t>753</w:t>
            </w:r>
          </w:p>
        </w:tc>
        <w:tc>
          <w:tcPr>
            <w:tcW w:w="973" w:type="dxa"/>
            <w:tcBorders>
              <w:top w:val="nil"/>
              <w:left w:val="nil"/>
              <w:bottom w:val="single" w:sz="4" w:space="0" w:color="auto"/>
              <w:right w:val="single" w:sz="4" w:space="0" w:color="auto"/>
            </w:tcBorders>
            <w:shd w:val="clear" w:color="auto" w:fill="F2F2F2" w:themeFill="background1" w:themeFillShade="F2"/>
            <w:noWrap/>
            <w:vAlign w:val="bottom"/>
            <w:hideMark/>
          </w:tcPr>
          <w:p w14:paraId="1A92BAD0"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w:t>
            </w:r>
            <w:r w:rsidR="007D3C9C">
              <w:rPr>
                <w:rFonts w:ascii="Aptos" w:eastAsia="Times New Roman" w:hAnsi="Aptos" w:cs="Times New Roman"/>
                <w:b/>
                <w:bCs/>
                <w:sz w:val="20"/>
                <w:szCs w:val="20"/>
                <w:lang w:val="es-MX" w:eastAsia="es-MX"/>
              </w:rPr>
              <w:t>678</w:t>
            </w:r>
          </w:p>
        </w:tc>
        <w:tc>
          <w:tcPr>
            <w:tcW w:w="1275" w:type="dxa"/>
            <w:tcBorders>
              <w:top w:val="nil"/>
              <w:left w:val="nil"/>
              <w:bottom w:val="single" w:sz="4" w:space="0" w:color="auto"/>
              <w:right w:val="single" w:sz="12" w:space="0" w:color="auto"/>
            </w:tcBorders>
            <w:shd w:val="clear" w:color="auto" w:fill="F2F2F2" w:themeFill="background1" w:themeFillShade="F2"/>
            <w:noWrap/>
            <w:vAlign w:val="bottom"/>
            <w:hideMark/>
          </w:tcPr>
          <w:p w14:paraId="0A156DF8" w14:textId="77777777" w:rsidR="001D23C4" w:rsidRPr="001D23C4" w:rsidRDefault="007D3C9C" w:rsidP="001D23C4">
            <w:pPr>
              <w:jc w:val="center"/>
              <w:rPr>
                <w:rFonts w:ascii="Aptos" w:eastAsia="Times New Roman" w:hAnsi="Aptos" w:cs="Times New Roman"/>
                <w:b/>
                <w:bCs/>
                <w:sz w:val="20"/>
                <w:szCs w:val="20"/>
                <w:lang w:val="es-MX" w:eastAsia="es-MX"/>
              </w:rPr>
            </w:pPr>
            <w:r>
              <w:rPr>
                <w:rFonts w:ascii="Aptos" w:eastAsia="Times New Roman" w:hAnsi="Aptos" w:cs="Times New Roman"/>
                <w:b/>
                <w:bCs/>
                <w:sz w:val="20"/>
                <w:szCs w:val="20"/>
                <w:lang w:val="es-MX" w:eastAsia="es-MX"/>
              </w:rPr>
              <w:t>2288</w:t>
            </w:r>
          </w:p>
        </w:tc>
      </w:tr>
      <w:tr w:rsidR="001D23C4" w:rsidRPr="001D23C4" w14:paraId="7DE8D5C7" w14:textId="77777777" w:rsidTr="00F712E0">
        <w:trPr>
          <w:trHeight w:val="288"/>
          <w:jc w:val="center"/>
        </w:trPr>
        <w:tc>
          <w:tcPr>
            <w:tcW w:w="4395" w:type="dxa"/>
            <w:tcBorders>
              <w:top w:val="nil"/>
              <w:left w:val="single" w:sz="12" w:space="0" w:color="auto"/>
              <w:bottom w:val="single" w:sz="4" w:space="0" w:color="auto"/>
              <w:right w:val="single" w:sz="4" w:space="0" w:color="auto"/>
            </w:tcBorders>
            <w:shd w:val="clear" w:color="FFFFCC" w:fill="FFFFFF"/>
            <w:noWrap/>
            <w:vAlign w:val="bottom"/>
            <w:hideMark/>
          </w:tcPr>
          <w:p w14:paraId="744DBA35"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w:t>
            </w:r>
            <w:proofErr w:type="spellEnd"/>
            <w:r w:rsidRPr="001D23C4">
              <w:rPr>
                <w:rFonts w:ascii="Aptos" w:eastAsia="Times New Roman" w:hAnsi="Aptos" w:cs="Times New Roman"/>
                <w:i/>
                <w:iCs/>
                <w:color w:val="FF0000"/>
                <w:sz w:val="20"/>
                <w:szCs w:val="20"/>
                <w:lang w:val="es-MX" w:eastAsia="es-MX"/>
              </w:rPr>
              <w:t xml:space="preserve"> 01 </w:t>
            </w:r>
            <w:proofErr w:type="gramStart"/>
            <w:r w:rsidRPr="001D23C4">
              <w:rPr>
                <w:rFonts w:ascii="Aptos" w:eastAsia="Times New Roman" w:hAnsi="Aptos" w:cs="Times New Roman"/>
                <w:i/>
                <w:iCs/>
                <w:color w:val="FF0000"/>
                <w:sz w:val="20"/>
                <w:szCs w:val="20"/>
                <w:lang w:val="es-MX" w:eastAsia="es-MX"/>
              </w:rPr>
              <w:t>Octubre</w:t>
            </w:r>
            <w:proofErr w:type="gramEnd"/>
            <w:r w:rsidRPr="001D23C4">
              <w:rPr>
                <w:rFonts w:ascii="Aptos" w:eastAsia="Times New Roman" w:hAnsi="Aptos" w:cs="Times New Roman"/>
                <w:i/>
                <w:iCs/>
                <w:color w:val="FF0000"/>
                <w:sz w:val="20"/>
                <w:szCs w:val="20"/>
                <w:lang w:val="es-MX" w:eastAsia="es-MX"/>
              </w:rPr>
              <w:t xml:space="preserve"> 2026 - 31 </w:t>
            </w:r>
            <w:proofErr w:type="gramStart"/>
            <w:r w:rsidRPr="001D23C4">
              <w:rPr>
                <w:rFonts w:ascii="Aptos" w:eastAsia="Times New Roman" w:hAnsi="Aptos" w:cs="Times New Roman"/>
                <w:i/>
                <w:iCs/>
                <w:color w:val="FF0000"/>
                <w:sz w:val="20"/>
                <w:szCs w:val="20"/>
                <w:lang w:val="es-MX" w:eastAsia="es-MX"/>
              </w:rPr>
              <w:t>Marzo</w:t>
            </w:r>
            <w:proofErr w:type="gramEnd"/>
            <w:r w:rsidRPr="001D23C4">
              <w:rPr>
                <w:rFonts w:ascii="Aptos" w:eastAsia="Times New Roman" w:hAnsi="Aptos" w:cs="Times New Roman"/>
                <w:i/>
                <w:iCs/>
                <w:color w:val="FF0000"/>
                <w:sz w:val="20"/>
                <w:szCs w:val="20"/>
                <w:lang w:val="es-MX" w:eastAsia="es-MX"/>
              </w:rPr>
              <w:t xml:space="preserve"> 2027</w:t>
            </w:r>
          </w:p>
        </w:tc>
        <w:tc>
          <w:tcPr>
            <w:tcW w:w="1012" w:type="dxa"/>
            <w:tcBorders>
              <w:top w:val="nil"/>
              <w:left w:val="nil"/>
              <w:bottom w:val="single" w:sz="4" w:space="0" w:color="auto"/>
              <w:right w:val="single" w:sz="4" w:space="0" w:color="auto"/>
            </w:tcBorders>
            <w:shd w:val="clear" w:color="FFFFCC" w:fill="FFFFFF"/>
            <w:noWrap/>
            <w:vAlign w:val="bottom"/>
            <w:hideMark/>
          </w:tcPr>
          <w:p w14:paraId="64ED687B"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192</w:t>
            </w:r>
          </w:p>
        </w:tc>
        <w:tc>
          <w:tcPr>
            <w:tcW w:w="973" w:type="dxa"/>
            <w:tcBorders>
              <w:top w:val="nil"/>
              <w:left w:val="nil"/>
              <w:bottom w:val="single" w:sz="4" w:space="0" w:color="auto"/>
              <w:right w:val="single" w:sz="4" w:space="0" w:color="auto"/>
            </w:tcBorders>
            <w:shd w:val="clear" w:color="FFFFCC" w:fill="FFFFFF"/>
            <w:noWrap/>
            <w:vAlign w:val="bottom"/>
            <w:hideMark/>
          </w:tcPr>
          <w:p w14:paraId="02CE1FD0"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185</w:t>
            </w:r>
          </w:p>
        </w:tc>
        <w:tc>
          <w:tcPr>
            <w:tcW w:w="1275" w:type="dxa"/>
            <w:tcBorders>
              <w:top w:val="nil"/>
              <w:left w:val="nil"/>
              <w:bottom w:val="single" w:sz="4" w:space="0" w:color="auto"/>
              <w:right w:val="single" w:sz="12" w:space="0" w:color="auto"/>
            </w:tcBorders>
            <w:shd w:val="clear" w:color="FFFFCC" w:fill="FFFFFF"/>
            <w:noWrap/>
            <w:vAlign w:val="bottom"/>
            <w:hideMark/>
          </w:tcPr>
          <w:p w14:paraId="38A71BF8"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370</w:t>
            </w:r>
          </w:p>
        </w:tc>
      </w:tr>
      <w:tr w:rsidR="001D23C4" w:rsidRPr="001D23C4" w14:paraId="7B48D646" w14:textId="77777777" w:rsidTr="00F712E0">
        <w:trPr>
          <w:trHeight w:val="276"/>
          <w:jc w:val="center"/>
        </w:trPr>
        <w:tc>
          <w:tcPr>
            <w:tcW w:w="4395" w:type="dxa"/>
            <w:tcBorders>
              <w:top w:val="nil"/>
              <w:left w:val="single" w:sz="12" w:space="0" w:color="auto"/>
              <w:bottom w:val="single" w:sz="12" w:space="0" w:color="auto"/>
              <w:right w:val="single" w:sz="4" w:space="0" w:color="auto"/>
            </w:tcBorders>
            <w:shd w:val="clear" w:color="000000" w:fill="FFFFFF"/>
            <w:noWrap/>
            <w:vAlign w:val="bottom"/>
            <w:hideMark/>
          </w:tcPr>
          <w:p w14:paraId="685E3E95"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Media Pensión (0</w:t>
            </w:r>
            <w:r w:rsidR="007D3C9C">
              <w:rPr>
                <w:rFonts w:ascii="Aptos" w:eastAsia="Times New Roman" w:hAnsi="Aptos" w:cs="Times New Roman"/>
                <w:i/>
                <w:iCs/>
                <w:color w:val="FF0000"/>
                <w:sz w:val="20"/>
                <w:szCs w:val="20"/>
                <w:lang w:val="es-MX" w:eastAsia="es-MX"/>
              </w:rPr>
              <w:t>8</w:t>
            </w:r>
            <w:r w:rsidRPr="001D23C4">
              <w:rPr>
                <w:rFonts w:ascii="Aptos" w:eastAsia="Times New Roman" w:hAnsi="Aptos" w:cs="Times New Roman"/>
                <w:i/>
                <w:iCs/>
                <w:color w:val="FF0000"/>
                <w:sz w:val="20"/>
                <w:szCs w:val="20"/>
                <w:lang w:val="es-MX" w:eastAsia="es-MX"/>
              </w:rPr>
              <w:t xml:space="preserve"> cenas)</w:t>
            </w:r>
          </w:p>
        </w:tc>
        <w:tc>
          <w:tcPr>
            <w:tcW w:w="3260" w:type="dxa"/>
            <w:gridSpan w:val="3"/>
            <w:tcBorders>
              <w:top w:val="single" w:sz="4" w:space="0" w:color="auto"/>
              <w:left w:val="nil"/>
              <w:bottom w:val="single" w:sz="12" w:space="0" w:color="auto"/>
              <w:right w:val="single" w:sz="12" w:space="0" w:color="auto"/>
            </w:tcBorders>
            <w:shd w:val="clear" w:color="000000" w:fill="FFFFFF"/>
            <w:noWrap/>
            <w:vAlign w:val="bottom"/>
            <w:hideMark/>
          </w:tcPr>
          <w:p w14:paraId="0293CDBF" w14:textId="77777777" w:rsidR="001D23C4" w:rsidRPr="001D23C4" w:rsidRDefault="007D3C9C" w:rsidP="001D23C4">
            <w:pPr>
              <w:jc w:val="center"/>
              <w:rPr>
                <w:rFonts w:ascii="Aptos" w:eastAsia="Times New Roman" w:hAnsi="Aptos" w:cs="Times New Roman"/>
                <w:color w:val="FF0000"/>
                <w:sz w:val="20"/>
                <w:szCs w:val="20"/>
                <w:lang w:val="es-MX" w:eastAsia="es-MX"/>
              </w:rPr>
            </w:pPr>
            <w:r>
              <w:rPr>
                <w:rFonts w:ascii="Aptos" w:eastAsia="Times New Roman" w:hAnsi="Aptos" w:cs="Times New Roman"/>
                <w:color w:val="FF0000"/>
                <w:sz w:val="20"/>
                <w:szCs w:val="20"/>
                <w:lang w:val="es-MX" w:eastAsia="es-MX"/>
              </w:rPr>
              <w:t>253</w:t>
            </w:r>
          </w:p>
        </w:tc>
      </w:tr>
      <w:tr w:rsidR="001D23C4" w:rsidRPr="001D23C4" w14:paraId="66B77ED8" w14:textId="77777777" w:rsidTr="00F712E0">
        <w:trPr>
          <w:trHeight w:val="288"/>
          <w:jc w:val="center"/>
        </w:trPr>
        <w:tc>
          <w:tcPr>
            <w:tcW w:w="4395"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14:paraId="34513CFC"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Guía acompañante día 2 al día 6</w:t>
            </w:r>
            <w:r w:rsidR="007D3C9C">
              <w:rPr>
                <w:rFonts w:ascii="Aptos" w:eastAsia="Times New Roman" w:hAnsi="Aptos" w:cs="Times New Roman"/>
                <w:i/>
                <w:iCs/>
                <w:color w:val="FF0000"/>
                <w:sz w:val="20"/>
                <w:szCs w:val="20"/>
                <w:lang w:val="es-MX" w:eastAsia="es-MX"/>
              </w:rPr>
              <w:t xml:space="preserve"> en India</w:t>
            </w:r>
          </w:p>
        </w:tc>
        <w:tc>
          <w:tcPr>
            <w:tcW w:w="1012" w:type="dxa"/>
            <w:tcBorders>
              <w:top w:val="single" w:sz="12" w:space="0" w:color="auto"/>
              <w:left w:val="nil"/>
              <w:bottom w:val="single" w:sz="4" w:space="0" w:color="auto"/>
              <w:right w:val="single" w:sz="4" w:space="0" w:color="auto"/>
            </w:tcBorders>
            <w:shd w:val="clear" w:color="000000" w:fill="FFFFFF"/>
            <w:noWrap/>
            <w:vAlign w:val="bottom"/>
            <w:hideMark/>
          </w:tcPr>
          <w:p w14:paraId="2B9D5C33"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27</w:t>
            </w:r>
          </w:p>
        </w:tc>
        <w:tc>
          <w:tcPr>
            <w:tcW w:w="973" w:type="dxa"/>
            <w:tcBorders>
              <w:top w:val="single" w:sz="12" w:space="0" w:color="auto"/>
              <w:left w:val="nil"/>
              <w:bottom w:val="single" w:sz="4" w:space="0" w:color="auto"/>
              <w:right w:val="single" w:sz="4" w:space="0" w:color="auto"/>
            </w:tcBorders>
            <w:shd w:val="clear" w:color="000000" w:fill="FFFFFF"/>
            <w:noWrap/>
            <w:vAlign w:val="bottom"/>
            <w:hideMark/>
          </w:tcPr>
          <w:p w14:paraId="4EE6E366"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N / A</w:t>
            </w:r>
          </w:p>
        </w:tc>
        <w:tc>
          <w:tcPr>
            <w:tcW w:w="1275" w:type="dxa"/>
            <w:tcBorders>
              <w:top w:val="single" w:sz="12" w:space="0" w:color="auto"/>
              <w:left w:val="nil"/>
              <w:bottom w:val="single" w:sz="4" w:space="0" w:color="auto"/>
              <w:right w:val="single" w:sz="12" w:space="0" w:color="auto"/>
            </w:tcBorders>
            <w:shd w:val="clear" w:color="000000" w:fill="FFFFFF"/>
            <w:noWrap/>
            <w:vAlign w:val="bottom"/>
            <w:hideMark/>
          </w:tcPr>
          <w:p w14:paraId="0AAE95DA"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55</w:t>
            </w:r>
          </w:p>
        </w:tc>
      </w:tr>
      <w:tr w:rsidR="007D3C9C" w:rsidRPr="001D23C4" w14:paraId="59FDA7BA" w14:textId="77777777" w:rsidTr="00F712E0">
        <w:trPr>
          <w:trHeight w:val="288"/>
          <w:jc w:val="center"/>
        </w:trPr>
        <w:tc>
          <w:tcPr>
            <w:tcW w:w="4395"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288A1C95" w14:textId="77777777" w:rsidR="007D3C9C" w:rsidRPr="001D23C4" w:rsidRDefault="007D3C9C" w:rsidP="001D23C4">
            <w:pPr>
              <w:rPr>
                <w:rFonts w:ascii="Aptos" w:eastAsia="Times New Roman" w:hAnsi="Aptos" w:cs="Times New Roman"/>
                <w:i/>
                <w:iCs/>
                <w:color w:val="FF0000"/>
                <w:sz w:val="20"/>
                <w:szCs w:val="20"/>
                <w:lang w:val="es-MX" w:eastAsia="es-MX"/>
              </w:rPr>
            </w:pPr>
            <w:proofErr w:type="spellStart"/>
            <w:r>
              <w:rPr>
                <w:rFonts w:ascii="Aptos" w:eastAsia="Times New Roman" w:hAnsi="Aptos" w:cs="Times New Roman"/>
                <w:i/>
                <w:iCs/>
                <w:color w:val="FF0000"/>
                <w:sz w:val="20"/>
                <w:szCs w:val="20"/>
                <w:lang w:val="es-MX" w:eastAsia="es-MX"/>
              </w:rPr>
              <w:t>Supl</w:t>
            </w:r>
            <w:proofErr w:type="spellEnd"/>
            <w:r>
              <w:rPr>
                <w:rFonts w:ascii="Aptos" w:eastAsia="Times New Roman" w:hAnsi="Aptos" w:cs="Times New Roman"/>
                <w:i/>
                <w:iCs/>
                <w:color w:val="FF0000"/>
                <w:sz w:val="20"/>
                <w:szCs w:val="20"/>
                <w:lang w:val="es-MX" w:eastAsia="es-MX"/>
              </w:rPr>
              <w:t xml:space="preserve">. Vuelo </w:t>
            </w:r>
            <w:r w:rsidR="00435C48">
              <w:rPr>
                <w:rFonts w:ascii="Aptos" w:eastAsia="Times New Roman" w:hAnsi="Aptos" w:cs="Times New Roman"/>
                <w:i/>
                <w:iCs/>
                <w:color w:val="FF0000"/>
                <w:sz w:val="20"/>
                <w:szCs w:val="20"/>
                <w:lang w:val="es-MX" w:eastAsia="es-MX"/>
              </w:rPr>
              <w:t>Interno</w:t>
            </w:r>
            <w:r>
              <w:rPr>
                <w:rFonts w:ascii="Aptos" w:eastAsia="Times New Roman" w:hAnsi="Aptos" w:cs="Times New Roman"/>
                <w:i/>
                <w:iCs/>
                <w:color w:val="FF0000"/>
                <w:sz w:val="20"/>
                <w:szCs w:val="20"/>
                <w:lang w:val="es-MX" w:eastAsia="es-MX"/>
              </w:rPr>
              <w:t xml:space="preserve"> Delhi/Katmandú</w:t>
            </w:r>
          </w:p>
        </w:tc>
        <w:tc>
          <w:tcPr>
            <w:tcW w:w="3260" w:type="dxa"/>
            <w:gridSpan w:val="3"/>
            <w:tcBorders>
              <w:top w:val="single" w:sz="4" w:space="0" w:color="auto"/>
              <w:left w:val="nil"/>
              <w:bottom w:val="single" w:sz="4" w:space="0" w:color="auto"/>
              <w:right w:val="single" w:sz="12" w:space="0" w:color="auto"/>
            </w:tcBorders>
            <w:shd w:val="clear" w:color="000000" w:fill="FFFFFF"/>
            <w:noWrap/>
            <w:vAlign w:val="bottom"/>
          </w:tcPr>
          <w:p w14:paraId="55773A1F" w14:textId="77777777" w:rsidR="007D3C9C" w:rsidRPr="001D23C4" w:rsidRDefault="00435C48" w:rsidP="001D23C4">
            <w:pPr>
              <w:jc w:val="center"/>
              <w:rPr>
                <w:rFonts w:ascii="Aptos" w:eastAsia="Times New Roman" w:hAnsi="Aptos" w:cs="Times New Roman"/>
                <w:color w:val="FF0000"/>
                <w:sz w:val="20"/>
                <w:szCs w:val="20"/>
                <w:lang w:val="es-MX" w:eastAsia="es-MX"/>
              </w:rPr>
            </w:pPr>
            <w:r>
              <w:rPr>
                <w:rFonts w:ascii="Aptos" w:eastAsia="Times New Roman" w:hAnsi="Aptos" w:cs="Times New Roman"/>
                <w:color w:val="FF0000"/>
                <w:sz w:val="20"/>
                <w:szCs w:val="20"/>
                <w:lang w:val="es-MX" w:eastAsia="es-MX"/>
              </w:rPr>
              <w:t>185</w:t>
            </w:r>
          </w:p>
        </w:tc>
      </w:tr>
      <w:tr w:rsidR="00435C48" w:rsidRPr="001D23C4" w14:paraId="65F1FE6B" w14:textId="77777777" w:rsidTr="00F712E0">
        <w:trPr>
          <w:trHeight w:val="288"/>
          <w:jc w:val="center"/>
        </w:trPr>
        <w:tc>
          <w:tcPr>
            <w:tcW w:w="4395" w:type="dxa"/>
            <w:tcBorders>
              <w:top w:val="single" w:sz="4" w:space="0" w:color="auto"/>
              <w:left w:val="single" w:sz="12" w:space="0" w:color="auto"/>
              <w:bottom w:val="single" w:sz="12" w:space="0" w:color="auto"/>
              <w:right w:val="single" w:sz="4" w:space="0" w:color="auto"/>
            </w:tcBorders>
            <w:shd w:val="clear" w:color="000000" w:fill="FFFFFF"/>
            <w:noWrap/>
            <w:vAlign w:val="bottom"/>
          </w:tcPr>
          <w:p w14:paraId="73187D0F" w14:textId="77777777" w:rsidR="00435C48" w:rsidRDefault="00435C48" w:rsidP="001D23C4">
            <w:pPr>
              <w:rPr>
                <w:rFonts w:ascii="Aptos" w:eastAsia="Times New Roman" w:hAnsi="Aptos" w:cs="Times New Roman"/>
                <w:i/>
                <w:iCs/>
                <w:color w:val="FF0000"/>
                <w:sz w:val="20"/>
                <w:szCs w:val="20"/>
                <w:lang w:val="es-MX" w:eastAsia="es-MX"/>
              </w:rPr>
            </w:pPr>
            <w:proofErr w:type="spellStart"/>
            <w:r>
              <w:rPr>
                <w:rFonts w:ascii="Aptos" w:eastAsia="Times New Roman" w:hAnsi="Aptos" w:cs="Times New Roman"/>
                <w:i/>
                <w:iCs/>
                <w:color w:val="FF0000"/>
                <w:sz w:val="20"/>
                <w:szCs w:val="20"/>
                <w:lang w:val="es-MX" w:eastAsia="es-MX"/>
              </w:rPr>
              <w:t>Supl</w:t>
            </w:r>
            <w:proofErr w:type="spellEnd"/>
            <w:r>
              <w:rPr>
                <w:rFonts w:ascii="Aptos" w:eastAsia="Times New Roman" w:hAnsi="Aptos" w:cs="Times New Roman"/>
                <w:i/>
                <w:iCs/>
                <w:color w:val="FF0000"/>
                <w:sz w:val="20"/>
                <w:szCs w:val="20"/>
                <w:lang w:val="es-MX" w:eastAsia="es-MX"/>
              </w:rPr>
              <w:t>. Vuelo Interno Katmandú/Delhi</w:t>
            </w:r>
          </w:p>
        </w:tc>
        <w:tc>
          <w:tcPr>
            <w:tcW w:w="3260" w:type="dxa"/>
            <w:gridSpan w:val="3"/>
            <w:tcBorders>
              <w:top w:val="single" w:sz="4" w:space="0" w:color="auto"/>
              <w:left w:val="nil"/>
              <w:bottom w:val="single" w:sz="12" w:space="0" w:color="auto"/>
              <w:right w:val="single" w:sz="12" w:space="0" w:color="auto"/>
            </w:tcBorders>
            <w:shd w:val="clear" w:color="000000" w:fill="FFFFFF"/>
            <w:noWrap/>
            <w:vAlign w:val="bottom"/>
          </w:tcPr>
          <w:p w14:paraId="0D829746" w14:textId="77777777" w:rsidR="00435C48" w:rsidRDefault="00435C48" w:rsidP="001D23C4">
            <w:pPr>
              <w:jc w:val="center"/>
              <w:rPr>
                <w:rFonts w:ascii="Aptos" w:eastAsia="Times New Roman" w:hAnsi="Aptos" w:cs="Times New Roman"/>
                <w:color w:val="FF0000"/>
                <w:sz w:val="20"/>
                <w:szCs w:val="20"/>
                <w:lang w:val="es-MX" w:eastAsia="es-MX"/>
              </w:rPr>
            </w:pPr>
            <w:r>
              <w:rPr>
                <w:rFonts w:ascii="Aptos" w:eastAsia="Times New Roman" w:hAnsi="Aptos" w:cs="Times New Roman"/>
                <w:color w:val="FF0000"/>
                <w:sz w:val="20"/>
                <w:szCs w:val="20"/>
                <w:lang w:val="es-MX" w:eastAsia="es-MX"/>
              </w:rPr>
              <w:t>185</w:t>
            </w:r>
          </w:p>
        </w:tc>
      </w:tr>
      <w:tr w:rsidR="001D23C4" w:rsidRPr="001D23C4" w14:paraId="743FB9B5" w14:textId="77777777" w:rsidTr="00F712E0">
        <w:trPr>
          <w:trHeight w:val="276"/>
          <w:jc w:val="center"/>
        </w:trPr>
        <w:tc>
          <w:tcPr>
            <w:tcW w:w="7655" w:type="dxa"/>
            <w:gridSpan w:val="4"/>
            <w:tcBorders>
              <w:top w:val="single" w:sz="12" w:space="0" w:color="auto"/>
              <w:left w:val="single" w:sz="12" w:space="0" w:color="auto"/>
              <w:bottom w:val="single" w:sz="4" w:space="0" w:color="auto"/>
              <w:right w:val="single" w:sz="12" w:space="0" w:color="auto"/>
            </w:tcBorders>
            <w:shd w:val="clear" w:color="FFFFCC" w:fill="FFFFFF"/>
            <w:noWrap/>
            <w:vAlign w:val="bottom"/>
            <w:hideMark/>
          </w:tcPr>
          <w:p w14:paraId="0FBA2C3C" w14:textId="77777777" w:rsidR="001D23C4" w:rsidRPr="001D23C4" w:rsidRDefault="001D23C4" w:rsidP="001D23C4">
            <w:pPr>
              <w:jc w:val="center"/>
              <w:rPr>
                <w:rFonts w:ascii="Aptos" w:eastAsia="Times New Roman" w:hAnsi="Aptos" w:cs="Times New Roman"/>
                <w:b/>
                <w:bCs/>
                <w:sz w:val="18"/>
                <w:szCs w:val="18"/>
                <w:lang w:val="es-MX" w:eastAsia="es-MX"/>
              </w:rPr>
            </w:pPr>
            <w:r w:rsidRPr="001D23C4">
              <w:rPr>
                <w:rFonts w:ascii="Aptos" w:eastAsia="Times New Roman" w:hAnsi="Aptos" w:cs="Times New Roman"/>
                <w:b/>
                <w:bCs/>
                <w:sz w:val="18"/>
                <w:szCs w:val="18"/>
                <w:lang w:val="es-MX" w:eastAsia="es-MX"/>
              </w:rPr>
              <w:t xml:space="preserve">TARIFAS SUJETAS A DISPONIBILIDAD Y CAMBIO SIN PREVIO AVISO </w:t>
            </w:r>
          </w:p>
        </w:tc>
      </w:tr>
      <w:tr w:rsidR="001D23C4" w:rsidRPr="001D23C4" w14:paraId="45A2F0AF" w14:textId="77777777" w:rsidTr="00F712E0">
        <w:trPr>
          <w:trHeight w:val="276"/>
          <w:jc w:val="center"/>
        </w:trPr>
        <w:tc>
          <w:tcPr>
            <w:tcW w:w="7655" w:type="dxa"/>
            <w:gridSpan w:val="4"/>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4BC452A2" w14:textId="77777777" w:rsidR="001D23C4" w:rsidRPr="001D23C4" w:rsidRDefault="001D23C4" w:rsidP="001D23C4">
            <w:pPr>
              <w:jc w:val="center"/>
              <w:rPr>
                <w:rFonts w:ascii="Aptos" w:eastAsia="Times New Roman" w:hAnsi="Aptos" w:cs="Times New Roman"/>
                <w:b/>
                <w:bCs/>
                <w:color w:val="000000"/>
                <w:sz w:val="18"/>
                <w:szCs w:val="18"/>
                <w:lang w:val="es-MX" w:eastAsia="es-MX"/>
              </w:rPr>
            </w:pPr>
            <w:r w:rsidRPr="001D23C4">
              <w:rPr>
                <w:rFonts w:ascii="Aptos" w:eastAsia="Times New Roman" w:hAnsi="Aptos" w:cs="Times New Roman"/>
                <w:b/>
                <w:bCs/>
                <w:color w:val="000000"/>
                <w:sz w:val="18"/>
                <w:szCs w:val="18"/>
                <w:lang w:val="es-MX" w:eastAsia="es-MX"/>
              </w:rPr>
              <w:t>CONSULTA LA TARIFA DE PASAJERO VIAJANDO SOLO</w:t>
            </w:r>
          </w:p>
        </w:tc>
      </w:tr>
      <w:tr w:rsidR="001D23C4" w:rsidRPr="001D23C4" w14:paraId="4F139619" w14:textId="77777777" w:rsidTr="00F712E0">
        <w:trPr>
          <w:trHeight w:val="288"/>
          <w:jc w:val="center"/>
        </w:trPr>
        <w:tc>
          <w:tcPr>
            <w:tcW w:w="7655" w:type="dxa"/>
            <w:gridSpan w:val="4"/>
            <w:tcBorders>
              <w:top w:val="single" w:sz="4" w:space="0" w:color="auto"/>
              <w:left w:val="single" w:sz="12" w:space="0" w:color="auto"/>
              <w:bottom w:val="single" w:sz="12" w:space="0" w:color="auto"/>
              <w:right w:val="single" w:sz="12" w:space="0" w:color="auto"/>
            </w:tcBorders>
            <w:shd w:val="clear" w:color="FFFFCC" w:fill="FFFFFF"/>
            <w:noWrap/>
            <w:vAlign w:val="bottom"/>
            <w:hideMark/>
          </w:tcPr>
          <w:p w14:paraId="16F84FA1" w14:textId="77777777" w:rsidR="001D23C4" w:rsidRPr="001D23C4" w:rsidRDefault="001D23C4" w:rsidP="001D23C4">
            <w:pPr>
              <w:jc w:val="center"/>
              <w:rPr>
                <w:rFonts w:ascii="Aptos" w:eastAsia="Times New Roman" w:hAnsi="Aptos" w:cs="Times New Roman"/>
                <w:b/>
                <w:bCs/>
                <w:sz w:val="18"/>
                <w:szCs w:val="18"/>
                <w:lang w:val="es-MX" w:eastAsia="es-MX"/>
              </w:rPr>
            </w:pPr>
            <w:r w:rsidRPr="001D23C4">
              <w:rPr>
                <w:rFonts w:ascii="Aptos" w:eastAsia="Times New Roman" w:hAnsi="Aptos" w:cs="Times New Roman"/>
                <w:b/>
                <w:bCs/>
                <w:sz w:val="18"/>
                <w:szCs w:val="18"/>
                <w:lang w:val="es-MX" w:eastAsia="es-MX"/>
              </w:rPr>
              <w:t>CONSULTAR SUPLEMENTO PARA SEMANA SANTA, VERANO, NAVIDAD Y FIN DE AÑO</w:t>
            </w:r>
          </w:p>
        </w:tc>
      </w:tr>
    </w:tbl>
    <w:p w14:paraId="3D722947" w14:textId="77777777" w:rsidR="001D23C4" w:rsidRPr="001D23C4" w:rsidRDefault="001D23C4" w:rsidP="001D23C4">
      <w:pPr>
        <w:rPr>
          <w:rFonts w:ascii="Aptos" w:eastAsia="Calibri" w:hAnsi="Aptos" w:cs="Tahoma"/>
          <w:b/>
          <w:color w:val="000000" w:themeColor="text1"/>
          <w:sz w:val="20"/>
          <w:szCs w:val="20"/>
          <w:lang w:val="es-MX"/>
        </w:rPr>
      </w:pPr>
    </w:p>
    <w:tbl>
      <w:tblPr>
        <w:tblW w:w="5620" w:type="dxa"/>
        <w:jc w:val="center"/>
        <w:tblCellMar>
          <w:left w:w="70" w:type="dxa"/>
          <w:right w:w="70" w:type="dxa"/>
        </w:tblCellMar>
        <w:tblLook w:val="04A0" w:firstRow="1" w:lastRow="0" w:firstColumn="1" w:lastColumn="0" w:noHBand="0" w:noVBand="1"/>
      </w:tblPr>
      <w:tblGrid>
        <w:gridCol w:w="1112"/>
        <w:gridCol w:w="1044"/>
        <w:gridCol w:w="3464"/>
      </w:tblGrid>
      <w:tr w:rsidR="007D3C9C" w:rsidRPr="007D3C9C" w14:paraId="0ECC1F63" w14:textId="77777777" w:rsidTr="007D3C9C">
        <w:trPr>
          <w:trHeight w:val="276"/>
          <w:jc w:val="center"/>
        </w:trPr>
        <w:tc>
          <w:tcPr>
            <w:tcW w:w="5620" w:type="dxa"/>
            <w:gridSpan w:val="3"/>
            <w:tcBorders>
              <w:top w:val="single" w:sz="8" w:space="0" w:color="auto"/>
              <w:left w:val="single" w:sz="8" w:space="0" w:color="auto"/>
              <w:bottom w:val="single" w:sz="4" w:space="0" w:color="auto"/>
              <w:right w:val="single" w:sz="8" w:space="0" w:color="000000"/>
            </w:tcBorders>
            <w:shd w:val="clear" w:color="FFFFCC" w:fill="000000"/>
            <w:noWrap/>
            <w:vAlign w:val="bottom"/>
            <w:hideMark/>
          </w:tcPr>
          <w:p w14:paraId="5FA66DB8" w14:textId="77777777" w:rsidR="007D3C9C" w:rsidRPr="007D3C9C" w:rsidRDefault="007D3C9C" w:rsidP="007D3C9C">
            <w:pPr>
              <w:jc w:val="center"/>
              <w:rPr>
                <w:rFonts w:ascii="Aptos" w:eastAsia="Times New Roman" w:hAnsi="Aptos" w:cs="Times New Roman"/>
                <w:b/>
                <w:bCs/>
                <w:color w:val="FFFFFF"/>
                <w:sz w:val="20"/>
                <w:szCs w:val="20"/>
                <w:lang w:val="es-MX" w:eastAsia="es-MX"/>
              </w:rPr>
            </w:pPr>
            <w:r w:rsidRPr="007D3C9C">
              <w:rPr>
                <w:rFonts w:ascii="Aptos" w:eastAsia="Times New Roman" w:hAnsi="Aptos" w:cs="Times New Roman"/>
                <w:b/>
                <w:bCs/>
                <w:color w:val="FFFFFF"/>
                <w:sz w:val="20"/>
                <w:szCs w:val="20"/>
                <w:lang w:val="es-MX" w:eastAsia="es-MX"/>
              </w:rPr>
              <w:t xml:space="preserve">HOTELES PREVISTOS O SIMILARES </w:t>
            </w:r>
          </w:p>
        </w:tc>
      </w:tr>
      <w:tr w:rsidR="007D3C9C" w:rsidRPr="007D3C9C" w14:paraId="220EEB36" w14:textId="77777777" w:rsidTr="007D3C9C">
        <w:trPr>
          <w:trHeight w:val="288"/>
          <w:jc w:val="center"/>
        </w:trPr>
        <w:tc>
          <w:tcPr>
            <w:tcW w:w="1112" w:type="dxa"/>
            <w:tcBorders>
              <w:top w:val="nil"/>
              <w:left w:val="single" w:sz="8" w:space="0" w:color="auto"/>
              <w:bottom w:val="nil"/>
              <w:right w:val="single" w:sz="4" w:space="0" w:color="auto"/>
            </w:tcBorders>
            <w:shd w:val="clear" w:color="FFFFCC" w:fill="000000"/>
            <w:noWrap/>
            <w:vAlign w:val="bottom"/>
            <w:hideMark/>
          </w:tcPr>
          <w:p w14:paraId="47DCCFE3" w14:textId="77777777" w:rsidR="007D3C9C" w:rsidRPr="007D3C9C" w:rsidRDefault="007D3C9C" w:rsidP="007D3C9C">
            <w:pPr>
              <w:jc w:val="center"/>
              <w:rPr>
                <w:rFonts w:ascii="Aptos" w:eastAsia="Times New Roman" w:hAnsi="Aptos" w:cs="Times New Roman"/>
                <w:b/>
                <w:bCs/>
                <w:color w:val="FFFFFF"/>
                <w:sz w:val="20"/>
                <w:szCs w:val="20"/>
                <w:lang w:val="es-MX" w:eastAsia="es-MX"/>
              </w:rPr>
            </w:pPr>
            <w:r w:rsidRPr="007D3C9C">
              <w:rPr>
                <w:rFonts w:ascii="Aptos" w:eastAsia="Times New Roman" w:hAnsi="Aptos" w:cs="Times New Roman"/>
                <w:b/>
                <w:bCs/>
                <w:color w:val="FFFFFF"/>
                <w:sz w:val="20"/>
                <w:szCs w:val="20"/>
                <w:lang w:val="es-MX" w:eastAsia="es-MX"/>
              </w:rPr>
              <w:t>Categoría</w:t>
            </w:r>
          </w:p>
        </w:tc>
        <w:tc>
          <w:tcPr>
            <w:tcW w:w="1044" w:type="dxa"/>
            <w:tcBorders>
              <w:top w:val="nil"/>
              <w:left w:val="nil"/>
              <w:bottom w:val="nil"/>
              <w:right w:val="single" w:sz="4" w:space="0" w:color="auto"/>
            </w:tcBorders>
            <w:shd w:val="clear" w:color="FFFFCC" w:fill="000000"/>
            <w:noWrap/>
            <w:vAlign w:val="bottom"/>
            <w:hideMark/>
          </w:tcPr>
          <w:p w14:paraId="7D2016C5" w14:textId="77777777" w:rsidR="007D3C9C" w:rsidRPr="007D3C9C" w:rsidRDefault="007D3C9C" w:rsidP="007D3C9C">
            <w:pPr>
              <w:jc w:val="center"/>
              <w:rPr>
                <w:rFonts w:ascii="Aptos" w:eastAsia="Times New Roman" w:hAnsi="Aptos" w:cs="Times New Roman"/>
                <w:b/>
                <w:bCs/>
                <w:color w:val="FFFFFF"/>
                <w:sz w:val="20"/>
                <w:szCs w:val="20"/>
                <w:lang w:val="es-MX" w:eastAsia="es-MX"/>
              </w:rPr>
            </w:pPr>
            <w:r w:rsidRPr="007D3C9C">
              <w:rPr>
                <w:rFonts w:ascii="Aptos" w:eastAsia="Times New Roman" w:hAnsi="Aptos" w:cs="Times New Roman"/>
                <w:b/>
                <w:bCs/>
                <w:color w:val="FFFFFF"/>
                <w:sz w:val="20"/>
                <w:szCs w:val="20"/>
                <w:lang w:val="es-MX" w:eastAsia="es-MX"/>
              </w:rPr>
              <w:t xml:space="preserve">Ciudad </w:t>
            </w:r>
          </w:p>
        </w:tc>
        <w:tc>
          <w:tcPr>
            <w:tcW w:w="3464" w:type="dxa"/>
            <w:tcBorders>
              <w:top w:val="nil"/>
              <w:left w:val="nil"/>
              <w:bottom w:val="nil"/>
              <w:right w:val="single" w:sz="8" w:space="0" w:color="auto"/>
            </w:tcBorders>
            <w:shd w:val="clear" w:color="FFFFCC" w:fill="000000"/>
            <w:noWrap/>
            <w:vAlign w:val="bottom"/>
            <w:hideMark/>
          </w:tcPr>
          <w:p w14:paraId="53168591" w14:textId="77777777" w:rsidR="007D3C9C" w:rsidRPr="007D3C9C" w:rsidRDefault="007D3C9C" w:rsidP="007D3C9C">
            <w:pPr>
              <w:jc w:val="center"/>
              <w:rPr>
                <w:rFonts w:ascii="Aptos" w:eastAsia="Times New Roman" w:hAnsi="Aptos" w:cs="Times New Roman"/>
                <w:b/>
                <w:bCs/>
                <w:color w:val="FFFFFF"/>
                <w:sz w:val="20"/>
                <w:szCs w:val="20"/>
                <w:lang w:val="es-MX" w:eastAsia="es-MX"/>
              </w:rPr>
            </w:pPr>
            <w:r w:rsidRPr="007D3C9C">
              <w:rPr>
                <w:rFonts w:ascii="Aptos" w:eastAsia="Times New Roman" w:hAnsi="Aptos" w:cs="Times New Roman"/>
                <w:b/>
                <w:bCs/>
                <w:color w:val="FFFFFF"/>
                <w:sz w:val="20"/>
                <w:szCs w:val="20"/>
                <w:lang w:val="es-MX" w:eastAsia="es-MX"/>
              </w:rPr>
              <w:t xml:space="preserve">Hotel </w:t>
            </w:r>
          </w:p>
        </w:tc>
      </w:tr>
      <w:tr w:rsidR="007D3C9C" w:rsidRPr="007D3C9C" w14:paraId="3715BB82" w14:textId="77777777" w:rsidTr="007D3C9C">
        <w:trPr>
          <w:trHeight w:val="276"/>
          <w:jc w:val="center"/>
        </w:trPr>
        <w:tc>
          <w:tcPr>
            <w:tcW w:w="111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16240CC" w14:textId="77777777" w:rsidR="007D3C9C" w:rsidRPr="007D3C9C" w:rsidRDefault="007D3C9C" w:rsidP="007D3C9C">
            <w:pPr>
              <w:jc w:val="center"/>
              <w:rPr>
                <w:rFonts w:ascii="Aptos" w:eastAsia="Times New Roman" w:hAnsi="Aptos" w:cs="Times New Roman"/>
                <w:b/>
                <w:bCs/>
                <w:color w:val="000000"/>
                <w:sz w:val="20"/>
                <w:szCs w:val="20"/>
                <w:lang w:val="es-MX" w:eastAsia="es-MX"/>
              </w:rPr>
            </w:pPr>
            <w:r w:rsidRPr="007D3C9C">
              <w:rPr>
                <w:rFonts w:ascii="Aptos" w:eastAsia="Times New Roman" w:hAnsi="Aptos" w:cs="Times New Roman"/>
                <w:b/>
                <w:bCs/>
                <w:color w:val="000000"/>
                <w:sz w:val="20"/>
                <w:szCs w:val="20"/>
                <w:lang w:val="es-MX" w:eastAsia="es-MX"/>
              </w:rPr>
              <w:t xml:space="preserve">PRIMERA </w:t>
            </w:r>
          </w:p>
        </w:tc>
        <w:tc>
          <w:tcPr>
            <w:tcW w:w="1044" w:type="dxa"/>
            <w:tcBorders>
              <w:top w:val="single" w:sz="8" w:space="0" w:color="auto"/>
              <w:left w:val="nil"/>
              <w:bottom w:val="nil"/>
              <w:right w:val="single" w:sz="8" w:space="0" w:color="auto"/>
            </w:tcBorders>
            <w:shd w:val="clear" w:color="000000" w:fill="FFFFFF"/>
            <w:noWrap/>
            <w:vAlign w:val="bottom"/>
            <w:hideMark/>
          </w:tcPr>
          <w:p w14:paraId="215CA535"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Delhi</w:t>
            </w:r>
          </w:p>
        </w:tc>
        <w:tc>
          <w:tcPr>
            <w:tcW w:w="3464" w:type="dxa"/>
            <w:tcBorders>
              <w:top w:val="single" w:sz="8" w:space="0" w:color="auto"/>
              <w:left w:val="nil"/>
              <w:bottom w:val="nil"/>
              <w:right w:val="single" w:sz="8" w:space="0" w:color="auto"/>
            </w:tcBorders>
            <w:shd w:val="clear" w:color="000000" w:fill="FFFFFF"/>
            <w:noWrap/>
            <w:vAlign w:val="bottom"/>
            <w:hideMark/>
          </w:tcPr>
          <w:p w14:paraId="7A3AA696"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 xml:space="preserve">Fortune Park, East Delhi </w:t>
            </w:r>
          </w:p>
        </w:tc>
      </w:tr>
      <w:tr w:rsidR="007D3C9C" w:rsidRPr="007D3C9C" w14:paraId="70D50546" w14:textId="77777777" w:rsidTr="007D3C9C">
        <w:trPr>
          <w:trHeight w:val="288"/>
          <w:jc w:val="center"/>
        </w:trPr>
        <w:tc>
          <w:tcPr>
            <w:tcW w:w="1112" w:type="dxa"/>
            <w:vMerge/>
            <w:tcBorders>
              <w:top w:val="single" w:sz="8" w:space="0" w:color="auto"/>
              <w:left w:val="single" w:sz="8" w:space="0" w:color="auto"/>
              <w:bottom w:val="single" w:sz="8" w:space="0" w:color="000000"/>
              <w:right w:val="single" w:sz="8" w:space="0" w:color="auto"/>
            </w:tcBorders>
            <w:vAlign w:val="center"/>
            <w:hideMark/>
          </w:tcPr>
          <w:p w14:paraId="57C73D2C"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nil"/>
              <w:right w:val="single" w:sz="8" w:space="0" w:color="auto"/>
            </w:tcBorders>
            <w:shd w:val="clear" w:color="000000" w:fill="FFFFFF"/>
            <w:noWrap/>
            <w:vAlign w:val="bottom"/>
            <w:hideMark/>
          </w:tcPr>
          <w:p w14:paraId="11829DC0"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Agra</w:t>
            </w:r>
          </w:p>
        </w:tc>
        <w:tc>
          <w:tcPr>
            <w:tcW w:w="3464" w:type="dxa"/>
            <w:tcBorders>
              <w:top w:val="nil"/>
              <w:left w:val="nil"/>
              <w:bottom w:val="nil"/>
              <w:right w:val="single" w:sz="8" w:space="0" w:color="auto"/>
            </w:tcBorders>
            <w:shd w:val="clear" w:color="000000" w:fill="FFFFFF"/>
            <w:noWrap/>
            <w:vAlign w:val="bottom"/>
            <w:hideMark/>
          </w:tcPr>
          <w:p w14:paraId="5AEA7D47"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Grand Mercure</w:t>
            </w:r>
          </w:p>
        </w:tc>
      </w:tr>
      <w:tr w:rsidR="007D3C9C" w:rsidRPr="007D3C9C" w14:paraId="416E46C4" w14:textId="77777777" w:rsidTr="007D3C9C">
        <w:trPr>
          <w:trHeight w:val="288"/>
          <w:jc w:val="center"/>
        </w:trPr>
        <w:tc>
          <w:tcPr>
            <w:tcW w:w="1112" w:type="dxa"/>
            <w:vMerge/>
            <w:tcBorders>
              <w:top w:val="single" w:sz="8" w:space="0" w:color="auto"/>
              <w:left w:val="single" w:sz="8" w:space="0" w:color="auto"/>
              <w:bottom w:val="single" w:sz="8" w:space="0" w:color="000000"/>
              <w:right w:val="single" w:sz="8" w:space="0" w:color="auto"/>
            </w:tcBorders>
            <w:vAlign w:val="center"/>
            <w:hideMark/>
          </w:tcPr>
          <w:p w14:paraId="373851A1"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nil"/>
              <w:right w:val="single" w:sz="8" w:space="0" w:color="auto"/>
            </w:tcBorders>
            <w:shd w:val="clear" w:color="000000" w:fill="FFFFFF"/>
            <w:noWrap/>
            <w:vAlign w:val="bottom"/>
            <w:hideMark/>
          </w:tcPr>
          <w:p w14:paraId="06A0696E"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Jaipur</w:t>
            </w:r>
          </w:p>
        </w:tc>
        <w:tc>
          <w:tcPr>
            <w:tcW w:w="3464" w:type="dxa"/>
            <w:tcBorders>
              <w:top w:val="nil"/>
              <w:left w:val="nil"/>
              <w:bottom w:val="nil"/>
              <w:right w:val="single" w:sz="8" w:space="0" w:color="auto"/>
            </w:tcBorders>
            <w:shd w:val="clear" w:color="000000" w:fill="FFFFFF"/>
            <w:noWrap/>
            <w:vAlign w:val="bottom"/>
            <w:hideMark/>
          </w:tcPr>
          <w:p w14:paraId="52F94F91"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Sarovar Premiere</w:t>
            </w:r>
          </w:p>
        </w:tc>
      </w:tr>
      <w:tr w:rsidR="007D3C9C" w:rsidRPr="007D3C9C" w14:paraId="3A5A63C6" w14:textId="77777777" w:rsidTr="007D3C9C">
        <w:trPr>
          <w:trHeight w:val="300"/>
          <w:jc w:val="center"/>
        </w:trPr>
        <w:tc>
          <w:tcPr>
            <w:tcW w:w="1112" w:type="dxa"/>
            <w:vMerge/>
            <w:tcBorders>
              <w:top w:val="single" w:sz="8" w:space="0" w:color="auto"/>
              <w:left w:val="single" w:sz="8" w:space="0" w:color="auto"/>
              <w:bottom w:val="single" w:sz="8" w:space="0" w:color="000000"/>
              <w:right w:val="single" w:sz="8" w:space="0" w:color="auto"/>
            </w:tcBorders>
            <w:vAlign w:val="center"/>
            <w:hideMark/>
          </w:tcPr>
          <w:p w14:paraId="3E9DA5EB"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single" w:sz="8" w:space="0" w:color="auto"/>
              <w:right w:val="single" w:sz="8" w:space="0" w:color="auto"/>
            </w:tcBorders>
            <w:shd w:val="clear" w:color="000000" w:fill="FFFFFF"/>
            <w:noWrap/>
            <w:vAlign w:val="bottom"/>
            <w:hideMark/>
          </w:tcPr>
          <w:p w14:paraId="40F3049C"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Katmandú</w:t>
            </w:r>
          </w:p>
        </w:tc>
        <w:tc>
          <w:tcPr>
            <w:tcW w:w="3464" w:type="dxa"/>
            <w:tcBorders>
              <w:top w:val="nil"/>
              <w:left w:val="nil"/>
              <w:bottom w:val="single" w:sz="8" w:space="0" w:color="auto"/>
              <w:right w:val="single" w:sz="8" w:space="0" w:color="auto"/>
            </w:tcBorders>
            <w:shd w:val="clear" w:color="000000" w:fill="FFFFFF"/>
            <w:noWrap/>
            <w:vAlign w:val="bottom"/>
            <w:hideMark/>
          </w:tcPr>
          <w:p w14:paraId="46049F27"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 xml:space="preserve">Hyatt Centric </w:t>
            </w:r>
            <w:proofErr w:type="spellStart"/>
            <w:r w:rsidRPr="007D3C9C">
              <w:rPr>
                <w:rFonts w:ascii="Aptos" w:eastAsia="Times New Roman" w:hAnsi="Aptos" w:cs="Times New Roman"/>
                <w:color w:val="000000"/>
                <w:sz w:val="20"/>
                <w:szCs w:val="20"/>
                <w:lang w:val="es-MX" w:eastAsia="es-MX"/>
              </w:rPr>
              <w:t>Soalteemode</w:t>
            </w:r>
            <w:proofErr w:type="spellEnd"/>
          </w:p>
        </w:tc>
      </w:tr>
      <w:tr w:rsidR="007D3C9C" w:rsidRPr="007D3C9C" w14:paraId="06002477" w14:textId="77777777" w:rsidTr="007D3C9C">
        <w:trPr>
          <w:trHeight w:val="276"/>
          <w:jc w:val="center"/>
        </w:trPr>
        <w:tc>
          <w:tcPr>
            <w:tcW w:w="111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8B27D25" w14:textId="77777777" w:rsidR="007D3C9C" w:rsidRPr="007D3C9C" w:rsidRDefault="007D3C9C" w:rsidP="007D3C9C">
            <w:pPr>
              <w:jc w:val="center"/>
              <w:rPr>
                <w:rFonts w:ascii="Aptos" w:eastAsia="Times New Roman" w:hAnsi="Aptos" w:cs="Times New Roman"/>
                <w:b/>
                <w:bCs/>
                <w:color w:val="000000"/>
                <w:sz w:val="20"/>
                <w:szCs w:val="20"/>
                <w:lang w:val="es-MX" w:eastAsia="es-MX"/>
              </w:rPr>
            </w:pPr>
            <w:r w:rsidRPr="007D3C9C">
              <w:rPr>
                <w:rFonts w:ascii="Aptos" w:eastAsia="Times New Roman" w:hAnsi="Aptos" w:cs="Times New Roman"/>
                <w:b/>
                <w:bCs/>
                <w:color w:val="000000"/>
                <w:sz w:val="20"/>
                <w:szCs w:val="20"/>
                <w:lang w:val="es-MX" w:eastAsia="es-MX"/>
              </w:rPr>
              <w:t xml:space="preserve">SUPERIOR </w:t>
            </w:r>
          </w:p>
        </w:tc>
        <w:tc>
          <w:tcPr>
            <w:tcW w:w="1044" w:type="dxa"/>
            <w:tcBorders>
              <w:top w:val="nil"/>
              <w:left w:val="nil"/>
              <w:bottom w:val="nil"/>
              <w:right w:val="single" w:sz="8" w:space="0" w:color="auto"/>
            </w:tcBorders>
            <w:shd w:val="clear" w:color="000000" w:fill="FFFFFF"/>
            <w:noWrap/>
            <w:vAlign w:val="bottom"/>
            <w:hideMark/>
          </w:tcPr>
          <w:p w14:paraId="3277C298"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Delhi</w:t>
            </w:r>
          </w:p>
        </w:tc>
        <w:tc>
          <w:tcPr>
            <w:tcW w:w="3464" w:type="dxa"/>
            <w:tcBorders>
              <w:top w:val="nil"/>
              <w:left w:val="nil"/>
              <w:bottom w:val="nil"/>
              <w:right w:val="single" w:sz="8" w:space="0" w:color="auto"/>
            </w:tcBorders>
            <w:shd w:val="clear" w:color="000000" w:fill="FFFFFF"/>
            <w:noWrap/>
            <w:vAlign w:val="bottom"/>
            <w:hideMark/>
          </w:tcPr>
          <w:p w14:paraId="37710601"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 xml:space="preserve"> Leela Ambience </w:t>
            </w:r>
            <w:proofErr w:type="spellStart"/>
            <w:r w:rsidRPr="007D3C9C">
              <w:rPr>
                <w:rFonts w:ascii="Aptos" w:eastAsia="Times New Roman" w:hAnsi="Aptos" w:cs="Times New Roman"/>
                <w:color w:val="000000"/>
                <w:sz w:val="20"/>
                <w:szCs w:val="20"/>
                <w:lang w:val="es-MX" w:eastAsia="es-MX"/>
              </w:rPr>
              <w:t>Convention</w:t>
            </w:r>
            <w:proofErr w:type="spellEnd"/>
            <w:r w:rsidRPr="007D3C9C">
              <w:rPr>
                <w:rFonts w:ascii="Aptos" w:eastAsia="Times New Roman" w:hAnsi="Aptos" w:cs="Times New Roman"/>
                <w:color w:val="000000"/>
                <w:sz w:val="20"/>
                <w:szCs w:val="20"/>
                <w:lang w:val="es-MX" w:eastAsia="es-MX"/>
              </w:rPr>
              <w:t xml:space="preserve"> Hotel </w:t>
            </w:r>
          </w:p>
        </w:tc>
      </w:tr>
      <w:tr w:rsidR="007D3C9C" w:rsidRPr="007D3C9C" w14:paraId="7BE3952E" w14:textId="77777777" w:rsidTr="007D3C9C">
        <w:trPr>
          <w:trHeight w:val="288"/>
          <w:jc w:val="center"/>
        </w:trPr>
        <w:tc>
          <w:tcPr>
            <w:tcW w:w="1112" w:type="dxa"/>
            <w:vMerge/>
            <w:tcBorders>
              <w:top w:val="nil"/>
              <w:left w:val="single" w:sz="8" w:space="0" w:color="auto"/>
              <w:bottom w:val="single" w:sz="8" w:space="0" w:color="000000"/>
              <w:right w:val="single" w:sz="8" w:space="0" w:color="auto"/>
            </w:tcBorders>
            <w:vAlign w:val="center"/>
            <w:hideMark/>
          </w:tcPr>
          <w:p w14:paraId="4E83A360"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nil"/>
              <w:right w:val="single" w:sz="8" w:space="0" w:color="auto"/>
            </w:tcBorders>
            <w:shd w:val="clear" w:color="000000" w:fill="FFFFFF"/>
            <w:noWrap/>
            <w:vAlign w:val="bottom"/>
            <w:hideMark/>
          </w:tcPr>
          <w:p w14:paraId="2B1F71EB"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Agra</w:t>
            </w:r>
          </w:p>
        </w:tc>
        <w:tc>
          <w:tcPr>
            <w:tcW w:w="3464" w:type="dxa"/>
            <w:tcBorders>
              <w:top w:val="nil"/>
              <w:left w:val="nil"/>
              <w:bottom w:val="nil"/>
              <w:right w:val="single" w:sz="8" w:space="0" w:color="auto"/>
            </w:tcBorders>
            <w:shd w:val="clear" w:color="000000" w:fill="FFFFFF"/>
            <w:noWrap/>
            <w:vAlign w:val="bottom"/>
            <w:hideMark/>
          </w:tcPr>
          <w:p w14:paraId="70620841" w14:textId="77777777" w:rsidR="007D3C9C" w:rsidRPr="007D3C9C" w:rsidRDefault="007D3C9C" w:rsidP="007D3C9C">
            <w:pPr>
              <w:rPr>
                <w:rFonts w:ascii="Aptos" w:eastAsia="Times New Roman" w:hAnsi="Aptos" w:cs="Times New Roman"/>
                <w:color w:val="000000"/>
                <w:sz w:val="20"/>
                <w:szCs w:val="20"/>
                <w:lang w:val="es-MX" w:eastAsia="es-MX"/>
              </w:rPr>
            </w:pPr>
            <w:proofErr w:type="spellStart"/>
            <w:r w:rsidRPr="007D3C9C">
              <w:rPr>
                <w:rFonts w:ascii="Aptos" w:eastAsia="Times New Roman" w:hAnsi="Aptos" w:cs="Times New Roman"/>
                <w:color w:val="000000"/>
                <w:sz w:val="20"/>
                <w:szCs w:val="20"/>
                <w:lang w:val="es-MX" w:eastAsia="es-MX"/>
              </w:rPr>
              <w:t>Jaypee</w:t>
            </w:r>
            <w:proofErr w:type="spellEnd"/>
            <w:r w:rsidRPr="007D3C9C">
              <w:rPr>
                <w:rFonts w:ascii="Aptos" w:eastAsia="Times New Roman" w:hAnsi="Aptos" w:cs="Times New Roman"/>
                <w:color w:val="000000"/>
                <w:sz w:val="20"/>
                <w:szCs w:val="20"/>
                <w:lang w:val="es-MX" w:eastAsia="es-MX"/>
              </w:rPr>
              <w:t xml:space="preserve"> Palace </w:t>
            </w:r>
          </w:p>
        </w:tc>
      </w:tr>
      <w:tr w:rsidR="007D3C9C" w:rsidRPr="007D3C9C" w14:paraId="499DBB81" w14:textId="77777777" w:rsidTr="007D3C9C">
        <w:trPr>
          <w:trHeight w:val="300"/>
          <w:jc w:val="center"/>
        </w:trPr>
        <w:tc>
          <w:tcPr>
            <w:tcW w:w="1112" w:type="dxa"/>
            <w:vMerge/>
            <w:tcBorders>
              <w:top w:val="nil"/>
              <w:left w:val="single" w:sz="8" w:space="0" w:color="auto"/>
              <w:bottom w:val="single" w:sz="8" w:space="0" w:color="000000"/>
              <w:right w:val="single" w:sz="8" w:space="0" w:color="auto"/>
            </w:tcBorders>
            <w:vAlign w:val="center"/>
            <w:hideMark/>
          </w:tcPr>
          <w:p w14:paraId="64DEF162"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nil"/>
              <w:right w:val="single" w:sz="8" w:space="0" w:color="auto"/>
            </w:tcBorders>
            <w:shd w:val="clear" w:color="000000" w:fill="FFFFFF"/>
            <w:noWrap/>
            <w:vAlign w:val="bottom"/>
            <w:hideMark/>
          </w:tcPr>
          <w:p w14:paraId="57DF1730"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Jaipur</w:t>
            </w:r>
          </w:p>
        </w:tc>
        <w:tc>
          <w:tcPr>
            <w:tcW w:w="3464" w:type="dxa"/>
            <w:tcBorders>
              <w:top w:val="nil"/>
              <w:left w:val="nil"/>
              <w:bottom w:val="nil"/>
              <w:right w:val="single" w:sz="8" w:space="0" w:color="auto"/>
            </w:tcBorders>
            <w:shd w:val="clear" w:color="000000" w:fill="FFFFFF"/>
            <w:noWrap/>
            <w:vAlign w:val="bottom"/>
            <w:hideMark/>
          </w:tcPr>
          <w:p w14:paraId="24897D6E"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Holiday Inn City Centre</w:t>
            </w:r>
          </w:p>
        </w:tc>
      </w:tr>
      <w:tr w:rsidR="007D3C9C" w:rsidRPr="007D3C9C" w14:paraId="065C8AD5" w14:textId="77777777" w:rsidTr="007D3C9C">
        <w:trPr>
          <w:trHeight w:val="300"/>
          <w:jc w:val="center"/>
        </w:trPr>
        <w:tc>
          <w:tcPr>
            <w:tcW w:w="1112" w:type="dxa"/>
            <w:vMerge/>
            <w:tcBorders>
              <w:top w:val="nil"/>
              <w:left w:val="single" w:sz="8" w:space="0" w:color="auto"/>
              <w:bottom w:val="single" w:sz="8" w:space="0" w:color="000000"/>
              <w:right w:val="single" w:sz="8" w:space="0" w:color="auto"/>
            </w:tcBorders>
            <w:vAlign w:val="center"/>
            <w:hideMark/>
          </w:tcPr>
          <w:p w14:paraId="432F15D6" w14:textId="77777777" w:rsidR="007D3C9C" w:rsidRPr="007D3C9C" w:rsidRDefault="007D3C9C" w:rsidP="007D3C9C">
            <w:pPr>
              <w:rPr>
                <w:rFonts w:ascii="Aptos" w:eastAsia="Times New Roman" w:hAnsi="Aptos" w:cs="Times New Roman"/>
                <w:b/>
                <w:bCs/>
                <w:color w:val="000000"/>
                <w:sz w:val="20"/>
                <w:szCs w:val="20"/>
                <w:lang w:val="es-MX" w:eastAsia="es-MX"/>
              </w:rPr>
            </w:pPr>
          </w:p>
        </w:tc>
        <w:tc>
          <w:tcPr>
            <w:tcW w:w="1044" w:type="dxa"/>
            <w:tcBorders>
              <w:top w:val="nil"/>
              <w:left w:val="nil"/>
              <w:bottom w:val="single" w:sz="8" w:space="0" w:color="auto"/>
              <w:right w:val="single" w:sz="8" w:space="0" w:color="auto"/>
            </w:tcBorders>
            <w:shd w:val="clear" w:color="000000" w:fill="FFFFFF"/>
            <w:noWrap/>
            <w:vAlign w:val="bottom"/>
            <w:hideMark/>
          </w:tcPr>
          <w:p w14:paraId="006581A5" w14:textId="77777777" w:rsidR="007D3C9C" w:rsidRPr="007D3C9C" w:rsidRDefault="007D3C9C" w:rsidP="007D3C9C">
            <w:pPr>
              <w:rPr>
                <w:rFonts w:ascii="Aptos" w:eastAsia="Times New Roman" w:hAnsi="Aptos" w:cs="Times New Roman"/>
                <w:color w:val="000000"/>
                <w:sz w:val="20"/>
                <w:szCs w:val="20"/>
                <w:lang w:val="es-MX" w:eastAsia="es-MX"/>
              </w:rPr>
            </w:pPr>
            <w:r w:rsidRPr="007D3C9C">
              <w:rPr>
                <w:rFonts w:ascii="Aptos" w:eastAsia="Times New Roman" w:hAnsi="Aptos" w:cs="Times New Roman"/>
                <w:color w:val="000000"/>
                <w:sz w:val="20"/>
                <w:szCs w:val="20"/>
                <w:lang w:val="es-MX" w:eastAsia="es-MX"/>
              </w:rPr>
              <w:t>Katmandú</w:t>
            </w:r>
          </w:p>
        </w:tc>
        <w:tc>
          <w:tcPr>
            <w:tcW w:w="3464" w:type="dxa"/>
            <w:tcBorders>
              <w:top w:val="nil"/>
              <w:left w:val="nil"/>
              <w:bottom w:val="single" w:sz="8" w:space="0" w:color="auto"/>
              <w:right w:val="single" w:sz="8" w:space="0" w:color="auto"/>
            </w:tcBorders>
            <w:shd w:val="clear" w:color="000000" w:fill="FFFFFF"/>
            <w:noWrap/>
            <w:vAlign w:val="bottom"/>
            <w:hideMark/>
          </w:tcPr>
          <w:p w14:paraId="512B54AE" w14:textId="77777777" w:rsidR="007D3C9C" w:rsidRPr="007D3C9C" w:rsidRDefault="007D3C9C" w:rsidP="007D3C9C">
            <w:pPr>
              <w:rPr>
                <w:rFonts w:ascii="Aptos" w:eastAsia="Times New Roman" w:hAnsi="Aptos" w:cs="Times New Roman"/>
                <w:color w:val="000000"/>
                <w:sz w:val="20"/>
                <w:szCs w:val="20"/>
                <w:lang w:val="es-MX" w:eastAsia="es-MX"/>
              </w:rPr>
            </w:pPr>
            <w:proofErr w:type="spellStart"/>
            <w:r w:rsidRPr="007D3C9C">
              <w:rPr>
                <w:rFonts w:ascii="Aptos" w:eastAsia="Times New Roman" w:hAnsi="Aptos" w:cs="Times New Roman"/>
                <w:color w:val="000000"/>
                <w:sz w:val="20"/>
                <w:szCs w:val="20"/>
                <w:lang w:val="es-MX" w:eastAsia="es-MX"/>
              </w:rPr>
              <w:t>Aloft</w:t>
            </w:r>
            <w:proofErr w:type="spellEnd"/>
            <w:r w:rsidRPr="007D3C9C">
              <w:rPr>
                <w:rFonts w:ascii="Aptos" w:eastAsia="Times New Roman" w:hAnsi="Aptos" w:cs="Times New Roman"/>
                <w:color w:val="000000"/>
                <w:sz w:val="20"/>
                <w:szCs w:val="20"/>
                <w:lang w:val="es-MX" w:eastAsia="es-MX"/>
              </w:rPr>
              <w:t xml:space="preserve"> </w:t>
            </w:r>
            <w:proofErr w:type="spellStart"/>
            <w:r w:rsidRPr="007D3C9C">
              <w:rPr>
                <w:rFonts w:ascii="Aptos" w:eastAsia="Times New Roman" w:hAnsi="Aptos" w:cs="Times New Roman"/>
                <w:color w:val="000000"/>
                <w:sz w:val="20"/>
                <w:szCs w:val="20"/>
                <w:lang w:val="es-MX" w:eastAsia="es-MX"/>
              </w:rPr>
              <w:t>By</w:t>
            </w:r>
            <w:proofErr w:type="spellEnd"/>
            <w:r w:rsidRPr="007D3C9C">
              <w:rPr>
                <w:rFonts w:ascii="Aptos" w:eastAsia="Times New Roman" w:hAnsi="Aptos" w:cs="Times New Roman"/>
                <w:color w:val="000000"/>
                <w:sz w:val="20"/>
                <w:szCs w:val="20"/>
                <w:lang w:val="es-MX" w:eastAsia="es-MX"/>
              </w:rPr>
              <w:t xml:space="preserve"> Marriott </w:t>
            </w:r>
          </w:p>
        </w:tc>
      </w:tr>
    </w:tbl>
    <w:p w14:paraId="2746B34B" w14:textId="77777777" w:rsidR="007D3C9C" w:rsidRDefault="007D3C9C" w:rsidP="00093F33">
      <w:pPr>
        <w:rPr>
          <w:rFonts w:ascii="Aptos" w:eastAsia="Calibri" w:hAnsi="Aptos" w:cs="Tahoma"/>
          <w:b/>
          <w:color w:val="000000" w:themeColor="text1"/>
          <w:sz w:val="20"/>
          <w:szCs w:val="20"/>
        </w:rPr>
      </w:pPr>
    </w:p>
    <w:p w14:paraId="5E591AA3" w14:textId="77777777" w:rsidR="00093F33" w:rsidRPr="001D23C4" w:rsidRDefault="00093F33" w:rsidP="00093F33">
      <w:pPr>
        <w:rPr>
          <w:rFonts w:ascii="Aptos" w:eastAsia="Calibri" w:hAnsi="Aptos" w:cs="Tahoma"/>
          <w:b/>
          <w:color w:val="000000" w:themeColor="text1"/>
          <w:sz w:val="20"/>
          <w:szCs w:val="20"/>
        </w:rPr>
      </w:pPr>
      <w:r w:rsidRPr="001D23C4">
        <w:rPr>
          <w:rFonts w:ascii="Aptos" w:eastAsia="Calibri" w:hAnsi="Aptos" w:cs="Tahoma"/>
          <w:b/>
          <w:color w:val="000000" w:themeColor="text1"/>
          <w:sz w:val="20"/>
          <w:szCs w:val="20"/>
        </w:rPr>
        <w:t>NOTAS IMPORTANTES:</w:t>
      </w:r>
    </w:p>
    <w:p w14:paraId="1B5FC99E" w14:textId="77777777" w:rsidR="001D23C4" w:rsidRPr="001A2F11" w:rsidRDefault="001D23C4" w:rsidP="001D23C4">
      <w:pPr>
        <w:rPr>
          <w:rFonts w:eastAsia="Calibri" w:cs="Tahoma"/>
          <w:b/>
          <w:color w:val="00B050"/>
          <w:sz w:val="20"/>
          <w:szCs w:val="20"/>
          <w:lang w:val="es-MX"/>
        </w:rPr>
      </w:pPr>
      <w:r w:rsidRPr="001A2F11">
        <w:rPr>
          <w:rFonts w:eastAsia="Calibri" w:cs="Tahoma"/>
          <w:b/>
          <w:color w:val="00B050"/>
          <w:sz w:val="20"/>
          <w:szCs w:val="20"/>
          <w:highlight w:val="yellow"/>
          <w:lang w:val="es-MX"/>
        </w:rPr>
        <w:t>SE REQUIERE VISA PARA INDIA</w:t>
      </w:r>
      <w:r w:rsidR="007D3C9C">
        <w:rPr>
          <w:rFonts w:eastAsia="Calibri" w:cs="Tahoma"/>
          <w:b/>
          <w:color w:val="00B050"/>
          <w:sz w:val="20"/>
          <w:szCs w:val="20"/>
          <w:highlight w:val="yellow"/>
          <w:lang w:val="es-MX"/>
        </w:rPr>
        <w:t xml:space="preserve"> y KATMANDÚ</w:t>
      </w:r>
      <w:r w:rsidRPr="001A2F11">
        <w:rPr>
          <w:rFonts w:eastAsia="Calibri" w:cs="Tahoma"/>
          <w:b/>
          <w:color w:val="00B050"/>
          <w:sz w:val="20"/>
          <w:szCs w:val="20"/>
          <w:highlight w:val="yellow"/>
          <w:lang w:val="es-MX"/>
        </w:rPr>
        <w:t>, ASI COMO TASA DE EMBARQUE PREVIO A SU LLEGAD</w:t>
      </w:r>
      <w:r w:rsidRPr="007D3C9C">
        <w:rPr>
          <w:rFonts w:eastAsia="Calibri" w:cs="Tahoma"/>
          <w:b/>
          <w:color w:val="00B050"/>
          <w:sz w:val="20"/>
          <w:szCs w:val="20"/>
          <w:highlight w:val="yellow"/>
          <w:lang w:val="es-MX"/>
        </w:rPr>
        <w:t>A</w:t>
      </w:r>
      <w:r w:rsidR="007D3C9C" w:rsidRPr="007D3C9C">
        <w:rPr>
          <w:rFonts w:eastAsia="Calibri" w:cs="Tahoma"/>
          <w:b/>
          <w:color w:val="00B050"/>
          <w:sz w:val="20"/>
          <w:szCs w:val="20"/>
          <w:highlight w:val="yellow"/>
          <w:lang w:val="es-MX"/>
        </w:rPr>
        <w:t xml:space="preserve"> A INDIA</w:t>
      </w:r>
    </w:p>
    <w:p w14:paraId="44C6632D" w14:textId="77777777" w:rsidR="001D23C4" w:rsidRPr="00597F7C" w:rsidRDefault="001D23C4" w:rsidP="001D23C4">
      <w:pPr>
        <w:rPr>
          <w:rFonts w:eastAsia="Calibri" w:cs="Tahoma"/>
          <w:b/>
          <w:color w:val="000000" w:themeColor="text1"/>
          <w:sz w:val="14"/>
          <w:szCs w:val="14"/>
          <w:lang w:val="es-MX"/>
        </w:rPr>
      </w:pPr>
    </w:p>
    <w:p w14:paraId="09D798B5" w14:textId="77777777" w:rsidR="001D23C4" w:rsidRPr="001D23C4" w:rsidRDefault="001D23C4" w:rsidP="001D23C4">
      <w:pPr>
        <w:spacing w:line="276" w:lineRule="auto"/>
        <w:ind w:left="284" w:hanging="284"/>
        <w:rPr>
          <w:rFonts w:eastAsia="Calibri" w:cs="Tahoma"/>
          <w:color w:val="000000" w:themeColor="text1"/>
        </w:rPr>
      </w:pPr>
      <w:r w:rsidRPr="002621C9">
        <w:rPr>
          <w:rFonts w:eastAsia="Calibri" w:cs="Arial"/>
          <w:color w:val="222222"/>
          <w:sz w:val="20"/>
          <w:szCs w:val="20"/>
          <w:lang w:val="es-MX" w:eastAsia="es-MX"/>
        </w:rPr>
        <w:t xml:space="preserve">Los viajeros extranjeros a la India podrán completar la </w:t>
      </w:r>
      <w:r w:rsidRPr="001E308B">
        <w:rPr>
          <w:rFonts w:eastAsia="Calibri" w:cs="Arial"/>
          <w:b/>
          <w:bCs/>
          <w:color w:val="E97132" w:themeColor="accent2"/>
          <w:sz w:val="20"/>
          <w:szCs w:val="20"/>
          <w:highlight w:val="yellow"/>
          <w:lang w:val="es-MX" w:eastAsia="es-MX"/>
        </w:rPr>
        <w:t>TARJETA DE DESEMBARQUE</w:t>
      </w:r>
      <w:r w:rsidRPr="002621C9">
        <w:rPr>
          <w:rFonts w:eastAsia="Calibri" w:cs="Arial"/>
          <w:color w:val="222222"/>
          <w:sz w:val="20"/>
          <w:szCs w:val="20"/>
          <w:lang w:val="es-MX" w:eastAsia="es-MX"/>
        </w:rPr>
        <w:t>:</w:t>
      </w:r>
      <w:r w:rsidRPr="002621C9">
        <w:rPr>
          <w:rFonts w:eastAsia="Calibri" w:cs="Arial"/>
          <w:color w:val="222222"/>
          <w:sz w:val="20"/>
          <w:szCs w:val="20"/>
          <w:lang w:val="es-MX" w:eastAsia="es-MX"/>
        </w:rPr>
        <w:br/>
      </w:r>
      <w:r>
        <w:rPr>
          <w:rFonts w:eastAsia="Calibri" w:cs="Arial"/>
          <w:b/>
          <w:bCs/>
          <w:color w:val="222222"/>
          <w:sz w:val="20"/>
          <w:szCs w:val="20"/>
          <w:lang w:val="es-MX" w:eastAsia="es-MX"/>
        </w:rPr>
        <w:t>-</w:t>
      </w:r>
      <w:r>
        <w:rPr>
          <w:rFonts w:eastAsia="Calibri" w:cs="Arial"/>
          <w:b/>
          <w:bCs/>
          <w:color w:val="222222"/>
          <w:sz w:val="20"/>
          <w:szCs w:val="20"/>
          <w:lang w:val="es-MX" w:eastAsia="es-MX"/>
        </w:rPr>
        <w:tab/>
      </w:r>
      <w:r w:rsidRPr="001E308B">
        <w:rPr>
          <w:rFonts w:eastAsia="Calibri" w:cs="Arial"/>
          <w:color w:val="222222"/>
          <w:sz w:val="20"/>
          <w:szCs w:val="20"/>
          <w:lang w:val="es-MX" w:eastAsia="es-MX"/>
        </w:rPr>
        <w:t>Físicamente a su llegada o</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 xml:space="preserve">Digitalmente hasta 72 horas antes de su llegada a la India a través del sitio web oficial de visas para la India:               </w:t>
      </w:r>
      <w:hyperlink r:id="rId7" w:history="1">
        <w:r w:rsidRPr="001E308B">
          <w:rPr>
            <w:rStyle w:val="Hipervnculo"/>
            <w:rFonts w:eastAsia="Calibri" w:cs="Arial"/>
            <w:sz w:val="20"/>
            <w:szCs w:val="20"/>
            <w:lang w:val="es-MX" w:eastAsia="es-MX"/>
          </w:rPr>
          <w:t>https://indianvisaonline.gov.in/earrival/</w:t>
        </w:r>
      </w:hyperlink>
      <w:r w:rsidRPr="001E308B">
        <w:rPr>
          <w:rFonts w:eastAsia="Calibri" w:cs="Arial"/>
          <w:color w:val="222222"/>
          <w:sz w:val="20"/>
          <w:szCs w:val="20"/>
          <w:lang w:val="es-MX" w:eastAsia="es-MX"/>
        </w:rPr>
        <w:t> o a través de la</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Aplicación móvil “Indian Visa Su-</w:t>
      </w:r>
      <w:proofErr w:type="spellStart"/>
      <w:r w:rsidRPr="001E308B">
        <w:rPr>
          <w:rFonts w:eastAsia="Calibri" w:cs="Arial"/>
          <w:color w:val="222222"/>
          <w:sz w:val="20"/>
          <w:szCs w:val="20"/>
          <w:lang w:val="es-MX" w:eastAsia="es-MX"/>
        </w:rPr>
        <w:t>Swagatam</w:t>
      </w:r>
      <w:proofErr w:type="spellEnd"/>
      <w:r w:rsidRPr="001E308B">
        <w:rPr>
          <w:rFonts w:eastAsia="Calibri" w:cs="Arial"/>
          <w:color w:val="222222"/>
          <w:sz w:val="20"/>
          <w:szCs w:val="20"/>
          <w:lang w:val="es-MX" w:eastAsia="es-MX"/>
        </w:rPr>
        <w:t>”</w:t>
      </w:r>
    </w:p>
    <w:p w14:paraId="2F0A05B0"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 xml:space="preserve">Es responsabilidad del pasajero contar con pasaporte vigente, así como visados, vacunas y requisitos necesarios para realizar su viaje. </w:t>
      </w:r>
    </w:p>
    <w:p w14:paraId="2E88F1AD"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El orden de los servicios podría variar según disponibilidad aérea y/o terrestre.</w:t>
      </w:r>
    </w:p>
    <w:p w14:paraId="56AC514A"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Recomendamos viajar bajo la cobertura de una póliza de Seguro más amplia. Su ejecutivo de Juli</w:t>
      </w:r>
      <w:r w:rsidR="001D23C4">
        <w:rPr>
          <w:rStyle w:val="Fuerte"/>
          <w:rFonts w:ascii="Aptos" w:hAnsi="Aptos"/>
          <w:sz w:val="20"/>
          <w:szCs w:val="20"/>
        </w:rPr>
        <w:t xml:space="preserve">á </w:t>
      </w:r>
      <w:r w:rsidRPr="001D23C4">
        <w:rPr>
          <w:rStyle w:val="Fuerte"/>
          <w:rFonts w:ascii="Aptos" w:hAnsi="Aptos"/>
          <w:sz w:val="20"/>
          <w:szCs w:val="20"/>
        </w:rPr>
        <w:t xml:space="preserve">Tours puede informarle.  </w:t>
      </w:r>
    </w:p>
    <w:p w14:paraId="2BB75CC0" w14:textId="77777777" w:rsidR="00093F33" w:rsidRPr="001D23C4" w:rsidRDefault="00093F33" w:rsidP="00093F33">
      <w:pPr>
        <w:pStyle w:val="Prrafodelista"/>
        <w:numPr>
          <w:ilvl w:val="0"/>
          <w:numId w:val="2"/>
        </w:numPr>
        <w:tabs>
          <w:tab w:val="left" w:pos="851"/>
        </w:tabs>
        <w:spacing w:after="160"/>
        <w:jc w:val="both"/>
        <w:rPr>
          <w:rFonts w:ascii="Aptos" w:hAnsi="Aptos"/>
          <w:sz w:val="20"/>
          <w:szCs w:val="20"/>
        </w:rPr>
      </w:pPr>
      <w:r w:rsidRPr="001D23C4">
        <w:rPr>
          <w:rFonts w:ascii="Aptos" w:hAnsi="Aptos"/>
          <w:sz w:val="20"/>
          <w:szCs w:val="20"/>
        </w:rPr>
        <w:t xml:space="preserve">Existen impuestos locales que se pagan directo en los aeropuertos, puede ser a la llegada o a la salida del destino. </w:t>
      </w:r>
    </w:p>
    <w:p w14:paraId="346DF590" w14:textId="77777777"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Algunos hoteles cobran un resort fee que el pasajero deberá pagar en destino.</w:t>
      </w:r>
      <w:r w:rsidRPr="001D23C4">
        <w:rPr>
          <w:rFonts w:ascii="Aptos" w:hAnsi="Aptos"/>
          <w:sz w:val="20"/>
          <w:szCs w:val="20"/>
        </w:rPr>
        <w:br/>
        <w:t xml:space="preserve">El Horario estándar del Check in 15:00hrs y el Check </w:t>
      </w:r>
      <w:proofErr w:type="spellStart"/>
      <w:r w:rsidRPr="001D23C4">
        <w:rPr>
          <w:rFonts w:ascii="Aptos" w:hAnsi="Aptos"/>
          <w:sz w:val="20"/>
          <w:szCs w:val="20"/>
        </w:rPr>
        <w:t>Out</w:t>
      </w:r>
      <w:proofErr w:type="spellEnd"/>
      <w:r w:rsidRPr="001D23C4">
        <w:rPr>
          <w:rFonts w:ascii="Aptos" w:hAnsi="Aptos"/>
          <w:sz w:val="20"/>
          <w:szCs w:val="20"/>
        </w:rPr>
        <w:t xml:space="preserve"> 10:00hrs.</w:t>
      </w:r>
    </w:p>
    <w:p w14:paraId="7972578C" w14:textId="77777777"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Los traslados están considerados en horario diurno y para un mínimo de dos personas, en horario nocturno (22hrs-06hrs) y/o viajando un solo pasajero se deberá pagar un suplemento.</w:t>
      </w:r>
    </w:p>
    <w:p w14:paraId="32958594" w14:textId="77777777" w:rsidR="00093F33" w:rsidRPr="001D23C4" w:rsidRDefault="00093F33" w:rsidP="00093F33">
      <w:pPr>
        <w:pStyle w:val="Prrafodelista"/>
        <w:numPr>
          <w:ilvl w:val="0"/>
          <w:numId w:val="2"/>
        </w:numPr>
        <w:tabs>
          <w:tab w:val="left" w:pos="851"/>
        </w:tabs>
        <w:jc w:val="both"/>
        <w:rPr>
          <w:rFonts w:ascii="Aptos" w:eastAsia="Calibri" w:hAnsi="Aptos" w:cs="Tahoma"/>
          <w:b/>
          <w:color w:val="000000" w:themeColor="text1"/>
          <w:sz w:val="20"/>
          <w:szCs w:val="20"/>
        </w:rPr>
      </w:pPr>
      <w:r w:rsidRPr="001D23C4">
        <w:rPr>
          <w:rFonts w:ascii="Aptos" w:hAnsi="Aptos"/>
          <w:sz w:val="20"/>
          <w:szCs w:val="20"/>
        </w:rPr>
        <w:t xml:space="preserve">No incluye guía acompañante durante su recorrido, es guías locales en cada destino. </w:t>
      </w:r>
    </w:p>
    <w:p w14:paraId="2D325203" w14:textId="77777777" w:rsidR="001D23C4" w:rsidRPr="001E308B" w:rsidRDefault="001D23C4" w:rsidP="001D23C4">
      <w:pPr>
        <w:pStyle w:val="Prrafodelista"/>
        <w:numPr>
          <w:ilvl w:val="0"/>
          <w:numId w:val="2"/>
        </w:numPr>
        <w:jc w:val="both"/>
        <w:rPr>
          <w:rFonts w:cs="Arial"/>
          <w:bCs/>
          <w:color w:val="000000"/>
          <w:sz w:val="20"/>
          <w:szCs w:val="20"/>
          <w:lang w:val="es-ES"/>
        </w:rPr>
      </w:pPr>
      <w:r w:rsidRPr="001E308B">
        <w:rPr>
          <w:rFonts w:cs="Arial"/>
          <w:bCs/>
          <w:color w:val="000000"/>
          <w:sz w:val="20"/>
          <w:szCs w:val="20"/>
          <w:lang w:val="es-ES"/>
        </w:rPr>
        <w:t>El hotel que confirmamos puede ser uno de los hoteles indicados en cada ciudad o un hotel similar de la misma categoría. La opción de elegir hotel en cada categoría no está a disposición del cliente</w:t>
      </w:r>
      <w:r>
        <w:rPr>
          <w:rFonts w:cs="Arial"/>
          <w:bCs/>
          <w:color w:val="000000"/>
          <w:sz w:val="20"/>
          <w:szCs w:val="20"/>
          <w:lang w:val="es-ES"/>
        </w:rPr>
        <w:t>.</w:t>
      </w:r>
    </w:p>
    <w:p w14:paraId="7E810F5C" w14:textId="77777777" w:rsidR="001D23C4" w:rsidRDefault="001D23C4" w:rsidP="001D23C4">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tiene un colchón, sábanas y almohadas, pero no es </w:t>
      </w:r>
      <w:r>
        <w:rPr>
          <w:rFonts w:cs="Arial"/>
          <w:color w:val="000000"/>
          <w:sz w:val="20"/>
          <w:szCs w:val="20"/>
          <w:lang w:val="es-ES"/>
        </w:rPr>
        <w:t>del</w:t>
      </w:r>
      <w:r w:rsidRPr="001E308B">
        <w:rPr>
          <w:rFonts w:cs="Arial"/>
          <w:color w:val="000000"/>
          <w:sz w:val="20"/>
          <w:szCs w:val="20"/>
          <w:lang w:val="es-ES"/>
        </w:rPr>
        <w:t xml:space="preserve"> mism</w:t>
      </w:r>
      <w:r>
        <w:rPr>
          <w:rFonts w:cs="Arial"/>
          <w:color w:val="000000"/>
          <w:sz w:val="20"/>
          <w:szCs w:val="20"/>
          <w:lang w:val="es-ES"/>
        </w:rPr>
        <w:t>o</w:t>
      </w:r>
      <w:r w:rsidRPr="001E308B">
        <w:rPr>
          <w:rFonts w:cs="Arial"/>
          <w:color w:val="000000"/>
          <w:sz w:val="20"/>
          <w:szCs w:val="20"/>
          <w:lang w:val="es-ES"/>
        </w:rPr>
        <w:t xml:space="preserve"> </w:t>
      </w:r>
      <w:r>
        <w:rPr>
          <w:rFonts w:cs="Arial"/>
          <w:color w:val="000000"/>
          <w:sz w:val="20"/>
          <w:szCs w:val="20"/>
          <w:lang w:val="es-ES"/>
        </w:rPr>
        <w:t xml:space="preserve">tamaño </w:t>
      </w:r>
      <w:r w:rsidRPr="001E308B">
        <w:rPr>
          <w:rFonts w:cs="Arial"/>
          <w:color w:val="000000"/>
          <w:sz w:val="20"/>
          <w:szCs w:val="20"/>
          <w:lang w:val="es-ES"/>
        </w:rPr>
        <w:t>como las camas de madera. El tamaño de la habitación s</w:t>
      </w:r>
      <w:r>
        <w:rPr>
          <w:rFonts w:cs="Arial"/>
          <w:color w:val="000000"/>
          <w:sz w:val="20"/>
          <w:szCs w:val="20"/>
          <w:lang w:val="es-ES"/>
        </w:rPr>
        <w:t>eguirá siendo del mismo tamaño. L</w:t>
      </w:r>
      <w:r w:rsidRPr="001E308B">
        <w:rPr>
          <w:rFonts w:cs="Arial"/>
          <w:color w:val="000000"/>
          <w:sz w:val="20"/>
          <w:szCs w:val="20"/>
          <w:lang w:val="es-ES"/>
        </w:rPr>
        <w:t xml:space="preserve">a cama supletoria se coloca </w:t>
      </w:r>
      <w:r>
        <w:rPr>
          <w:rFonts w:cs="Arial"/>
          <w:color w:val="000000"/>
          <w:sz w:val="20"/>
          <w:szCs w:val="20"/>
          <w:lang w:val="es-ES"/>
        </w:rPr>
        <w:t xml:space="preserve">en </w:t>
      </w:r>
      <w:r w:rsidRPr="001E308B">
        <w:rPr>
          <w:rFonts w:cs="Arial"/>
          <w:color w:val="000000"/>
          <w:sz w:val="20"/>
          <w:szCs w:val="20"/>
          <w:lang w:val="es-ES"/>
        </w:rPr>
        <w:t>el espacio para andar o moverse en la habitación consigue reduci</w:t>
      </w:r>
      <w:r>
        <w:rPr>
          <w:rFonts w:cs="Arial"/>
          <w:color w:val="000000"/>
          <w:sz w:val="20"/>
          <w:szCs w:val="20"/>
          <w:lang w:val="es-ES"/>
        </w:rPr>
        <w:t>rla</w:t>
      </w:r>
      <w:r w:rsidRPr="001E308B">
        <w:rPr>
          <w:rFonts w:cs="Arial"/>
          <w:color w:val="000000"/>
          <w:sz w:val="20"/>
          <w:szCs w:val="20"/>
          <w:lang w:val="es-ES"/>
        </w:rPr>
        <w:t>. La cama con ruedas es cómoda pero no es el mismo confort como la cama de madera</w:t>
      </w:r>
      <w:r>
        <w:rPr>
          <w:rFonts w:cs="Arial"/>
          <w:color w:val="000000"/>
          <w:sz w:val="20"/>
          <w:szCs w:val="20"/>
          <w:lang w:val="es-ES"/>
        </w:rPr>
        <w:t xml:space="preserve">. Si requiere espacio suficiente recomendamos por comodidad alojarse en una habitación doble + una habitación sencilla. </w:t>
      </w:r>
    </w:p>
    <w:p w14:paraId="38372732" w14:textId="77777777" w:rsidR="007D3C9C" w:rsidRPr="007D3C9C" w:rsidRDefault="007D3C9C" w:rsidP="007D3C9C">
      <w:pPr>
        <w:pStyle w:val="Prrafodelista"/>
        <w:numPr>
          <w:ilvl w:val="0"/>
          <w:numId w:val="2"/>
        </w:numPr>
        <w:jc w:val="both"/>
        <w:rPr>
          <w:rFonts w:cs="Arial"/>
          <w:color w:val="000000"/>
          <w:sz w:val="20"/>
          <w:szCs w:val="20"/>
          <w:lang w:val="es-ES"/>
        </w:rPr>
      </w:pPr>
      <w:r w:rsidRPr="007D3C9C">
        <w:rPr>
          <w:rFonts w:cs="Arial"/>
          <w:color w:val="000000"/>
          <w:sz w:val="20"/>
          <w:szCs w:val="20"/>
          <w:lang w:val="es-ES"/>
        </w:rPr>
        <w:t xml:space="preserve">*Vuelos Domésticos incluyen 01 maleta de </w:t>
      </w:r>
      <w:proofErr w:type="spellStart"/>
      <w:r w:rsidRPr="007D3C9C">
        <w:rPr>
          <w:rFonts w:cs="Arial"/>
          <w:color w:val="000000"/>
          <w:sz w:val="20"/>
          <w:szCs w:val="20"/>
          <w:lang w:val="es-ES"/>
        </w:rPr>
        <w:t>check</w:t>
      </w:r>
      <w:proofErr w:type="spellEnd"/>
      <w:r w:rsidRPr="007D3C9C">
        <w:rPr>
          <w:rFonts w:cs="Arial"/>
          <w:color w:val="000000"/>
          <w:sz w:val="20"/>
          <w:szCs w:val="20"/>
          <w:lang w:val="es-ES"/>
        </w:rPr>
        <w:t xml:space="preserve">-in de 15Kilos por persona y Vuelos Internacionales (vuelos a/de Katmandú) incluyen 01 maleta de </w:t>
      </w:r>
      <w:proofErr w:type="spellStart"/>
      <w:r w:rsidRPr="007D3C9C">
        <w:rPr>
          <w:rFonts w:cs="Arial"/>
          <w:color w:val="000000"/>
          <w:sz w:val="20"/>
          <w:szCs w:val="20"/>
          <w:lang w:val="es-ES"/>
        </w:rPr>
        <w:t>check</w:t>
      </w:r>
      <w:proofErr w:type="spellEnd"/>
      <w:r w:rsidRPr="007D3C9C">
        <w:rPr>
          <w:rFonts w:cs="Arial"/>
          <w:color w:val="000000"/>
          <w:sz w:val="20"/>
          <w:szCs w:val="20"/>
          <w:lang w:val="es-ES"/>
        </w:rPr>
        <w:t>-in de 20Kilos por persona</w:t>
      </w:r>
      <w:r w:rsidRPr="007D3C9C">
        <w:rPr>
          <w:rFonts w:cs="Arial"/>
          <w:color w:val="000000"/>
          <w:sz w:val="20"/>
          <w:szCs w:val="20"/>
          <w:lang w:val="es-ES"/>
        </w:rPr>
        <w:tab/>
      </w:r>
    </w:p>
    <w:p w14:paraId="36E77CDC" w14:textId="77777777" w:rsidR="007D3C9C" w:rsidRPr="001D23C4" w:rsidRDefault="007D3C9C" w:rsidP="007D3C9C">
      <w:pPr>
        <w:pStyle w:val="Prrafodelista"/>
        <w:numPr>
          <w:ilvl w:val="0"/>
          <w:numId w:val="2"/>
        </w:numPr>
        <w:jc w:val="both"/>
        <w:rPr>
          <w:rFonts w:cs="Arial"/>
          <w:color w:val="000000"/>
          <w:sz w:val="20"/>
          <w:szCs w:val="20"/>
          <w:lang w:val="es-ES"/>
        </w:rPr>
      </w:pPr>
      <w:r w:rsidRPr="007D3C9C">
        <w:rPr>
          <w:rFonts w:cs="Arial"/>
          <w:color w:val="000000"/>
          <w:sz w:val="20"/>
          <w:szCs w:val="20"/>
          <w:lang w:val="es-ES"/>
        </w:rPr>
        <w:t>*Pre- compra de exceso de equipaje a pedido en el vuelo domestico: 08 USD por persona/Por Kilo/Por Tramo (sujeto a cambio) (Cantidad mínima de compra: 5 kilos, 10 kilos, 15 kilos o 20 kilos)</w:t>
      </w:r>
    </w:p>
    <w:p w14:paraId="69ADD9A3" w14:textId="77777777" w:rsidR="00093F33" w:rsidRPr="001D23C4" w:rsidRDefault="00093F33" w:rsidP="00093F33">
      <w:pPr>
        <w:rPr>
          <w:rFonts w:ascii="Aptos" w:hAnsi="Aptos"/>
          <w:sz w:val="20"/>
          <w:szCs w:val="20"/>
        </w:rPr>
      </w:pPr>
    </w:p>
    <w:p w14:paraId="4D833AA0" w14:textId="77777777" w:rsidR="00093F33" w:rsidRPr="001D23C4" w:rsidRDefault="00093F33" w:rsidP="00093F33">
      <w:pPr>
        <w:rPr>
          <w:rFonts w:ascii="Aptos" w:hAnsi="Aptos"/>
          <w:sz w:val="20"/>
          <w:szCs w:val="20"/>
        </w:rPr>
      </w:pPr>
    </w:p>
    <w:p w14:paraId="3E6CE1FE" w14:textId="77777777" w:rsidR="00455952" w:rsidRPr="001D23C4" w:rsidRDefault="00455952" w:rsidP="00093F33">
      <w:pPr>
        <w:rPr>
          <w:rFonts w:ascii="Aptos" w:hAnsi="Aptos"/>
          <w:sz w:val="20"/>
          <w:szCs w:val="20"/>
        </w:rPr>
      </w:pPr>
    </w:p>
    <w:sectPr w:rsidR="00455952" w:rsidRPr="001D23C4" w:rsidSect="007D3C9C">
      <w:headerReference w:type="default" r:id="rId8"/>
      <w:pgSz w:w="12240" w:h="15840"/>
      <w:pgMar w:top="4253"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5A02" w14:textId="77777777" w:rsidR="00995B10" w:rsidRDefault="00995B10" w:rsidP="00254EAC">
      <w:r>
        <w:separator/>
      </w:r>
    </w:p>
  </w:endnote>
  <w:endnote w:type="continuationSeparator" w:id="0">
    <w:p w14:paraId="28254DEB" w14:textId="77777777" w:rsidR="00995B10" w:rsidRDefault="00995B10"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DF90" w14:textId="77777777" w:rsidR="00995B10" w:rsidRDefault="00995B10" w:rsidP="00254EAC">
      <w:r>
        <w:separator/>
      </w:r>
    </w:p>
  </w:footnote>
  <w:footnote w:type="continuationSeparator" w:id="0">
    <w:p w14:paraId="15D38205" w14:textId="77777777" w:rsidR="00995B10" w:rsidRDefault="00995B10"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7C30" w14:textId="77777777" w:rsidR="00254EAC" w:rsidRDefault="00254EAC">
    <w:pPr>
      <w:pStyle w:val="Encabezado"/>
    </w:pPr>
    <w:r>
      <w:rPr>
        <w:noProof/>
      </w:rPr>
      <w:drawing>
        <wp:anchor distT="0" distB="0" distL="114300" distR="114300" simplePos="0" relativeHeight="251658240" behindDoc="1" locked="0" layoutInCell="1" allowOverlap="1" wp14:anchorId="2183BFFF" wp14:editId="566953EE">
          <wp:simplePos x="0" y="0"/>
          <wp:positionH relativeFrom="column">
            <wp:posOffset>-568960</wp:posOffset>
          </wp:positionH>
          <wp:positionV relativeFrom="paragraph">
            <wp:posOffset>-450215</wp:posOffset>
          </wp:positionV>
          <wp:extent cx="7781925" cy="10063058"/>
          <wp:effectExtent l="0" t="0" r="0" b="0"/>
          <wp:wrapNone/>
          <wp:docPr id="1376763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22FD"/>
    <w:rsid w:val="00085CD2"/>
    <w:rsid w:val="00093F33"/>
    <w:rsid w:val="0009579E"/>
    <w:rsid w:val="000B4E37"/>
    <w:rsid w:val="000C0229"/>
    <w:rsid w:val="000D264B"/>
    <w:rsid w:val="00101F8C"/>
    <w:rsid w:val="00114E9F"/>
    <w:rsid w:val="00152294"/>
    <w:rsid w:val="001837CE"/>
    <w:rsid w:val="00191CEF"/>
    <w:rsid w:val="0019508C"/>
    <w:rsid w:val="001B3468"/>
    <w:rsid w:val="001C558B"/>
    <w:rsid w:val="001D23C4"/>
    <w:rsid w:val="001D7F7E"/>
    <w:rsid w:val="00206327"/>
    <w:rsid w:val="00210ACE"/>
    <w:rsid w:val="00227DB2"/>
    <w:rsid w:val="00254EAC"/>
    <w:rsid w:val="00267DA5"/>
    <w:rsid w:val="00271ECE"/>
    <w:rsid w:val="00272C44"/>
    <w:rsid w:val="00283855"/>
    <w:rsid w:val="002C114B"/>
    <w:rsid w:val="002C28F0"/>
    <w:rsid w:val="002C4A24"/>
    <w:rsid w:val="002F598A"/>
    <w:rsid w:val="00317A58"/>
    <w:rsid w:val="003253F9"/>
    <w:rsid w:val="00326E21"/>
    <w:rsid w:val="00347C62"/>
    <w:rsid w:val="00375CE1"/>
    <w:rsid w:val="0039111F"/>
    <w:rsid w:val="003962C1"/>
    <w:rsid w:val="0039660F"/>
    <w:rsid w:val="003A0597"/>
    <w:rsid w:val="003B518E"/>
    <w:rsid w:val="003C1A96"/>
    <w:rsid w:val="003C4D83"/>
    <w:rsid w:val="003D45FA"/>
    <w:rsid w:val="003D7626"/>
    <w:rsid w:val="00414ED6"/>
    <w:rsid w:val="00435C48"/>
    <w:rsid w:val="004371E2"/>
    <w:rsid w:val="00455952"/>
    <w:rsid w:val="00462792"/>
    <w:rsid w:val="0046380D"/>
    <w:rsid w:val="004A7BD2"/>
    <w:rsid w:val="004C559C"/>
    <w:rsid w:val="004E211B"/>
    <w:rsid w:val="004E5836"/>
    <w:rsid w:val="005323FA"/>
    <w:rsid w:val="0057450A"/>
    <w:rsid w:val="005A2595"/>
    <w:rsid w:val="005B01E6"/>
    <w:rsid w:val="005E0BAF"/>
    <w:rsid w:val="005E2F4B"/>
    <w:rsid w:val="00652051"/>
    <w:rsid w:val="00694071"/>
    <w:rsid w:val="006B5B4D"/>
    <w:rsid w:val="0072138E"/>
    <w:rsid w:val="007836C8"/>
    <w:rsid w:val="00791D58"/>
    <w:rsid w:val="007A018E"/>
    <w:rsid w:val="007D2A8C"/>
    <w:rsid w:val="007D3C9C"/>
    <w:rsid w:val="007E4444"/>
    <w:rsid w:val="007E4F0E"/>
    <w:rsid w:val="007E5EEE"/>
    <w:rsid w:val="007F6774"/>
    <w:rsid w:val="00800376"/>
    <w:rsid w:val="008008A5"/>
    <w:rsid w:val="0082210E"/>
    <w:rsid w:val="00824C4D"/>
    <w:rsid w:val="00892E12"/>
    <w:rsid w:val="008A5BE9"/>
    <w:rsid w:val="008A668C"/>
    <w:rsid w:val="008D28F6"/>
    <w:rsid w:val="008E59F7"/>
    <w:rsid w:val="008F5148"/>
    <w:rsid w:val="009438C8"/>
    <w:rsid w:val="00971DC6"/>
    <w:rsid w:val="00977F33"/>
    <w:rsid w:val="009803F4"/>
    <w:rsid w:val="00987E37"/>
    <w:rsid w:val="0099583C"/>
    <w:rsid w:val="00995B10"/>
    <w:rsid w:val="009B32BC"/>
    <w:rsid w:val="009E0072"/>
    <w:rsid w:val="009E2A6F"/>
    <w:rsid w:val="009F08FA"/>
    <w:rsid w:val="009F21A9"/>
    <w:rsid w:val="00A30A8B"/>
    <w:rsid w:val="00A57F8D"/>
    <w:rsid w:val="00A616A5"/>
    <w:rsid w:val="00A63890"/>
    <w:rsid w:val="00A67DA0"/>
    <w:rsid w:val="00A83BEC"/>
    <w:rsid w:val="00AC39D3"/>
    <w:rsid w:val="00AC7641"/>
    <w:rsid w:val="00B03B26"/>
    <w:rsid w:val="00B145C0"/>
    <w:rsid w:val="00B26A75"/>
    <w:rsid w:val="00B34CB8"/>
    <w:rsid w:val="00B47062"/>
    <w:rsid w:val="00B4761B"/>
    <w:rsid w:val="00B53892"/>
    <w:rsid w:val="00B71AC2"/>
    <w:rsid w:val="00B830CD"/>
    <w:rsid w:val="00BB452D"/>
    <w:rsid w:val="00BB6873"/>
    <w:rsid w:val="00BD1624"/>
    <w:rsid w:val="00BD67CB"/>
    <w:rsid w:val="00BE667C"/>
    <w:rsid w:val="00C02AA0"/>
    <w:rsid w:val="00C23B18"/>
    <w:rsid w:val="00C6763C"/>
    <w:rsid w:val="00C7450B"/>
    <w:rsid w:val="00C75E24"/>
    <w:rsid w:val="00CC0678"/>
    <w:rsid w:val="00CD5EA2"/>
    <w:rsid w:val="00CF1DF3"/>
    <w:rsid w:val="00D373F5"/>
    <w:rsid w:val="00D479C1"/>
    <w:rsid w:val="00D543C1"/>
    <w:rsid w:val="00D97164"/>
    <w:rsid w:val="00E04DD3"/>
    <w:rsid w:val="00E26D77"/>
    <w:rsid w:val="00E35C35"/>
    <w:rsid w:val="00E90EA2"/>
    <w:rsid w:val="00E929B4"/>
    <w:rsid w:val="00E92AE7"/>
    <w:rsid w:val="00EE2CC1"/>
    <w:rsid w:val="00EE426A"/>
    <w:rsid w:val="00EE72DF"/>
    <w:rsid w:val="00EF085A"/>
    <w:rsid w:val="00F00259"/>
    <w:rsid w:val="00F10F7F"/>
    <w:rsid w:val="00F12B55"/>
    <w:rsid w:val="00F2413F"/>
    <w:rsid w:val="00F24AC9"/>
    <w:rsid w:val="00F57D0F"/>
    <w:rsid w:val="00F71143"/>
    <w:rsid w:val="00F712E0"/>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DF05"/>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1D23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0839820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3162061">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 w:id="21196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ianvisaonline.gov.in/earri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2175</Words>
  <Characters>11965</Characters>
  <Application>Microsoft Office Word</Application>
  <DocSecurity>4</DocSecurity>
  <Lines>99</Lines>
  <Paragraphs>28</Paragraphs>
  <ScaleCrop>false</ScaleCrop>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2</cp:revision>
  <dcterms:created xsi:type="dcterms:W3CDTF">2026-02-19T18:25:00Z</dcterms:created>
  <dcterms:modified xsi:type="dcterms:W3CDTF">2026-02-19T18:25:00Z</dcterms:modified>
</cp:coreProperties>
</file>