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751C4" w14:textId="77777777" w:rsidR="00D54F10" w:rsidRDefault="00D54F10" w:rsidP="00D54F10">
      <w:pPr>
        <w:jc w:val="center"/>
        <w:rPr>
          <w:b/>
          <w:sz w:val="72"/>
          <w:szCs w:val="72"/>
          <w:lang w:val="es-ES"/>
        </w:rPr>
      </w:pPr>
      <w:r w:rsidRPr="006106E6">
        <w:rPr>
          <w:b/>
          <w:sz w:val="72"/>
          <w:szCs w:val="72"/>
          <w:lang w:val="es-ES"/>
        </w:rPr>
        <w:t>Ciudad de México Cultural</w:t>
      </w:r>
    </w:p>
    <w:p w14:paraId="4E48D59F" w14:textId="77777777" w:rsidR="00D54F10" w:rsidRDefault="00D54F10" w:rsidP="00D54F10">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14:paraId="5B3813B2" w14:textId="77777777" w:rsidR="00D54F10" w:rsidRDefault="00D54F10" w:rsidP="00D54F10">
      <w:pPr>
        <w:rPr>
          <w:sz w:val="20"/>
          <w:szCs w:val="20"/>
          <w:lang w:val="es-ES"/>
        </w:rPr>
      </w:pPr>
    </w:p>
    <w:p w14:paraId="115872D3"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106E6">
        <w:rPr>
          <w:rFonts w:asciiTheme="minorHAnsi" w:eastAsia="Calibri" w:hAnsiTheme="minorHAnsi" w:cstheme="minorHAnsi"/>
          <w:b/>
          <w:sz w:val="20"/>
          <w:szCs w:val="20"/>
          <w:lang w:val="es-MX"/>
        </w:rPr>
        <w:t>Cd. De México (Show En Garibaldi)</w:t>
      </w:r>
    </w:p>
    <w:p w14:paraId="0939D65B" w14:textId="77777777" w:rsidR="00D54F10" w:rsidRDefault="00D54F10" w:rsidP="00D54F10">
      <w:pPr>
        <w:pStyle w:val="Textosinformato"/>
        <w:jc w:val="both"/>
        <w:rPr>
          <w:rFonts w:asciiTheme="minorHAnsi" w:eastAsia="Calibri" w:hAnsiTheme="minorHAnsi" w:cstheme="minorHAnsi"/>
          <w:sz w:val="20"/>
          <w:szCs w:val="20"/>
          <w:lang w:val="es-MX"/>
        </w:rPr>
      </w:pPr>
      <w:r w:rsidRPr="006106E6">
        <w:rPr>
          <w:rFonts w:asciiTheme="minorHAnsi" w:eastAsia="Calibri" w:hAnsiTheme="minorHAnsi" w:cstheme="minorHAnsi"/>
          <w:sz w:val="20"/>
          <w:szCs w:val="20"/>
          <w:lang w:val="es-MX"/>
        </w:rPr>
        <w:t xml:space="preserve">Recepción en el Aeropuerto o Terminal de Autobuses de la Ciudad de México y traslado al hotel de su elección. Tiempo libre. Por la noche disfrutará de uno de los sitios más tradicionales de la ciudad, la Plaza Garibaldi, donde se encuentran los mariachis con sus atuendos tradicionales e instrumentos musicales, dispuestos a entonar las típicas canciones mexicanas. En el restaurante Guadalajara de Noche, disfrutará de una bebida típica a la par de un entretenido espectáculo mexicano. </w:t>
      </w:r>
      <w:r w:rsidRPr="006106E6">
        <w:rPr>
          <w:rFonts w:asciiTheme="minorHAnsi" w:eastAsia="Calibri" w:hAnsiTheme="minorHAnsi" w:cstheme="minorHAnsi"/>
          <w:b/>
          <w:bCs/>
          <w:sz w:val="20"/>
          <w:szCs w:val="20"/>
          <w:lang w:val="es-MX"/>
        </w:rPr>
        <w:t>Alojamiento.</w:t>
      </w:r>
    </w:p>
    <w:p w14:paraId="0AE12266" w14:textId="77777777" w:rsidR="00D54F10" w:rsidRDefault="00D54F10" w:rsidP="00D54F10">
      <w:pPr>
        <w:pStyle w:val="Textosinformato"/>
        <w:jc w:val="both"/>
        <w:rPr>
          <w:rFonts w:asciiTheme="minorHAnsi" w:eastAsia="Calibri" w:hAnsiTheme="minorHAnsi" w:cstheme="minorHAnsi"/>
          <w:sz w:val="20"/>
          <w:szCs w:val="20"/>
          <w:lang w:val="es-MX"/>
        </w:rPr>
      </w:pPr>
    </w:p>
    <w:p w14:paraId="79F16583"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106E6">
        <w:rPr>
          <w:rFonts w:asciiTheme="minorHAnsi" w:eastAsia="Calibri" w:hAnsiTheme="minorHAnsi" w:cstheme="minorHAnsi"/>
          <w:b/>
          <w:sz w:val="20"/>
          <w:szCs w:val="20"/>
          <w:lang w:val="es-MX"/>
        </w:rPr>
        <w:t>Cd. De México (Excursión Opcional)</w:t>
      </w:r>
    </w:p>
    <w:p w14:paraId="3CD05737"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Desayuno</w:t>
      </w:r>
      <w:r w:rsidRPr="006106E6">
        <w:rPr>
          <w:rFonts w:asciiTheme="minorHAnsi" w:eastAsia="Calibri" w:hAnsiTheme="minorHAnsi" w:cstheme="minorHAnsi"/>
          <w:bCs/>
          <w:sz w:val="20"/>
          <w:szCs w:val="20"/>
          <w:lang w:val="es-MX"/>
        </w:rPr>
        <w:t xml:space="preserve"> en el hotel. Para complementar su itinerario por la Ciudad de México, elija una opción de excursión de las siguientes 2 disponibles: “Visita de Ciudad con Museo de Antropología” o “Visita de Ciudad con Castillo de Chapultepec”. Regreso al hotel. Tarde libre. </w:t>
      </w:r>
      <w:r w:rsidRPr="006106E6">
        <w:rPr>
          <w:rFonts w:asciiTheme="minorHAnsi" w:eastAsia="Calibri" w:hAnsiTheme="minorHAnsi" w:cstheme="minorHAnsi"/>
          <w:b/>
          <w:sz w:val="20"/>
          <w:szCs w:val="20"/>
          <w:lang w:val="es-MX"/>
        </w:rPr>
        <w:t>Alojamiento.</w:t>
      </w:r>
    </w:p>
    <w:p w14:paraId="1FAE9FF1"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p>
    <w:p w14:paraId="093A948E"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VISITA DE CIUDAD CON MUSEO DE ANTROPOLOGÍA</w:t>
      </w:r>
      <w:r w:rsidRPr="006106E6">
        <w:rPr>
          <w:rFonts w:asciiTheme="minorHAnsi" w:eastAsia="Calibri" w:hAnsiTheme="minorHAnsi" w:cstheme="minorHAnsi"/>
          <w:bCs/>
          <w:sz w:val="20"/>
          <w:szCs w:val="20"/>
          <w:lang w:val="es-MX"/>
        </w:rPr>
        <w:t xml:space="preserve"> Disfrute de un recorrido por las principales calles de la Ciudad de México, comenzando en el Centro Histórico, donde estuvo asentada la “Gran Tenochtitlan” del imperio Azteca y declarado Patrimonio Mundial de la Humanidad por la UNESCO. Conozca: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Descubra el Museo de Antropología, uno de los más importantes del mundo que reúne la más vasta colección arqueológica de las culturas de Mesoamérica, con piezas como: la “Piedra del </w:t>
      </w:r>
      <w:proofErr w:type="gramStart"/>
      <w:r w:rsidRPr="006106E6">
        <w:rPr>
          <w:rFonts w:asciiTheme="minorHAnsi" w:eastAsia="Calibri" w:hAnsiTheme="minorHAnsi" w:cstheme="minorHAnsi"/>
          <w:bCs/>
          <w:sz w:val="20"/>
          <w:szCs w:val="20"/>
          <w:lang w:val="es-MX"/>
        </w:rPr>
        <w:t>Sol“ o</w:t>
      </w:r>
      <w:proofErr w:type="gramEnd"/>
      <w:r w:rsidRPr="006106E6">
        <w:rPr>
          <w:rFonts w:asciiTheme="minorHAnsi" w:eastAsia="Calibri" w:hAnsiTheme="minorHAnsi" w:cstheme="minorHAnsi"/>
          <w:bCs/>
          <w:sz w:val="20"/>
          <w:szCs w:val="20"/>
          <w:lang w:val="es-MX"/>
        </w:rPr>
        <w:t xml:space="preserve"> Calendario Azteca y la “Coatlicue”, entre muchas otras. A través de sus 23 salas de exposición, podrá conocer más sobre el pensamiento, la vida y la cultura de las diferentes civilizaciones que se desarrollaron en el México antiguo. Consulte horarios de salida de acuerdo a su hotel.</w:t>
      </w:r>
    </w:p>
    <w:p w14:paraId="2761C150"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p>
    <w:p w14:paraId="6C41D69A" w14:textId="77777777" w:rsidR="00D54F10"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VISITA DE CIUDAD CON CASTILLO DE CHAPULTEPEC</w:t>
      </w:r>
      <w:r w:rsidRPr="006106E6">
        <w:rPr>
          <w:rFonts w:asciiTheme="minorHAnsi" w:eastAsia="Calibri" w:hAnsiTheme="minorHAnsi" w:cstheme="minorHAnsi"/>
          <w:bCs/>
          <w:sz w:val="20"/>
          <w:szCs w:val="20"/>
          <w:lang w:val="es-MX"/>
        </w:rPr>
        <w:t xml:space="preserve"> Disfrute de un recorrido por las principales calles de la Ciudad de México, comenzando en el Centro Histórico, donde estuvo asentada la “Gran Tenochtitlan” del imperio Azteca y declarado Patrimonio Mundial de la Humanidad por la UNESCO. Conozca: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Descubra el Castillo de Chapultepec, maravilloso edificio que ha fungido como: palacio imperial (único de América) y residencia presidencial. Hoy, el Castillo de Chapultepec es sede del Museo Nacional de Historia. Además de albergar algunos murales de Siqueiros, la suntuosidad de las habitaciones del presidente Porfirio Díaz y su esposa, Carmen Romero Rubio, permiten respirar el aire afrancesado del México del siglo XIX. Desde sus balcones es posible tener una maravillosa vista panorámica de la ciudad. Consulte horarios de salida de acuerdo a su hotel.</w:t>
      </w:r>
    </w:p>
    <w:p w14:paraId="34D2C928" w14:textId="77777777" w:rsidR="008D636E" w:rsidRDefault="008D636E" w:rsidP="00D54F10">
      <w:pPr>
        <w:pStyle w:val="Textosinformato"/>
        <w:jc w:val="both"/>
        <w:rPr>
          <w:rFonts w:asciiTheme="minorHAnsi" w:eastAsia="Calibri" w:hAnsiTheme="minorHAnsi" w:cstheme="minorHAnsi"/>
          <w:bCs/>
          <w:sz w:val="20"/>
          <w:szCs w:val="20"/>
          <w:lang w:val="es-MX"/>
        </w:rPr>
      </w:pPr>
    </w:p>
    <w:p w14:paraId="157BDD13" w14:textId="77777777" w:rsidR="00D54F10" w:rsidRPr="00AE50AA" w:rsidRDefault="00D54F10" w:rsidP="00D54F10">
      <w:pPr>
        <w:pStyle w:val="Textosinformato"/>
        <w:jc w:val="both"/>
        <w:rPr>
          <w:rFonts w:asciiTheme="minorHAnsi" w:eastAsia="Calibri" w:hAnsiTheme="minorHAnsi" w:cstheme="minorHAnsi"/>
          <w:bCs/>
          <w:sz w:val="20"/>
          <w:szCs w:val="20"/>
          <w:lang w:val="es-MX"/>
        </w:rPr>
      </w:pPr>
    </w:p>
    <w:p w14:paraId="4BDCD7B3" w14:textId="77777777" w:rsidR="00D54F10"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DÍ</w:t>
      </w:r>
      <w:r>
        <w:rPr>
          <w:rFonts w:asciiTheme="minorHAnsi" w:eastAsia="Calibri" w:hAnsiTheme="minorHAnsi" w:cstheme="minorHAnsi"/>
          <w:b/>
          <w:sz w:val="20"/>
          <w:szCs w:val="20"/>
          <w:lang w:val="es-MX"/>
        </w:rPr>
        <w:t>A 3.</w:t>
      </w:r>
      <w:r w:rsidRPr="006106E6">
        <w:t xml:space="preserve"> </w:t>
      </w:r>
      <w:r w:rsidRPr="006106E6">
        <w:rPr>
          <w:rFonts w:asciiTheme="minorHAnsi" w:eastAsia="Calibri" w:hAnsiTheme="minorHAnsi" w:cstheme="minorHAnsi"/>
          <w:b/>
          <w:sz w:val="20"/>
          <w:szCs w:val="20"/>
          <w:lang w:val="es-MX"/>
        </w:rPr>
        <w:t>Cd. De México (Museos Frida Kahlo, Diego Rivera Anahuacalli)</w:t>
      </w:r>
    </w:p>
    <w:p w14:paraId="724BD7E6" w14:textId="77777777" w:rsidR="00D54F10" w:rsidRPr="006106E6" w:rsidRDefault="00D54F10" w:rsidP="00D54F10">
      <w:pPr>
        <w:jc w:val="both"/>
        <w:rPr>
          <w:rFonts w:eastAsia="Calibri" w:cstheme="minorHAnsi"/>
          <w:b/>
          <w:bCs/>
          <w:sz w:val="20"/>
          <w:szCs w:val="20"/>
          <w:lang w:val="es-MX"/>
        </w:rPr>
      </w:pPr>
      <w:r w:rsidRPr="006106E6">
        <w:rPr>
          <w:rFonts w:eastAsia="Calibri" w:cstheme="minorHAnsi"/>
          <w:b/>
          <w:bCs/>
          <w:sz w:val="20"/>
          <w:szCs w:val="20"/>
          <w:lang w:val="es-MX"/>
        </w:rPr>
        <w:t xml:space="preserve">Desayuno </w:t>
      </w:r>
      <w:r w:rsidRPr="006106E6">
        <w:rPr>
          <w:rFonts w:eastAsia="Calibri" w:cstheme="minorHAnsi"/>
          <w:sz w:val="20"/>
          <w:szCs w:val="20"/>
          <w:lang w:val="es-MX"/>
        </w:rPr>
        <w:t xml:space="preserve">en el hotel. Traslado a la zona sur de la Ciudad de México, específicamente a los barrios de Coyoacán y Xochimilco, para una visita a </w:t>
      </w:r>
      <w:r>
        <w:rPr>
          <w:rFonts w:eastAsia="Calibri" w:cstheme="minorHAnsi"/>
          <w:sz w:val="20"/>
          <w:szCs w:val="20"/>
          <w:lang w:val="es-MX"/>
        </w:rPr>
        <w:t>2</w:t>
      </w:r>
      <w:r w:rsidRPr="006106E6">
        <w:rPr>
          <w:rFonts w:eastAsia="Calibri" w:cstheme="minorHAnsi"/>
          <w:sz w:val="20"/>
          <w:szCs w:val="20"/>
          <w:lang w:val="es-MX"/>
        </w:rPr>
        <w:t xml:space="preserve"> de los museos más concurridos de la capital: (1) Museo Frida Kahlo, conocido también como “La Casa Azul” por el distintivo color de su fachada, y que profundiza en el conocimiento de su obra. Su particularidad radica en que fue la casa donde nació, vivió y murió la afamada pintora, además de resguardar algunas de sus más famosas obras como: “Viva la Vida”, “Frida y su Cesárea”, “Retrato de mi padre Wilhelm Kahlo”, entre otras. (2) Museo Diego Rivera Anahuacalli, que en náhuatl significa “Casa del Anáhuac” y que a su vez significa: “cerca del agua”. El edificio fue diseñado por el propio muralista como una maravillosa anomalía arquitectónica, construido a base de piedra volcánica e inspirado en lo prehispánico. Exhibe piezas precolombinas de la colección del propio pintor compuesta por más de 50 mil piezas, así como algunas de sus obras y bocetos. Regreso al hotel. </w:t>
      </w:r>
      <w:r w:rsidRPr="006106E6">
        <w:rPr>
          <w:rFonts w:eastAsia="Calibri" w:cstheme="minorHAnsi"/>
          <w:b/>
          <w:bCs/>
          <w:sz w:val="20"/>
          <w:szCs w:val="20"/>
          <w:lang w:val="es-MX"/>
        </w:rPr>
        <w:t>Alojamiento.</w:t>
      </w:r>
    </w:p>
    <w:p w14:paraId="62A685A5"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p>
    <w:p w14:paraId="2961E4C8"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6106E6">
        <w:rPr>
          <w:rFonts w:asciiTheme="minorHAnsi" w:eastAsia="Calibri" w:hAnsiTheme="minorHAnsi" w:cstheme="minorHAnsi"/>
          <w:b/>
          <w:sz w:val="20"/>
          <w:szCs w:val="20"/>
          <w:lang w:val="es-MX"/>
        </w:rPr>
        <w:t>Cd. De México (</w:t>
      </w:r>
      <w:r>
        <w:rPr>
          <w:rFonts w:asciiTheme="minorHAnsi" w:eastAsia="Calibri" w:hAnsiTheme="minorHAnsi" w:cstheme="minorHAnsi"/>
          <w:b/>
          <w:sz w:val="20"/>
          <w:szCs w:val="20"/>
          <w:lang w:val="es-MX"/>
        </w:rPr>
        <w:t>Basílica y Pirámides</w:t>
      </w:r>
      <w:r w:rsidRPr="006106E6">
        <w:rPr>
          <w:rFonts w:asciiTheme="minorHAnsi" w:eastAsia="Calibri" w:hAnsiTheme="minorHAnsi" w:cstheme="minorHAnsi"/>
          <w:b/>
          <w:sz w:val="20"/>
          <w:szCs w:val="20"/>
          <w:lang w:val="es-MX"/>
        </w:rPr>
        <w:t>)</w:t>
      </w:r>
    </w:p>
    <w:p w14:paraId="2B929E54" w14:textId="77777777" w:rsidR="00D54F10" w:rsidRPr="00D66041" w:rsidRDefault="00D54F10" w:rsidP="00D54F10">
      <w:pPr>
        <w:jc w:val="both"/>
        <w:rPr>
          <w:rFonts w:eastAsia="Calibri" w:cstheme="minorHAnsi"/>
          <w:b/>
          <w:bCs/>
          <w:sz w:val="20"/>
          <w:szCs w:val="20"/>
          <w:lang w:val="es-MX"/>
        </w:rPr>
      </w:pPr>
      <w:r w:rsidRPr="00D66041">
        <w:rPr>
          <w:rFonts w:eastAsia="Calibri" w:cstheme="minorHAnsi"/>
          <w:b/>
          <w:bCs/>
          <w:sz w:val="20"/>
          <w:szCs w:val="20"/>
          <w:lang w:val="es-MX"/>
        </w:rPr>
        <w:t>Desayuno</w:t>
      </w:r>
      <w:r w:rsidRPr="00D66041">
        <w:rPr>
          <w:rFonts w:eastAsia="Calibri" w:cstheme="minorHAnsi"/>
          <w:sz w:val="20"/>
          <w:szCs w:val="20"/>
          <w:lang w:val="es-MX"/>
        </w:rPr>
        <w:t xml:space="preserve"> en el hotel. Salida en dirección a Teotihuacán, visitando en el trayecto: Tlatelolco, el sitio arqueológico más grande de la Ciudad de México que formó parte de la capital del Imperio Azteca. Allí mismo se encuentra la Plaza de las Tres Culturas, donde se reúnen el pasado prehispánico y colonial con el presente de México. Posteriormente la Basílica de Guadalupe, el centro de peregrinaje más importante de México, el santuario mariano más importante del continente y uno de los lugares más visitados en el mundo católico, que recibe anualmente a más de veinte millones de peregrinos. Llegada a Teotihuacán, “Ciudad de los Dioses“, y visita de sus edificios más sobresalientes: las Pirámides del Sol y de la Luna (con tiempo libre para subir hasta sus cimas), el Palacio de Quetzal-Mariposa, el Templo de la Serpiente Emplumada, la Calzada de los Muertos, entre otros. Comida. Regreso a la Ciudad de México.</w:t>
      </w:r>
      <w:r w:rsidRPr="00D66041">
        <w:rPr>
          <w:rFonts w:eastAsia="Calibri" w:cstheme="minorHAnsi"/>
          <w:b/>
          <w:bCs/>
          <w:sz w:val="20"/>
          <w:szCs w:val="20"/>
          <w:lang w:val="es-MX"/>
        </w:rPr>
        <w:t xml:space="preserve"> Alojamiento.</w:t>
      </w:r>
    </w:p>
    <w:p w14:paraId="32D0D5E8"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p>
    <w:p w14:paraId="10AAF382"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6106E6">
        <w:rPr>
          <w:rFonts w:asciiTheme="minorHAnsi" w:eastAsia="Calibri" w:hAnsiTheme="minorHAnsi" w:cstheme="minorHAnsi"/>
          <w:b/>
          <w:sz w:val="20"/>
          <w:szCs w:val="20"/>
          <w:lang w:val="es-MX"/>
        </w:rPr>
        <w:t>Cd. De México</w:t>
      </w:r>
    </w:p>
    <w:p w14:paraId="094C8DFC"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 xml:space="preserve">Desayuno </w:t>
      </w:r>
      <w:r w:rsidRPr="006106E6">
        <w:rPr>
          <w:rFonts w:asciiTheme="minorHAnsi" w:eastAsia="Calibri" w:hAnsiTheme="minorHAnsi" w:cstheme="minorHAnsi"/>
          <w:bCs/>
          <w:sz w:val="20"/>
          <w:szCs w:val="20"/>
          <w:lang w:val="es-MX"/>
        </w:rPr>
        <w:t>en el hotel. Tiempo libre hasta la hora prevista para efectuar el traslado al Aeropuerto o Terminal de Autobuses de la Ciudad de México.</w:t>
      </w:r>
    </w:p>
    <w:p w14:paraId="58EFA229"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p>
    <w:p w14:paraId="7C2CDFC6" w14:textId="77777777" w:rsidR="00D54F10" w:rsidRPr="005B3A5A" w:rsidRDefault="00D54F10" w:rsidP="00D54F10">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6091A9CF" w14:textId="77777777" w:rsidR="00D54F10" w:rsidRDefault="00D54F10" w:rsidP="00D54F10">
      <w:pPr>
        <w:rPr>
          <w:sz w:val="20"/>
          <w:szCs w:val="20"/>
          <w:lang w:val="es-ES"/>
        </w:rPr>
      </w:pPr>
    </w:p>
    <w:p w14:paraId="4F2C6634" w14:textId="77777777" w:rsidR="00D54F10" w:rsidRDefault="00D54F10" w:rsidP="00D54F10">
      <w:pPr>
        <w:rPr>
          <w:sz w:val="20"/>
          <w:szCs w:val="20"/>
          <w:lang w:val="es-ES"/>
        </w:rPr>
      </w:pPr>
    </w:p>
    <w:p w14:paraId="7559CA54" w14:textId="77777777" w:rsidR="00D54F10" w:rsidRPr="00B56B0D" w:rsidRDefault="00D54F10" w:rsidP="00D54F1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039EB9" wp14:editId="11ED02A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A2A05E8" w14:textId="77777777" w:rsidR="00D54F10" w:rsidRPr="00F74623" w:rsidRDefault="00D54F10" w:rsidP="00D54F1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39EB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14:paraId="0A2A05E8" w14:textId="77777777" w:rsidR="00D54F10" w:rsidRPr="00F74623" w:rsidRDefault="00D54F10" w:rsidP="00D54F10">
                      <w:pPr>
                        <w:jc w:val="center"/>
                        <w:rPr>
                          <w:b/>
                          <w:i/>
                          <w:lang w:val="es-ES"/>
                        </w:rPr>
                      </w:pPr>
                      <w:r w:rsidRPr="00F74623">
                        <w:rPr>
                          <w:b/>
                          <w:i/>
                          <w:lang w:val="es-ES"/>
                        </w:rPr>
                        <w:t>JULIÁ TOURS INCLUYE:</w:t>
                      </w:r>
                    </w:p>
                  </w:txbxContent>
                </v:textbox>
                <w10:wrap type="square"/>
              </v:rect>
            </w:pict>
          </mc:Fallback>
        </mc:AlternateContent>
      </w:r>
    </w:p>
    <w:p w14:paraId="10B3F8DF" w14:textId="77777777" w:rsidR="00D54F10" w:rsidRPr="00B56B0D" w:rsidRDefault="00D54F10" w:rsidP="00D54F10">
      <w:pPr>
        <w:rPr>
          <w:sz w:val="20"/>
          <w:szCs w:val="20"/>
          <w:lang w:val="es-ES"/>
        </w:rPr>
      </w:pPr>
    </w:p>
    <w:p w14:paraId="635F3C54"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Alojamiento en hotel de su elección, categorías: Turista (T), Primera (P), Primera Superior (</w:t>
      </w:r>
      <w:proofErr w:type="spellStart"/>
      <w:r w:rsidRPr="006106E6">
        <w:rPr>
          <w:rFonts w:eastAsia="Calibri" w:cstheme="minorHAnsi"/>
          <w:color w:val="000000" w:themeColor="text1"/>
          <w:sz w:val="20"/>
          <w:szCs w:val="21"/>
        </w:rPr>
        <w:t>Ps</w:t>
      </w:r>
      <w:proofErr w:type="spellEnd"/>
      <w:r w:rsidRPr="006106E6">
        <w:rPr>
          <w:rFonts w:eastAsia="Calibri" w:cstheme="minorHAnsi"/>
          <w:color w:val="000000" w:themeColor="text1"/>
          <w:sz w:val="20"/>
          <w:szCs w:val="21"/>
        </w:rPr>
        <w:t xml:space="preserve">), Superior (S) </w:t>
      </w:r>
    </w:p>
    <w:p w14:paraId="579A60FE"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Transporte en unidades con aire acondicionado durante todo el recorrido.</w:t>
      </w:r>
    </w:p>
    <w:p w14:paraId="5887E17D"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Alimentos 4 desayunos.</w:t>
      </w:r>
    </w:p>
    <w:p w14:paraId="6FE263DB"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Visitas con entradas incluidas según itinerario.</w:t>
      </w:r>
    </w:p>
    <w:p w14:paraId="5B1DB487" w14:textId="77777777" w:rsidR="00D54F10" w:rsidRPr="00037F5C" w:rsidRDefault="00D54F10" w:rsidP="00D54F10">
      <w:pPr>
        <w:pStyle w:val="Prrafodelista"/>
        <w:numPr>
          <w:ilvl w:val="0"/>
          <w:numId w:val="12"/>
        </w:numPr>
        <w:spacing w:after="160" w:line="259" w:lineRule="auto"/>
        <w:rPr>
          <w:rFonts w:eastAsia="Calibri" w:cstheme="minorHAnsi"/>
          <w:color w:val="000000" w:themeColor="text1"/>
          <w:sz w:val="20"/>
          <w:szCs w:val="21"/>
          <w:lang w:val="pt-PT"/>
        </w:rPr>
      </w:pPr>
      <w:r w:rsidRPr="00037F5C">
        <w:rPr>
          <w:rFonts w:eastAsia="Calibri" w:cstheme="minorHAnsi"/>
          <w:color w:val="000000" w:themeColor="text1"/>
          <w:sz w:val="20"/>
          <w:szCs w:val="21"/>
          <w:lang w:val="pt-PT"/>
        </w:rPr>
        <w:t>Impuestos de hospedaje e Iva.</w:t>
      </w:r>
    </w:p>
    <w:p w14:paraId="1DA39582"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Guía bilingüe (español - inglés) certificado.</w:t>
      </w:r>
    </w:p>
    <w:p w14:paraId="27AB565F" w14:textId="77777777" w:rsidR="00D54F10" w:rsidRDefault="00D54F10" w:rsidP="00D54F10">
      <w:pPr>
        <w:pStyle w:val="Prrafodelista"/>
        <w:numPr>
          <w:ilvl w:val="0"/>
          <w:numId w:val="1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14:paraId="731D528D" w14:textId="77777777" w:rsidR="00D54F10" w:rsidRPr="006106E6" w:rsidRDefault="00D54F10" w:rsidP="00D54F10">
      <w:pPr>
        <w:pStyle w:val="Prrafodelista"/>
        <w:rPr>
          <w:rFonts w:eastAsia="Calibri" w:cstheme="minorHAnsi"/>
          <w:color w:val="000000" w:themeColor="text1"/>
          <w:sz w:val="20"/>
          <w:szCs w:val="21"/>
        </w:rPr>
      </w:pPr>
    </w:p>
    <w:p w14:paraId="46F4D579" w14:textId="77777777" w:rsidR="00D54F10" w:rsidRDefault="00D54F10" w:rsidP="00D54F10">
      <w:pPr>
        <w:rPr>
          <w:b/>
          <w:lang w:val="es-MX"/>
        </w:rPr>
      </w:pPr>
    </w:p>
    <w:p w14:paraId="39AE4C50" w14:textId="77777777" w:rsidR="00D54F10" w:rsidRDefault="00D54F10" w:rsidP="00D54F10">
      <w:pPr>
        <w:rPr>
          <w:b/>
          <w:lang w:val="es-MX"/>
        </w:rPr>
      </w:pPr>
    </w:p>
    <w:p w14:paraId="6EB26C3B" w14:textId="77777777" w:rsidR="00D54F10" w:rsidRPr="00AE50AA" w:rsidRDefault="00D54F10" w:rsidP="00D54F10">
      <w:pPr>
        <w:rPr>
          <w:b/>
          <w:lang w:val="es-MX"/>
        </w:rPr>
      </w:pPr>
    </w:p>
    <w:p w14:paraId="4DEF0519" w14:textId="77777777" w:rsidR="00D54F10" w:rsidRPr="00B56B0D" w:rsidRDefault="00D54F10" w:rsidP="00D54F10">
      <w:pPr>
        <w:ind w:left="567"/>
        <w:rPr>
          <w:b/>
        </w:rPr>
      </w:pPr>
      <w:r w:rsidRPr="00B56B0D">
        <w:rPr>
          <w:b/>
        </w:rPr>
        <w:t>NO Incluye</w:t>
      </w:r>
    </w:p>
    <w:p w14:paraId="65A37F0D"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4C4DEFF0"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64FA9856"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7CB30663"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7B08FA6C" w14:textId="77777777" w:rsidR="00D54F10"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Propinas</w:t>
      </w:r>
    </w:p>
    <w:p w14:paraId="227C082F" w14:textId="77777777" w:rsidR="00D54F10" w:rsidRPr="00174927" w:rsidRDefault="00D54F10" w:rsidP="00D54F10">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54F10" w:rsidRPr="00D0743A" w14:paraId="7D9577D7" w14:textId="77777777" w:rsidTr="002F63B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B52ABCC" w14:textId="77777777" w:rsidR="00D54F10" w:rsidRPr="00D0743A" w:rsidRDefault="00D54F10" w:rsidP="002F63B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54F10" w:rsidRPr="00D0743A" w14:paraId="69FD929F" w14:textId="77777777" w:rsidTr="002F63B4">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14:paraId="6A235EED" w14:textId="77777777" w:rsidR="00D54F10" w:rsidRPr="00D0743A" w:rsidRDefault="00D54F10" w:rsidP="002F63B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436AAC">
              <w:rPr>
                <w:rFonts w:ascii="Calibri" w:eastAsia="Times New Roman" w:hAnsi="Calibri" w:cs="Calibri"/>
                <w:sz w:val="20"/>
                <w:szCs w:val="20"/>
                <w:lang w:val="es-MX" w:eastAsia="es-MX"/>
              </w:rPr>
              <w:t>6</w:t>
            </w:r>
          </w:p>
        </w:tc>
      </w:tr>
    </w:tbl>
    <w:p w14:paraId="3FEEC683"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tbl>
      <w:tblPr>
        <w:tblW w:w="8040" w:type="dxa"/>
        <w:jc w:val="center"/>
        <w:tblCellMar>
          <w:left w:w="70" w:type="dxa"/>
          <w:right w:w="70" w:type="dxa"/>
        </w:tblCellMar>
        <w:tblLook w:val="04A0" w:firstRow="1" w:lastRow="0" w:firstColumn="1" w:lastColumn="0" w:noHBand="0" w:noVBand="1"/>
      </w:tblPr>
      <w:tblGrid>
        <w:gridCol w:w="4208"/>
        <w:gridCol w:w="816"/>
        <w:gridCol w:w="816"/>
        <w:gridCol w:w="816"/>
        <w:gridCol w:w="1384"/>
      </w:tblGrid>
      <w:tr w:rsidR="00436AAC" w:rsidRPr="00436AAC" w14:paraId="7C71B707" w14:textId="77777777" w:rsidTr="00436AAC">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64266E2" w14:textId="77777777" w:rsidR="00436AAC" w:rsidRPr="00436AAC" w:rsidRDefault="00436AAC" w:rsidP="00436AAC">
            <w:pP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PRECIOS EN MXN POR PERSONA</w:t>
            </w:r>
          </w:p>
        </w:tc>
      </w:tr>
      <w:tr w:rsidR="00436AAC" w:rsidRPr="00436AAC" w14:paraId="355E93EE" w14:textId="77777777" w:rsidTr="00436AAC">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noWrap/>
            <w:vAlign w:val="center"/>
            <w:hideMark/>
          </w:tcPr>
          <w:p w14:paraId="318779F6" w14:textId="77777777" w:rsidR="00436AAC" w:rsidRPr="00436AAC" w:rsidRDefault="00436AAC" w:rsidP="00436AAC">
            <w:pP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SERVICIOS TERRESTRES EXCLUSIVAMENTE (MIN 2 PAX)</w:t>
            </w:r>
          </w:p>
        </w:tc>
      </w:tr>
      <w:tr w:rsidR="00436AAC" w:rsidRPr="00436AAC" w14:paraId="3B42B787" w14:textId="77777777" w:rsidTr="00436AAC">
        <w:trPr>
          <w:trHeight w:val="300"/>
          <w:jc w:val="center"/>
        </w:trPr>
        <w:tc>
          <w:tcPr>
            <w:tcW w:w="4208" w:type="dxa"/>
            <w:tcBorders>
              <w:top w:val="nil"/>
              <w:left w:val="single" w:sz="4" w:space="0" w:color="auto"/>
              <w:bottom w:val="single" w:sz="4" w:space="0" w:color="auto"/>
              <w:right w:val="single" w:sz="4" w:space="0" w:color="auto"/>
            </w:tcBorders>
            <w:shd w:val="clear" w:color="000000" w:fill="000000"/>
            <w:noWrap/>
            <w:vAlign w:val="center"/>
            <w:hideMark/>
          </w:tcPr>
          <w:p w14:paraId="085DE8D5" w14:textId="77777777" w:rsidR="00436AAC" w:rsidRPr="00436AAC" w:rsidRDefault="00436AAC" w:rsidP="00436AAC">
            <w:pP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VALIDO HASTA 15 DICIEMBRE 2026</w:t>
            </w:r>
          </w:p>
        </w:tc>
        <w:tc>
          <w:tcPr>
            <w:tcW w:w="816" w:type="dxa"/>
            <w:tcBorders>
              <w:top w:val="nil"/>
              <w:left w:val="nil"/>
              <w:bottom w:val="single" w:sz="4" w:space="0" w:color="auto"/>
              <w:right w:val="single" w:sz="4" w:space="0" w:color="auto"/>
            </w:tcBorders>
            <w:shd w:val="clear" w:color="000000" w:fill="000000"/>
            <w:noWrap/>
            <w:vAlign w:val="center"/>
            <w:hideMark/>
          </w:tcPr>
          <w:p w14:paraId="15B9DEEA"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DBL</w:t>
            </w:r>
          </w:p>
        </w:tc>
        <w:tc>
          <w:tcPr>
            <w:tcW w:w="816" w:type="dxa"/>
            <w:tcBorders>
              <w:top w:val="nil"/>
              <w:left w:val="nil"/>
              <w:bottom w:val="single" w:sz="4" w:space="0" w:color="auto"/>
              <w:right w:val="single" w:sz="4" w:space="0" w:color="auto"/>
            </w:tcBorders>
            <w:shd w:val="clear" w:color="000000" w:fill="000000"/>
            <w:noWrap/>
            <w:vAlign w:val="center"/>
            <w:hideMark/>
          </w:tcPr>
          <w:p w14:paraId="16A97EF1"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TPL</w:t>
            </w:r>
          </w:p>
        </w:tc>
        <w:tc>
          <w:tcPr>
            <w:tcW w:w="816" w:type="dxa"/>
            <w:tcBorders>
              <w:top w:val="nil"/>
              <w:left w:val="nil"/>
              <w:bottom w:val="single" w:sz="4" w:space="0" w:color="auto"/>
              <w:right w:val="single" w:sz="4" w:space="0" w:color="auto"/>
            </w:tcBorders>
            <w:shd w:val="clear" w:color="000000" w:fill="000000"/>
            <w:noWrap/>
            <w:vAlign w:val="center"/>
            <w:hideMark/>
          </w:tcPr>
          <w:p w14:paraId="7F77A569"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SGL</w:t>
            </w:r>
          </w:p>
        </w:tc>
        <w:tc>
          <w:tcPr>
            <w:tcW w:w="1384" w:type="dxa"/>
            <w:tcBorders>
              <w:top w:val="nil"/>
              <w:left w:val="nil"/>
              <w:bottom w:val="single" w:sz="4" w:space="0" w:color="auto"/>
              <w:right w:val="single" w:sz="4" w:space="0" w:color="auto"/>
            </w:tcBorders>
            <w:shd w:val="clear" w:color="000000" w:fill="000000"/>
            <w:noWrap/>
            <w:vAlign w:val="center"/>
            <w:hideMark/>
          </w:tcPr>
          <w:p w14:paraId="2C11A063"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MNR (2-10)</w:t>
            </w:r>
          </w:p>
        </w:tc>
      </w:tr>
      <w:tr w:rsidR="00436AAC" w:rsidRPr="00436AAC" w14:paraId="15F66131" w14:textId="77777777" w:rsidTr="00436AAC">
        <w:trPr>
          <w:trHeight w:val="300"/>
          <w:jc w:val="center"/>
        </w:trPr>
        <w:tc>
          <w:tcPr>
            <w:tcW w:w="4208" w:type="dxa"/>
            <w:tcBorders>
              <w:top w:val="nil"/>
              <w:left w:val="single" w:sz="4" w:space="0" w:color="auto"/>
              <w:bottom w:val="single" w:sz="4" w:space="0" w:color="auto"/>
              <w:right w:val="single" w:sz="4" w:space="0" w:color="auto"/>
            </w:tcBorders>
            <w:noWrap/>
            <w:vAlign w:val="center"/>
            <w:hideMark/>
          </w:tcPr>
          <w:p w14:paraId="09878D6A" w14:textId="77777777" w:rsidR="00436AAC" w:rsidRPr="00436AAC" w:rsidRDefault="00436AAC" w:rsidP="00436AAC">
            <w:pP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PRIMERA (P)</w:t>
            </w:r>
          </w:p>
        </w:tc>
        <w:tc>
          <w:tcPr>
            <w:tcW w:w="816" w:type="dxa"/>
            <w:tcBorders>
              <w:top w:val="nil"/>
              <w:left w:val="nil"/>
              <w:bottom w:val="single" w:sz="4" w:space="0" w:color="auto"/>
              <w:right w:val="single" w:sz="4" w:space="0" w:color="auto"/>
            </w:tcBorders>
            <w:noWrap/>
            <w:vAlign w:val="center"/>
            <w:hideMark/>
          </w:tcPr>
          <w:p w14:paraId="3048C70B"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13,770</w:t>
            </w:r>
          </w:p>
        </w:tc>
        <w:tc>
          <w:tcPr>
            <w:tcW w:w="816" w:type="dxa"/>
            <w:tcBorders>
              <w:top w:val="nil"/>
              <w:left w:val="nil"/>
              <w:bottom w:val="single" w:sz="4" w:space="0" w:color="auto"/>
              <w:right w:val="single" w:sz="4" w:space="0" w:color="auto"/>
            </w:tcBorders>
            <w:noWrap/>
            <w:vAlign w:val="center"/>
            <w:hideMark/>
          </w:tcPr>
          <w:p w14:paraId="7308B8ED"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12,925</w:t>
            </w:r>
          </w:p>
        </w:tc>
        <w:tc>
          <w:tcPr>
            <w:tcW w:w="816" w:type="dxa"/>
            <w:tcBorders>
              <w:top w:val="nil"/>
              <w:left w:val="nil"/>
              <w:bottom w:val="single" w:sz="4" w:space="0" w:color="auto"/>
              <w:right w:val="single" w:sz="4" w:space="0" w:color="auto"/>
            </w:tcBorders>
            <w:noWrap/>
            <w:vAlign w:val="center"/>
            <w:hideMark/>
          </w:tcPr>
          <w:p w14:paraId="30AB4453"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19,710</w:t>
            </w:r>
          </w:p>
        </w:tc>
        <w:tc>
          <w:tcPr>
            <w:tcW w:w="1384" w:type="dxa"/>
            <w:tcBorders>
              <w:top w:val="nil"/>
              <w:left w:val="nil"/>
              <w:bottom w:val="single" w:sz="4" w:space="0" w:color="auto"/>
              <w:right w:val="single" w:sz="4" w:space="0" w:color="auto"/>
            </w:tcBorders>
            <w:noWrap/>
            <w:vAlign w:val="center"/>
            <w:hideMark/>
          </w:tcPr>
          <w:p w14:paraId="3568F11B"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7,830</w:t>
            </w:r>
          </w:p>
        </w:tc>
      </w:tr>
      <w:tr w:rsidR="00436AAC" w:rsidRPr="00436AAC" w14:paraId="4EACA05C" w14:textId="77777777" w:rsidTr="00436AAC">
        <w:trPr>
          <w:trHeight w:val="300"/>
          <w:jc w:val="center"/>
        </w:trPr>
        <w:tc>
          <w:tcPr>
            <w:tcW w:w="4208" w:type="dxa"/>
            <w:tcBorders>
              <w:top w:val="nil"/>
              <w:left w:val="single" w:sz="4" w:space="0" w:color="auto"/>
              <w:bottom w:val="single" w:sz="4" w:space="0" w:color="auto"/>
              <w:right w:val="single" w:sz="4" w:space="0" w:color="auto"/>
            </w:tcBorders>
            <w:noWrap/>
            <w:vAlign w:val="center"/>
            <w:hideMark/>
          </w:tcPr>
          <w:p w14:paraId="27FB5A1C" w14:textId="77777777" w:rsidR="00436AAC" w:rsidRPr="00436AAC" w:rsidRDefault="00436AAC" w:rsidP="00436AAC">
            <w:pP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PRIMERA SUPERIOR (PS)</w:t>
            </w:r>
          </w:p>
        </w:tc>
        <w:tc>
          <w:tcPr>
            <w:tcW w:w="816" w:type="dxa"/>
            <w:tcBorders>
              <w:top w:val="nil"/>
              <w:left w:val="nil"/>
              <w:bottom w:val="single" w:sz="4" w:space="0" w:color="auto"/>
              <w:right w:val="single" w:sz="4" w:space="0" w:color="auto"/>
            </w:tcBorders>
            <w:noWrap/>
            <w:vAlign w:val="center"/>
            <w:hideMark/>
          </w:tcPr>
          <w:p w14:paraId="70BCBEAF"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16,080</w:t>
            </w:r>
          </w:p>
        </w:tc>
        <w:tc>
          <w:tcPr>
            <w:tcW w:w="816" w:type="dxa"/>
            <w:tcBorders>
              <w:top w:val="nil"/>
              <w:left w:val="nil"/>
              <w:bottom w:val="single" w:sz="4" w:space="0" w:color="auto"/>
              <w:right w:val="single" w:sz="4" w:space="0" w:color="auto"/>
            </w:tcBorders>
            <w:noWrap/>
            <w:vAlign w:val="center"/>
            <w:hideMark/>
          </w:tcPr>
          <w:p w14:paraId="13EC299A"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12,580</w:t>
            </w:r>
          </w:p>
        </w:tc>
        <w:tc>
          <w:tcPr>
            <w:tcW w:w="816" w:type="dxa"/>
            <w:tcBorders>
              <w:top w:val="nil"/>
              <w:left w:val="nil"/>
              <w:bottom w:val="single" w:sz="4" w:space="0" w:color="auto"/>
              <w:right w:val="single" w:sz="4" w:space="0" w:color="auto"/>
            </w:tcBorders>
            <w:noWrap/>
            <w:vAlign w:val="center"/>
            <w:hideMark/>
          </w:tcPr>
          <w:p w14:paraId="6604AD51"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24,330</w:t>
            </w:r>
          </w:p>
        </w:tc>
        <w:tc>
          <w:tcPr>
            <w:tcW w:w="1384" w:type="dxa"/>
            <w:tcBorders>
              <w:top w:val="nil"/>
              <w:left w:val="nil"/>
              <w:bottom w:val="single" w:sz="4" w:space="0" w:color="auto"/>
              <w:right w:val="single" w:sz="4" w:space="0" w:color="auto"/>
            </w:tcBorders>
            <w:noWrap/>
            <w:vAlign w:val="center"/>
            <w:hideMark/>
          </w:tcPr>
          <w:p w14:paraId="5C79FB5A" w14:textId="77777777" w:rsidR="00436AAC" w:rsidRPr="00436AAC" w:rsidRDefault="00436AAC" w:rsidP="00436AA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36AAC">
              <w:rPr>
                <w:rFonts w:ascii="Calibri" w:eastAsia="Times New Roman" w:hAnsi="Calibri" w:cs="Calibri"/>
                <w:b/>
                <w:bCs/>
                <w:color w:val="000000"/>
                <w:sz w:val="20"/>
                <w:szCs w:val="20"/>
                <w:lang w:val="es-MX" w:eastAsia="es-MX"/>
              </w:rPr>
              <w:t>9,915</w:t>
            </w:r>
          </w:p>
        </w:tc>
      </w:tr>
      <w:tr w:rsidR="00436AAC" w:rsidRPr="00436AAC" w14:paraId="7E8E9F4B" w14:textId="77777777" w:rsidTr="00436AAC">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noWrap/>
            <w:vAlign w:val="center"/>
            <w:hideMark/>
          </w:tcPr>
          <w:p w14:paraId="4F90BC24" w14:textId="77777777" w:rsidR="00436AAC" w:rsidRPr="00436AAC" w:rsidRDefault="00436AAC" w:rsidP="00436AAC">
            <w:pP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CONSULTAR SUPLEMENTO PARA SEMANA SANTA, VERANO, NAVIDAD Y FIN DE AÑO</w:t>
            </w:r>
          </w:p>
        </w:tc>
      </w:tr>
      <w:tr w:rsidR="00436AAC" w:rsidRPr="00436AAC" w14:paraId="5774A0CB" w14:textId="77777777" w:rsidTr="00436AAC">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noWrap/>
            <w:vAlign w:val="center"/>
            <w:hideMark/>
          </w:tcPr>
          <w:p w14:paraId="408207DE" w14:textId="77777777" w:rsidR="00436AAC" w:rsidRPr="00436AAC" w:rsidRDefault="00436AAC" w:rsidP="00436AAC">
            <w:pP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TARIFAS SUJETAS A DISPONIBILIDAD Y CAMBIO SIN PREVIO AVISO</w:t>
            </w:r>
          </w:p>
        </w:tc>
      </w:tr>
    </w:tbl>
    <w:p w14:paraId="30498116"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p w14:paraId="0EE9EDB4"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tbl>
      <w:tblPr>
        <w:tblW w:w="7501" w:type="dxa"/>
        <w:jc w:val="center"/>
        <w:tblCellMar>
          <w:left w:w="70" w:type="dxa"/>
          <w:right w:w="70" w:type="dxa"/>
        </w:tblCellMar>
        <w:tblLook w:val="04A0" w:firstRow="1" w:lastRow="0" w:firstColumn="1" w:lastColumn="0" w:noHBand="0" w:noVBand="1"/>
      </w:tblPr>
      <w:tblGrid>
        <w:gridCol w:w="1139"/>
        <w:gridCol w:w="1953"/>
        <w:gridCol w:w="3862"/>
        <w:gridCol w:w="547"/>
      </w:tblGrid>
      <w:tr w:rsidR="00436AAC" w:rsidRPr="00436AAC" w14:paraId="1C0261F3" w14:textId="77777777" w:rsidTr="00436AAC">
        <w:trPr>
          <w:trHeight w:val="300"/>
          <w:jc w:val="center"/>
        </w:trPr>
        <w:tc>
          <w:tcPr>
            <w:tcW w:w="750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F50DB85"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HOTELES PREVISTOS O SIMILARES</w:t>
            </w:r>
          </w:p>
        </w:tc>
      </w:tr>
      <w:tr w:rsidR="00436AAC" w:rsidRPr="00436AAC" w14:paraId="223DA791" w14:textId="77777777" w:rsidTr="00436AAC">
        <w:trPr>
          <w:trHeight w:val="300"/>
          <w:jc w:val="center"/>
        </w:trPr>
        <w:tc>
          <w:tcPr>
            <w:tcW w:w="1139" w:type="dxa"/>
            <w:tcBorders>
              <w:top w:val="nil"/>
              <w:left w:val="single" w:sz="4" w:space="0" w:color="auto"/>
              <w:bottom w:val="single" w:sz="4" w:space="0" w:color="auto"/>
              <w:right w:val="single" w:sz="4" w:space="0" w:color="auto"/>
            </w:tcBorders>
            <w:shd w:val="clear" w:color="000000" w:fill="000000"/>
            <w:noWrap/>
            <w:vAlign w:val="center"/>
            <w:hideMark/>
          </w:tcPr>
          <w:p w14:paraId="22745895"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NOCHES</w:t>
            </w:r>
          </w:p>
        </w:tc>
        <w:tc>
          <w:tcPr>
            <w:tcW w:w="1953" w:type="dxa"/>
            <w:tcBorders>
              <w:top w:val="nil"/>
              <w:left w:val="nil"/>
              <w:bottom w:val="single" w:sz="4" w:space="0" w:color="auto"/>
              <w:right w:val="single" w:sz="4" w:space="0" w:color="auto"/>
            </w:tcBorders>
            <w:shd w:val="clear" w:color="000000" w:fill="000000"/>
            <w:noWrap/>
            <w:vAlign w:val="center"/>
            <w:hideMark/>
          </w:tcPr>
          <w:p w14:paraId="64771389"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CIUDAD</w:t>
            </w:r>
          </w:p>
        </w:tc>
        <w:tc>
          <w:tcPr>
            <w:tcW w:w="3862" w:type="dxa"/>
            <w:tcBorders>
              <w:top w:val="nil"/>
              <w:left w:val="nil"/>
              <w:bottom w:val="single" w:sz="4" w:space="0" w:color="auto"/>
              <w:right w:val="single" w:sz="4" w:space="0" w:color="auto"/>
            </w:tcBorders>
            <w:shd w:val="clear" w:color="000000" w:fill="000000"/>
            <w:noWrap/>
            <w:vAlign w:val="center"/>
            <w:hideMark/>
          </w:tcPr>
          <w:p w14:paraId="47354C94"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HOTEL</w:t>
            </w:r>
          </w:p>
        </w:tc>
        <w:tc>
          <w:tcPr>
            <w:tcW w:w="547" w:type="dxa"/>
            <w:tcBorders>
              <w:top w:val="nil"/>
              <w:left w:val="nil"/>
              <w:bottom w:val="single" w:sz="4" w:space="0" w:color="auto"/>
              <w:right w:val="single" w:sz="4" w:space="0" w:color="auto"/>
            </w:tcBorders>
            <w:shd w:val="clear" w:color="000000" w:fill="000000"/>
            <w:noWrap/>
            <w:vAlign w:val="center"/>
            <w:hideMark/>
          </w:tcPr>
          <w:p w14:paraId="62C7B37D"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CAT</w:t>
            </w:r>
          </w:p>
        </w:tc>
      </w:tr>
      <w:tr w:rsidR="00436AAC" w:rsidRPr="00436AAC" w14:paraId="76F61320" w14:textId="77777777" w:rsidTr="00436AAC">
        <w:trPr>
          <w:trHeight w:val="300"/>
          <w:jc w:val="center"/>
        </w:trPr>
        <w:tc>
          <w:tcPr>
            <w:tcW w:w="1139" w:type="dxa"/>
            <w:vMerge w:val="restart"/>
            <w:tcBorders>
              <w:top w:val="nil"/>
              <w:left w:val="single" w:sz="4" w:space="0" w:color="auto"/>
              <w:bottom w:val="single" w:sz="4" w:space="0" w:color="000000"/>
              <w:right w:val="single" w:sz="4" w:space="0" w:color="auto"/>
            </w:tcBorders>
            <w:noWrap/>
            <w:vAlign w:val="center"/>
            <w:hideMark/>
          </w:tcPr>
          <w:p w14:paraId="32522165"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4</w:t>
            </w:r>
          </w:p>
        </w:tc>
        <w:tc>
          <w:tcPr>
            <w:tcW w:w="1953" w:type="dxa"/>
            <w:vMerge w:val="restart"/>
            <w:tcBorders>
              <w:top w:val="nil"/>
              <w:left w:val="single" w:sz="4" w:space="0" w:color="auto"/>
              <w:bottom w:val="single" w:sz="4" w:space="0" w:color="000000"/>
              <w:right w:val="single" w:sz="4" w:space="0" w:color="auto"/>
            </w:tcBorders>
            <w:vAlign w:val="center"/>
            <w:hideMark/>
          </w:tcPr>
          <w:p w14:paraId="13D7F09E"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CIUDAD DE MÉXICO</w:t>
            </w:r>
          </w:p>
        </w:tc>
        <w:tc>
          <w:tcPr>
            <w:tcW w:w="3862" w:type="dxa"/>
            <w:tcBorders>
              <w:top w:val="nil"/>
              <w:left w:val="nil"/>
              <w:bottom w:val="single" w:sz="4" w:space="0" w:color="auto"/>
              <w:right w:val="single" w:sz="4" w:space="0" w:color="auto"/>
            </w:tcBorders>
            <w:shd w:val="clear" w:color="000000" w:fill="FFFFFF"/>
            <w:noWrap/>
            <w:vAlign w:val="center"/>
            <w:hideMark/>
          </w:tcPr>
          <w:p w14:paraId="5E369777" w14:textId="77777777" w:rsidR="00436AAC" w:rsidRPr="00436AAC" w:rsidRDefault="00436AAC" w:rsidP="00436AAC">
            <w:pPr>
              <w:jc w:val="center"/>
              <w:rPr>
                <w:rFonts w:ascii="Calibri" w:eastAsia="Times New Roman" w:hAnsi="Calibri" w:cs="Calibri"/>
                <w:b/>
                <w:bCs/>
                <w:sz w:val="20"/>
                <w:szCs w:val="20"/>
                <w:lang w:val="es-MX" w:eastAsia="es-MX"/>
              </w:rPr>
            </w:pPr>
            <w:r w:rsidRPr="00436AAC">
              <w:rPr>
                <w:rFonts w:ascii="Calibri" w:eastAsia="Times New Roman" w:hAnsi="Calibri" w:cs="Calibri"/>
                <w:b/>
                <w:bCs/>
                <w:sz w:val="20"/>
                <w:szCs w:val="20"/>
                <w:lang w:val="es-MX" w:eastAsia="es-MX"/>
              </w:rPr>
              <w:t>GENEVE CIUDAD DE MÉXICO</w:t>
            </w:r>
          </w:p>
        </w:tc>
        <w:tc>
          <w:tcPr>
            <w:tcW w:w="547" w:type="dxa"/>
            <w:tcBorders>
              <w:top w:val="nil"/>
              <w:left w:val="nil"/>
              <w:bottom w:val="single" w:sz="4" w:space="0" w:color="auto"/>
              <w:right w:val="single" w:sz="4" w:space="0" w:color="auto"/>
            </w:tcBorders>
            <w:shd w:val="clear" w:color="000000" w:fill="FFFFFF"/>
            <w:noWrap/>
            <w:vAlign w:val="center"/>
            <w:hideMark/>
          </w:tcPr>
          <w:p w14:paraId="6F5DA7AA" w14:textId="77777777" w:rsidR="00436AAC" w:rsidRPr="00436AAC" w:rsidRDefault="00436AAC" w:rsidP="00436AAC">
            <w:pPr>
              <w:jc w:val="center"/>
              <w:rPr>
                <w:rFonts w:ascii="Calibri" w:eastAsia="Times New Roman" w:hAnsi="Calibri" w:cs="Calibri"/>
                <w:b/>
                <w:bCs/>
                <w:sz w:val="20"/>
                <w:szCs w:val="20"/>
                <w:lang w:val="es-MX" w:eastAsia="es-MX"/>
              </w:rPr>
            </w:pPr>
            <w:r w:rsidRPr="00436AAC">
              <w:rPr>
                <w:rFonts w:ascii="Calibri" w:eastAsia="Times New Roman" w:hAnsi="Calibri" w:cs="Calibri"/>
                <w:b/>
                <w:bCs/>
                <w:sz w:val="20"/>
                <w:szCs w:val="20"/>
                <w:lang w:val="es-MX" w:eastAsia="es-MX"/>
              </w:rPr>
              <w:t>P</w:t>
            </w:r>
          </w:p>
        </w:tc>
      </w:tr>
      <w:tr w:rsidR="00436AAC" w:rsidRPr="00436AAC" w14:paraId="126FC897"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5948A1E4"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52779DFD"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51F4DDE8"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 xml:space="preserve">NOVOTEL </w:t>
            </w:r>
          </w:p>
        </w:tc>
        <w:tc>
          <w:tcPr>
            <w:tcW w:w="547" w:type="dxa"/>
            <w:tcBorders>
              <w:top w:val="nil"/>
              <w:left w:val="nil"/>
              <w:bottom w:val="single" w:sz="4" w:space="0" w:color="auto"/>
              <w:right w:val="single" w:sz="4" w:space="0" w:color="auto"/>
            </w:tcBorders>
            <w:noWrap/>
            <w:vAlign w:val="center"/>
            <w:hideMark/>
          </w:tcPr>
          <w:p w14:paraId="39F1F5CF"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w:t>
            </w:r>
          </w:p>
        </w:tc>
      </w:tr>
      <w:tr w:rsidR="00436AAC" w:rsidRPr="00436AAC" w14:paraId="633CC86A"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656EF9C8"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6D715EF2"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31545C55"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HISTÓRICO CENTRAL</w:t>
            </w:r>
          </w:p>
        </w:tc>
        <w:tc>
          <w:tcPr>
            <w:tcW w:w="547" w:type="dxa"/>
            <w:tcBorders>
              <w:top w:val="nil"/>
              <w:left w:val="nil"/>
              <w:bottom w:val="single" w:sz="4" w:space="0" w:color="auto"/>
              <w:right w:val="single" w:sz="4" w:space="0" w:color="auto"/>
            </w:tcBorders>
            <w:noWrap/>
            <w:vAlign w:val="center"/>
            <w:hideMark/>
          </w:tcPr>
          <w:p w14:paraId="0C66EA72"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PS</w:t>
            </w:r>
          </w:p>
        </w:tc>
      </w:tr>
      <w:tr w:rsidR="00436AAC" w:rsidRPr="00436AAC" w14:paraId="576C9A2B"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2DE182C5"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3F62877F"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41F4FB5D"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HOTEL LAILA</w:t>
            </w:r>
          </w:p>
        </w:tc>
        <w:tc>
          <w:tcPr>
            <w:tcW w:w="547" w:type="dxa"/>
            <w:tcBorders>
              <w:top w:val="nil"/>
              <w:left w:val="nil"/>
              <w:bottom w:val="single" w:sz="4" w:space="0" w:color="auto"/>
              <w:right w:val="single" w:sz="4" w:space="0" w:color="auto"/>
            </w:tcBorders>
            <w:noWrap/>
            <w:vAlign w:val="center"/>
            <w:hideMark/>
          </w:tcPr>
          <w:p w14:paraId="6E5BEBA9"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PS</w:t>
            </w:r>
          </w:p>
        </w:tc>
      </w:tr>
      <w:tr w:rsidR="00436AAC" w:rsidRPr="00436AAC" w14:paraId="318B4C85"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7C63537C"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0986C385"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12078861"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ZÓCALO CENTRAL</w:t>
            </w:r>
          </w:p>
        </w:tc>
        <w:tc>
          <w:tcPr>
            <w:tcW w:w="547" w:type="dxa"/>
            <w:tcBorders>
              <w:top w:val="nil"/>
              <w:left w:val="nil"/>
              <w:bottom w:val="single" w:sz="4" w:space="0" w:color="auto"/>
              <w:right w:val="single" w:sz="4" w:space="0" w:color="auto"/>
            </w:tcBorders>
            <w:noWrap/>
            <w:vAlign w:val="center"/>
            <w:hideMark/>
          </w:tcPr>
          <w:p w14:paraId="4607BA85"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PS</w:t>
            </w:r>
          </w:p>
        </w:tc>
      </w:tr>
    </w:tbl>
    <w:p w14:paraId="480359BD"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p w14:paraId="4396962E" w14:textId="77777777" w:rsidR="00D54F10" w:rsidRDefault="00D54F10" w:rsidP="00D54F10">
      <w:pPr>
        <w:pStyle w:val="Textosinformato"/>
        <w:jc w:val="both"/>
        <w:rPr>
          <w:rFonts w:ascii="Tahoma" w:eastAsia="Calibri" w:hAnsi="Tahoma" w:cs="Tahoma"/>
          <w:color w:val="000000" w:themeColor="text1"/>
          <w:sz w:val="20"/>
          <w:lang w:val="es-MX"/>
        </w:rPr>
      </w:pPr>
    </w:p>
    <w:p w14:paraId="030C397B" w14:textId="77777777" w:rsidR="008D636E" w:rsidRDefault="008D636E" w:rsidP="00D54F10">
      <w:pPr>
        <w:pStyle w:val="Textosinformato"/>
        <w:jc w:val="both"/>
        <w:rPr>
          <w:rFonts w:ascii="Tahoma" w:eastAsia="Calibri" w:hAnsi="Tahoma" w:cs="Tahoma"/>
          <w:color w:val="000000" w:themeColor="text1"/>
          <w:sz w:val="20"/>
          <w:lang w:val="es-MX"/>
        </w:rPr>
      </w:pPr>
    </w:p>
    <w:p w14:paraId="0705E433" w14:textId="77777777" w:rsidR="008D636E" w:rsidRDefault="008D636E" w:rsidP="00D54F10">
      <w:pPr>
        <w:pStyle w:val="Textosinformato"/>
        <w:jc w:val="both"/>
        <w:rPr>
          <w:rFonts w:ascii="Tahoma" w:eastAsia="Calibri" w:hAnsi="Tahoma" w:cs="Tahoma"/>
          <w:color w:val="000000" w:themeColor="text1"/>
          <w:sz w:val="20"/>
          <w:lang w:val="es-MX"/>
        </w:rPr>
      </w:pPr>
    </w:p>
    <w:p w14:paraId="08103B12" w14:textId="77777777" w:rsidR="008D636E" w:rsidRPr="001166C9" w:rsidRDefault="008D636E" w:rsidP="00D54F10">
      <w:pPr>
        <w:pStyle w:val="Textosinformato"/>
        <w:jc w:val="both"/>
        <w:rPr>
          <w:rFonts w:ascii="Tahoma" w:eastAsia="Calibri" w:hAnsi="Tahoma" w:cs="Tahoma"/>
          <w:color w:val="000000" w:themeColor="text1"/>
          <w:sz w:val="20"/>
          <w:lang w:val="es-MX"/>
        </w:rPr>
      </w:pPr>
    </w:p>
    <w:p w14:paraId="71B6D108" w14:textId="77777777" w:rsidR="00D54F10" w:rsidRDefault="00D54F10" w:rsidP="00D54F10">
      <w:pPr>
        <w:rPr>
          <w:sz w:val="20"/>
          <w:szCs w:val="20"/>
          <w:lang w:val="es-ES"/>
        </w:rPr>
      </w:pPr>
    </w:p>
    <w:p w14:paraId="0D7E1700" w14:textId="77777777" w:rsidR="00D54F10" w:rsidRPr="005B3A5A" w:rsidRDefault="00D54F10" w:rsidP="00D54F10">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lastRenderedPageBreak/>
        <w:t>NOTAS IMPORTANTES:</w:t>
      </w:r>
    </w:p>
    <w:p w14:paraId="39450795" w14:textId="77777777" w:rsidR="00D54F10" w:rsidRPr="00F6545D"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2840BBE4" w14:textId="77777777" w:rsidR="00D54F10" w:rsidRPr="00F6545D"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5674EEB9" w14:textId="77777777" w:rsidR="00D54F10"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14:paraId="5EF70154" w14:textId="77777777" w:rsidR="00DC1D10" w:rsidRPr="00F6545D" w:rsidRDefault="00DC1D10" w:rsidP="00D54F10">
      <w:pPr>
        <w:pStyle w:val="Prrafodelista"/>
        <w:numPr>
          <w:ilvl w:val="0"/>
          <w:numId w:val="1"/>
        </w:numPr>
        <w:tabs>
          <w:tab w:val="left" w:pos="851"/>
        </w:tabs>
        <w:spacing w:line="259" w:lineRule="auto"/>
        <w:ind w:left="927"/>
        <w:rPr>
          <w:sz w:val="20"/>
          <w:szCs w:val="20"/>
        </w:rPr>
      </w:pPr>
      <w:r w:rsidRPr="00DC1D10">
        <w:rPr>
          <w:sz w:val="20"/>
          <w:szCs w:val="20"/>
        </w:rPr>
        <w:t>Tarifas no aplican en temporada del mundial. Consulta suplemento por temporada.</w:t>
      </w:r>
    </w:p>
    <w:p w14:paraId="44FAD05A" w14:textId="77777777" w:rsidR="00D54F10" w:rsidRPr="00714A66" w:rsidRDefault="00D54F10" w:rsidP="00D54F10">
      <w:pPr>
        <w:tabs>
          <w:tab w:val="left" w:pos="851"/>
        </w:tabs>
        <w:rPr>
          <w:sz w:val="20"/>
          <w:szCs w:val="20"/>
        </w:rPr>
      </w:pPr>
    </w:p>
    <w:p w14:paraId="6517E88E" w14:textId="77777777" w:rsidR="00D54F10" w:rsidRPr="000847F9" w:rsidRDefault="00D54F10" w:rsidP="00D54F10"/>
    <w:p w14:paraId="614183F3" w14:textId="77777777" w:rsidR="00D54F10" w:rsidRPr="005C25C7" w:rsidRDefault="00D54F10" w:rsidP="00D54F10"/>
    <w:p w14:paraId="296FDE7D" w14:textId="77777777" w:rsidR="008A668C" w:rsidRPr="00D54F10" w:rsidRDefault="008A668C" w:rsidP="00D54F10"/>
    <w:sectPr w:rsidR="008A668C" w:rsidRPr="00D54F10"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3951F" w14:textId="77777777" w:rsidR="00D60B3D" w:rsidRDefault="00D60B3D" w:rsidP="00F249CA">
      <w:r>
        <w:separator/>
      </w:r>
    </w:p>
  </w:endnote>
  <w:endnote w:type="continuationSeparator" w:id="0">
    <w:p w14:paraId="76074744" w14:textId="77777777" w:rsidR="00D60B3D" w:rsidRDefault="00D60B3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680C"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AC52D"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23EFE"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F5A82" w14:textId="77777777" w:rsidR="00D60B3D" w:rsidRDefault="00D60B3D" w:rsidP="00F249CA">
      <w:r>
        <w:separator/>
      </w:r>
    </w:p>
  </w:footnote>
  <w:footnote w:type="continuationSeparator" w:id="0">
    <w:p w14:paraId="62D51FCB" w14:textId="77777777" w:rsidR="00D60B3D" w:rsidRDefault="00D60B3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EB34E"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9A09F"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6ED5"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51FA"/>
    <w:multiLevelType w:val="hybridMultilevel"/>
    <w:tmpl w:val="58645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924608718">
    <w:abstractNumId w:val="9"/>
  </w:num>
  <w:num w:numId="3" w16cid:durableId="1896773516">
    <w:abstractNumId w:val="7"/>
  </w:num>
  <w:num w:numId="4" w16cid:durableId="757095145">
    <w:abstractNumId w:val="10"/>
  </w:num>
  <w:num w:numId="5" w16cid:durableId="1668702886">
    <w:abstractNumId w:val="1"/>
  </w:num>
  <w:num w:numId="6" w16cid:durableId="1171603214">
    <w:abstractNumId w:val="4"/>
  </w:num>
  <w:num w:numId="7" w16cid:durableId="850026332">
    <w:abstractNumId w:val="3"/>
  </w:num>
  <w:num w:numId="8" w16cid:durableId="83651319">
    <w:abstractNumId w:val="11"/>
  </w:num>
  <w:num w:numId="9" w16cid:durableId="309141481">
    <w:abstractNumId w:val="5"/>
  </w:num>
  <w:num w:numId="10" w16cid:durableId="206766182">
    <w:abstractNumId w:val="2"/>
  </w:num>
  <w:num w:numId="11" w16cid:durableId="904949205">
    <w:abstractNumId w:val="8"/>
  </w:num>
  <w:num w:numId="12" w16cid:durableId="1705902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AB7"/>
    <w:rsid w:val="00060E42"/>
    <w:rsid w:val="00070D04"/>
    <w:rsid w:val="000C1345"/>
    <w:rsid w:val="000D3994"/>
    <w:rsid w:val="000D6E5B"/>
    <w:rsid w:val="00171C09"/>
    <w:rsid w:val="00183158"/>
    <w:rsid w:val="001F3B02"/>
    <w:rsid w:val="002E0116"/>
    <w:rsid w:val="002E2244"/>
    <w:rsid w:val="003018C8"/>
    <w:rsid w:val="003D3FF5"/>
    <w:rsid w:val="003F4EB0"/>
    <w:rsid w:val="0041270D"/>
    <w:rsid w:val="004343D2"/>
    <w:rsid w:val="00436AAC"/>
    <w:rsid w:val="0045615B"/>
    <w:rsid w:val="00493B55"/>
    <w:rsid w:val="004B00AF"/>
    <w:rsid w:val="004F4D68"/>
    <w:rsid w:val="00545CEE"/>
    <w:rsid w:val="00564DD1"/>
    <w:rsid w:val="00575C81"/>
    <w:rsid w:val="0058018E"/>
    <w:rsid w:val="005A373D"/>
    <w:rsid w:val="005C6DE9"/>
    <w:rsid w:val="00611675"/>
    <w:rsid w:val="00650407"/>
    <w:rsid w:val="00695CFF"/>
    <w:rsid w:val="00704032"/>
    <w:rsid w:val="00782C0F"/>
    <w:rsid w:val="00793425"/>
    <w:rsid w:val="007D08E5"/>
    <w:rsid w:val="007D4F27"/>
    <w:rsid w:val="00823216"/>
    <w:rsid w:val="00844494"/>
    <w:rsid w:val="0085469A"/>
    <w:rsid w:val="008A668C"/>
    <w:rsid w:val="008D636E"/>
    <w:rsid w:val="00900B63"/>
    <w:rsid w:val="00936D57"/>
    <w:rsid w:val="00945880"/>
    <w:rsid w:val="00950FAA"/>
    <w:rsid w:val="00981474"/>
    <w:rsid w:val="009B0106"/>
    <w:rsid w:val="00B13114"/>
    <w:rsid w:val="00B43F0E"/>
    <w:rsid w:val="00B60BC4"/>
    <w:rsid w:val="00B805D3"/>
    <w:rsid w:val="00B830CD"/>
    <w:rsid w:val="00BA3EF1"/>
    <w:rsid w:val="00BB2D24"/>
    <w:rsid w:val="00C06BBD"/>
    <w:rsid w:val="00C5010E"/>
    <w:rsid w:val="00C65835"/>
    <w:rsid w:val="00C812BA"/>
    <w:rsid w:val="00C87A70"/>
    <w:rsid w:val="00CB01B0"/>
    <w:rsid w:val="00CB48D3"/>
    <w:rsid w:val="00CF59A0"/>
    <w:rsid w:val="00D03493"/>
    <w:rsid w:val="00D40AA8"/>
    <w:rsid w:val="00D54F10"/>
    <w:rsid w:val="00D60B3D"/>
    <w:rsid w:val="00D64A50"/>
    <w:rsid w:val="00D76425"/>
    <w:rsid w:val="00DC1D10"/>
    <w:rsid w:val="00DF7B61"/>
    <w:rsid w:val="00E677E9"/>
    <w:rsid w:val="00E87A84"/>
    <w:rsid w:val="00E9138B"/>
    <w:rsid w:val="00E93BA8"/>
    <w:rsid w:val="00F04DF1"/>
    <w:rsid w:val="00F13359"/>
    <w:rsid w:val="00F1646A"/>
    <w:rsid w:val="00F249CA"/>
    <w:rsid w:val="00F84D75"/>
    <w:rsid w:val="00FA5FDC"/>
    <w:rsid w:val="00FB1D88"/>
    <w:rsid w:val="00FD5E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1AB34"/>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231440">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999389830">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1071</Words>
  <Characters>5891</Characters>
  <Application>Microsoft Office Word</Application>
  <DocSecurity>4</DocSecurity>
  <Lines>49</Lines>
  <Paragraphs>13</Paragraphs>
  <ScaleCrop>false</ScaleCrop>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Center2"JULIA TOURS"</cp:lastModifiedBy>
  <cp:revision>2</cp:revision>
  <cp:lastPrinted>2026-02-20T00:12:00Z</cp:lastPrinted>
  <dcterms:created xsi:type="dcterms:W3CDTF">2026-02-20T00:13:00Z</dcterms:created>
  <dcterms:modified xsi:type="dcterms:W3CDTF">2026-02-20T00:13:00Z</dcterms:modified>
</cp:coreProperties>
</file>