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ED2A0" w14:textId="77777777" w:rsidR="00081795" w:rsidRPr="00ED6351" w:rsidRDefault="00ED6351" w:rsidP="001F7B89">
      <w:pPr>
        <w:jc w:val="center"/>
        <w:rPr>
          <w:rFonts w:ascii="Aptos" w:hAnsi="Aptos" w:cs="Calibri"/>
          <w:b/>
          <w:bCs/>
          <w:sz w:val="72"/>
          <w:szCs w:val="72"/>
        </w:rPr>
      </w:pPr>
      <w:r>
        <w:rPr>
          <w:rFonts w:ascii="Aptos" w:hAnsi="Aptos" w:cs="Calibri"/>
          <w:b/>
          <w:bCs/>
          <w:sz w:val="72"/>
          <w:szCs w:val="72"/>
        </w:rPr>
        <w:t xml:space="preserve">Mini </w:t>
      </w:r>
      <w:r w:rsidR="004B0699" w:rsidRPr="00ED6351">
        <w:rPr>
          <w:rFonts w:ascii="Aptos" w:hAnsi="Aptos" w:cs="Calibri"/>
          <w:b/>
          <w:bCs/>
          <w:sz w:val="72"/>
          <w:szCs w:val="72"/>
        </w:rPr>
        <w:t xml:space="preserve">Bután </w:t>
      </w:r>
    </w:p>
    <w:p w14:paraId="42D3502B" w14:textId="4EB7BB0A" w:rsidR="001F7B89" w:rsidRPr="00ED6351" w:rsidRDefault="001F7B89" w:rsidP="001F7B89">
      <w:pPr>
        <w:jc w:val="center"/>
        <w:rPr>
          <w:rFonts w:ascii="Aptos" w:hAnsi="Aptos" w:cs="Calibri"/>
          <w:b/>
          <w:bCs/>
          <w:sz w:val="32"/>
          <w:szCs w:val="32"/>
        </w:rPr>
      </w:pPr>
      <w:r w:rsidRPr="00ED6351">
        <w:rPr>
          <w:rFonts w:ascii="Aptos" w:hAnsi="Aptos" w:cs="Calibri"/>
          <w:b/>
          <w:bCs/>
          <w:sz w:val="32"/>
          <w:szCs w:val="32"/>
        </w:rPr>
        <w:t>0</w:t>
      </w:r>
      <w:r w:rsidR="00ED6351">
        <w:rPr>
          <w:rFonts w:ascii="Aptos" w:hAnsi="Aptos" w:cs="Calibri"/>
          <w:b/>
          <w:bCs/>
          <w:sz w:val="32"/>
          <w:szCs w:val="32"/>
        </w:rPr>
        <w:t>4</w:t>
      </w:r>
      <w:r w:rsidRPr="00ED6351">
        <w:rPr>
          <w:rFonts w:ascii="Aptos" w:hAnsi="Aptos" w:cs="Calibri"/>
          <w:b/>
          <w:bCs/>
          <w:sz w:val="32"/>
          <w:szCs w:val="32"/>
        </w:rPr>
        <w:t xml:space="preserve"> </w:t>
      </w:r>
      <w:r w:rsidR="00C256D5" w:rsidRPr="00ED6351">
        <w:rPr>
          <w:rFonts w:ascii="Aptos" w:hAnsi="Aptos" w:cs="Calibri"/>
          <w:b/>
          <w:bCs/>
          <w:sz w:val="32"/>
          <w:szCs w:val="32"/>
        </w:rPr>
        <w:t>días</w:t>
      </w:r>
      <w:r w:rsidRPr="00ED6351">
        <w:rPr>
          <w:rFonts w:ascii="Aptos" w:hAnsi="Aptos" w:cs="Calibri"/>
          <w:b/>
          <w:bCs/>
          <w:sz w:val="32"/>
          <w:szCs w:val="32"/>
        </w:rPr>
        <w:t xml:space="preserve"> / 0</w:t>
      </w:r>
      <w:r w:rsidR="00B6339F">
        <w:rPr>
          <w:rFonts w:ascii="Aptos" w:hAnsi="Aptos" w:cs="Calibri"/>
          <w:b/>
          <w:bCs/>
          <w:sz w:val="32"/>
          <w:szCs w:val="32"/>
        </w:rPr>
        <w:t>3</w:t>
      </w:r>
      <w:r w:rsidRPr="00ED6351">
        <w:rPr>
          <w:rFonts w:ascii="Aptos" w:hAnsi="Aptos" w:cs="Calibri"/>
          <w:b/>
          <w:bCs/>
          <w:sz w:val="32"/>
          <w:szCs w:val="32"/>
        </w:rPr>
        <w:t xml:space="preserve"> </w:t>
      </w:r>
      <w:r w:rsidR="00C256D5" w:rsidRPr="00ED6351">
        <w:rPr>
          <w:rFonts w:ascii="Aptos" w:hAnsi="Aptos" w:cs="Calibri"/>
          <w:b/>
          <w:bCs/>
          <w:sz w:val="32"/>
          <w:szCs w:val="32"/>
        </w:rPr>
        <w:t>n</w:t>
      </w:r>
      <w:r w:rsidRPr="00ED6351">
        <w:rPr>
          <w:rFonts w:ascii="Aptos" w:hAnsi="Aptos" w:cs="Calibri"/>
          <w:b/>
          <w:bCs/>
          <w:sz w:val="32"/>
          <w:szCs w:val="32"/>
        </w:rPr>
        <w:t>oches</w:t>
      </w:r>
    </w:p>
    <w:p w14:paraId="3FB747D4" w14:textId="77777777" w:rsidR="001F7B89" w:rsidRPr="00ED6351" w:rsidRDefault="001F7B89" w:rsidP="009E1E2D">
      <w:pPr>
        <w:jc w:val="both"/>
        <w:rPr>
          <w:rFonts w:ascii="Aptos" w:hAnsi="Aptos" w:cs="Calibri"/>
          <w:sz w:val="18"/>
          <w:szCs w:val="18"/>
        </w:rPr>
      </w:pPr>
    </w:p>
    <w:p w14:paraId="754B716B" w14:textId="77777777" w:rsidR="001F7B89" w:rsidRPr="00ED6351" w:rsidRDefault="001F7B89" w:rsidP="009E1E2D">
      <w:pPr>
        <w:jc w:val="both"/>
        <w:rPr>
          <w:rFonts w:ascii="Aptos" w:hAnsi="Aptos" w:cs="Calibri"/>
          <w:sz w:val="20"/>
          <w:szCs w:val="20"/>
        </w:rPr>
      </w:pPr>
      <w:r w:rsidRPr="00ED6351">
        <w:rPr>
          <w:rFonts w:ascii="Aptos" w:hAnsi="Aptos" w:cs="Calibri"/>
          <w:sz w:val="20"/>
          <w:szCs w:val="20"/>
        </w:rPr>
        <w:t>Llegadas: Diarias</w:t>
      </w:r>
    </w:p>
    <w:p w14:paraId="6A4B1B2B" w14:textId="77777777" w:rsidR="001F7B89" w:rsidRPr="00ED6351" w:rsidRDefault="001F7B89" w:rsidP="009E1E2D">
      <w:pPr>
        <w:jc w:val="both"/>
        <w:rPr>
          <w:rFonts w:ascii="Aptos" w:hAnsi="Aptos" w:cs="Calibri"/>
          <w:sz w:val="18"/>
          <w:szCs w:val="18"/>
        </w:rPr>
      </w:pPr>
    </w:p>
    <w:p w14:paraId="5E5E1FDA" w14:textId="77777777" w:rsidR="00F424CB" w:rsidRPr="00ED6351" w:rsidRDefault="00F424CB" w:rsidP="009E1E2D">
      <w:pPr>
        <w:jc w:val="both"/>
        <w:rPr>
          <w:rFonts w:ascii="Aptos" w:hAnsi="Aptos" w:cs="Calibri"/>
          <w:b/>
          <w:bCs/>
          <w:sz w:val="20"/>
          <w:szCs w:val="20"/>
        </w:rPr>
      </w:pPr>
      <w:r w:rsidRPr="00ED6351">
        <w:rPr>
          <w:rFonts w:ascii="Aptos" w:hAnsi="Aptos" w:cs="Calibri"/>
          <w:b/>
          <w:bCs/>
          <w:sz w:val="20"/>
          <w:szCs w:val="20"/>
        </w:rPr>
        <w:t xml:space="preserve">Día 1. </w:t>
      </w:r>
      <w:r w:rsidR="00ED6351">
        <w:rPr>
          <w:rFonts w:ascii="Aptos" w:hAnsi="Aptos" w:cs="Calibri"/>
          <w:b/>
          <w:bCs/>
          <w:sz w:val="20"/>
          <w:szCs w:val="20"/>
        </w:rPr>
        <w:t>Paro</w:t>
      </w:r>
    </w:p>
    <w:p w14:paraId="5BF8E93A" w14:textId="77777777" w:rsidR="00F424CB" w:rsidRPr="00ED6351" w:rsidRDefault="00ED6351" w:rsidP="009E1E2D">
      <w:pPr>
        <w:jc w:val="both"/>
        <w:rPr>
          <w:rFonts w:ascii="Aptos" w:hAnsi="Aptos" w:cs="Calibri"/>
          <w:b/>
          <w:bCs/>
          <w:sz w:val="20"/>
          <w:szCs w:val="20"/>
        </w:rPr>
      </w:pPr>
      <w:r w:rsidRPr="00ED6351">
        <w:rPr>
          <w:rFonts w:ascii="Aptos" w:hAnsi="Aptos" w:cs="Calibri"/>
          <w:sz w:val="20"/>
          <w:szCs w:val="20"/>
        </w:rPr>
        <w:t xml:space="preserve">A su llegada en Paro histórica (2225 metros), será recibido y saludado con una bienvenida tradicional por “Tashi Khaddar”: bufanda blanca. Es una forma auspiciosa de darle la bienvenida. Traslado al hotel. Habitación desde 1400hrs del mediodía. Después del </w:t>
      </w:r>
      <w:r w:rsidRPr="00ED6351">
        <w:rPr>
          <w:rFonts w:ascii="Aptos" w:hAnsi="Aptos" w:cs="Calibri"/>
          <w:b/>
          <w:bCs/>
          <w:sz w:val="20"/>
          <w:szCs w:val="20"/>
        </w:rPr>
        <w:t>almuerzo incluido en una casa rural tradicional butanesa</w:t>
      </w:r>
      <w:r w:rsidRPr="00ED6351">
        <w:rPr>
          <w:rFonts w:ascii="Aptos" w:hAnsi="Aptos" w:cs="Calibri"/>
          <w:sz w:val="20"/>
          <w:szCs w:val="20"/>
        </w:rPr>
        <w:t>, se realizará una visita. La belleza de Bután se ve realzada por un conjunto de pintorescas casas rurales. Las casas rurales butanesas son muy coloridas, decorativas y construidas tradicionalmente con barro y piedra, sin usar un solo clavo. Todas las casas siguen el mismo patrón arquitectónico. Visitar una casa rural e interactuar con los lugareños es muy interesante y ofrece una buena perspectiva del estilo de vida de los aldeanos. Luego camine por el sendero para visitar Rinpung Dzong,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Milarepa, Monte. Sumeru y otros mandalas cósmicos</w:t>
      </w:r>
      <w:r w:rsidR="00F90EBE" w:rsidRPr="00ED6351">
        <w:rPr>
          <w:rFonts w:ascii="Aptos" w:hAnsi="Aptos" w:cs="Calibri"/>
          <w:sz w:val="20"/>
          <w:szCs w:val="20"/>
        </w:rPr>
        <w:t xml:space="preserve">. </w:t>
      </w:r>
      <w:r w:rsidR="00F90EBE" w:rsidRPr="00ED6351">
        <w:rPr>
          <w:rFonts w:ascii="Aptos" w:hAnsi="Aptos" w:cs="Calibri"/>
          <w:b/>
          <w:bCs/>
          <w:sz w:val="20"/>
          <w:szCs w:val="20"/>
        </w:rPr>
        <w:t>Cena incluida</w:t>
      </w:r>
      <w:r>
        <w:rPr>
          <w:rFonts w:ascii="Aptos" w:hAnsi="Aptos" w:cs="Calibri"/>
          <w:b/>
          <w:bCs/>
          <w:sz w:val="20"/>
          <w:szCs w:val="20"/>
        </w:rPr>
        <w:t>.</w:t>
      </w:r>
      <w:r w:rsidR="00F90EBE" w:rsidRPr="00ED6351">
        <w:rPr>
          <w:rFonts w:ascii="Aptos" w:hAnsi="Aptos" w:cs="Calibri"/>
          <w:b/>
          <w:bCs/>
          <w:sz w:val="20"/>
          <w:szCs w:val="20"/>
        </w:rPr>
        <w:t xml:space="preserve"> Alojamiento.</w:t>
      </w:r>
    </w:p>
    <w:p w14:paraId="771839A6" w14:textId="77777777" w:rsidR="00F90EBE" w:rsidRPr="00ED6351" w:rsidRDefault="00F90EBE" w:rsidP="009E1E2D">
      <w:pPr>
        <w:jc w:val="both"/>
        <w:rPr>
          <w:rFonts w:ascii="Aptos" w:hAnsi="Aptos" w:cs="Calibri"/>
          <w:b/>
          <w:bCs/>
          <w:sz w:val="14"/>
          <w:szCs w:val="14"/>
        </w:rPr>
      </w:pPr>
    </w:p>
    <w:p w14:paraId="77687E80" w14:textId="77777777" w:rsidR="00ED6351" w:rsidRPr="00ED6351" w:rsidRDefault="00ED6351" w:rsidP="009E1E2D">
      <w:pPr>
        <w:jc w:val="both"/>
        <w:rPr>
          <w:rFonts w:ascii="Aptos" w:hAnsi="Aptos" w:cs="Calibri"/>
          <w:i/>
          <w:iCs/>
          <w:sz w:val="20"/>
          <w:szCs w:val="20"/>
        </w:rPr>
      </w:pPr>
      <w:r w:rsidRPr="00ED6351">
        <w:rPr>
          <w:rFonts w:ascii="Aptos" w:hAnsi="Aptos" w:cs="Calibri"/>
          <w:i/>
          <w:iCs/>
          <w:sz w:val="20"/>
          <w:szCs w:val="20"/>
        </w:rPr>
        <w:t>Opcional sugerida con suplemento:</w:t>
      </w:r>
    </w:p>
    <w:p w14:paraId="7EC9F599" w14:textId="77777777" w:rsidR="00ED6351" w:rsidRPr="00ED6351" w:rsidRDefault="00ED6351" w:rsidP="00ED6351">
      <w:pPr>
        <w:pStyle w:val="Prrafodelista"/>
        <w:numPr>
          <w:ilvl w:val="0"/>
          <w:numId w:val="12"/>
        </w:numPr>
        <w:jc w:val="both"/>
        <w:rPr>
          <w:rFonts w:ascii="Aptos" w:hAnsi="Aptos" w:cs="Calibri"/>
          <w:sz w:val="20"/>
          <w:szCs w:val="20"/>
        </w:rPr>
      </w:pPr>
      <w:r w:rsidRPr="00ED6351">
        <w:rPr>
          <w:rFonts w:ascii="Aptos" w:hAnsi="Aptos" w:cs="Calibri"/>
          <w:sz w:val="20"/>
          <w:szCs w:val="20"/>
        </w:rPr>
        <w:t>Tiro con Arco: El Deporte Nacional</w:t>
      </w:r>
    </w:p>
    <w:p w14:paraId="24DFED96" w14:textId="77777777" w:rsidR="00ED6351" w:rsidRPr="00ED6351" w:rsidRDefault="00ED6351" w:rsidP="00ED6351">
      <w:pPr>
        <w:pStyle w:val="Prrafodelista"/>
        <w:jc w:val="both"/>
        <w:rPr>
          <w:rFonts w:ascii="Aptos" w:hAnsi="Aptos" w:cs="Calibri"/>
          <w:b/>
          <w:bCs/>
          <w:sz w:val="14"/>
          <w:szCs w:val="14"/>
        </w:rPr>
      </w:pPr>
    </w:p>
    <w:p w14:paraId="3DAA68D6" w14:textId="77777777" w:rsidR="00F424CB" w:rsidRPr="00ED6351" w:rsidRDefault="00F424CB" w:rsidP="009E1E2D">
      <w:pPr>
        <w:jc w:val="both"/>
        <w:rPr>
          <w:rFonts w:ascii="Aptos" w:hAnsi="Aptos" w:cs="Calibri"/>
          <w:b/>
          <w:bCs/>
          <w:sz w:val="20"/>
          <w:szCs w:val="20"/>
        </w:rPr>
      </w:pPr>
      <w:r w:rsidRPr="00ED6351">
        <w:rPr>
          <w:rFonts w:ascii="Aptos" w:hAnsi="Aptos" w:cs="Calibri"/>
          <w:b/>
          <w:bCs/>
          <w:sz w:val="20"/>
          <w:szCs w:val="20"/>
        </w:rPr>
        <w:t xml:space="preserve">Día 2. </w:t>
      </w:r>
      <w:r w:rsidR="00ED6351">
        <w:rPr>
          <w:rFonts w:ascii="Aptos" w:hAnsi="Aptos" w:cs="Calibri"/>
          <w:b/>
          <w:bCs/>
          <w:sz w:val="20"/>
          <w:szCs w:val="20"/>
        </w:rPr>
        <w:t xml:space="preserve">Paro - Thimpu - Paro </w:t>
      </w:r>
    </w:p>
    <w:p w14:paraId="4D84AF4F" w14:textId="77777777" w:rsidR="00ED6351" w:rsidRDefault="00F424CB" w:rsidP="009E1E2D">
      <w:pPr>
        <w:jc w:val="both"/>
        <w:rPr>
          <w:rFonts w:ascii="Aptos" w:hAnsi="Aptos" w:cs="Calibri"/>
          <w:sz w:val="20"/>
          <w:szCs w:val="20"/>
        </w:rPr>
      </w:pPr>
      <w:r w:rsidRPr="00ED6351">
        <w:rPr>
          <w:rFonts w:ascii="Aptos" w:hAnsi="Aptos" w:cs="Calibri"/>
          <w:b/>
          <w:bCs/>
          <w:sz w:val="20"/>
          <w:szCs w:val="20"/>
        </w:rPr>
        <w:t>Desayuno.</w:t>
      </w:r>
      <w:r w:rsidR="00ED6351">
        <w:rPr>
          <w:rFonts w:ascii="Aptos" w:hAnsi="Aptos" w:cs="Calibri"/>
          <w:sz w:val="20"/>
          <w:szCs w:val="20"/>
        </w:rPr>
        <w:t xml:space="preserve"> </w:t>
      </w:r>
      <w:r w:rsidR="00ED6351" w:rsidRPr="00ED6351">
        <w:rPr>
          <w:rFonts w:ascii="Aptos" w:hAnsi="Aptos" w:cs="Calibri"/>
          <w:sz w:val="20"/>
          <w:szCs w:val="20"/>
        </w:rPr>
        <w:t xml:space="preserve">Por la mañana salida por carretera hacia Thimphu (2400 metros) 1h30mins por ida, la capital del país del Himalaya y la ciudad más grande. El camino hacia Thimphu primero sigue el Pa-chu (río) hasta la confluencia donde el Thimphu une. A la llegada visita a Buddha Point (Kuensel Phodrang) que tiene una de las estatuas de Buda más grandes del país de 169 pies (51,5 m), hecha de bronce y dorada en oro. Los visitantes también pueden obtener una buena vista general del valle de Thimphu desde este punto. También, disfrute de la caminata por el "Sendero Natural de Buda" desde Buddha Point hasta Changangkha Lhakhang (2 horas de caminata fácil). Esta caminata es la más popular para ver a los habitantes de Bután y, al mismo tiempo, disfrutar de un baño de bosque. Al recorrer el sendero, miles de banderas de oración le darán la bienvenida y un bosque prístino de pinos, abedules y rododendros le dará la bienvenida. Con un poco de suerte, podrá avistar faisanes y barrenadores salvajes. El sendero está bien mantenido y en algunos puntos hay miradores desde los que se puede disfrutar de una vista espectacular del valle de Timbu. El sendero termina en Changangkha Lhakhang (no se puede visitar). Mas tarde explore Kaja Throm, un espacio vibrante y dinámico que ofrece una amplia gama de productos y experiencias. El mercado está organizado en varias secciones, cada una con diferentes tipos de bienes y servicios. El mercado fue diseñado para ofrecer un espacio dedicado a agricultores y productores locales donde puedan vender sus productos, promover la agricultura local y apoyar el sustento de las comunidades rurales. Después </w:t>
      </w:r>
      <w:r w:rsidR="00ED6351" w:rsidRPr="00ED6351">
        <w:rPr>
          <w:rFonts w:ascii="Aptos" w:hAnsi="Aptos" w:cs="Calibri"/>
          <w:b/>
          <w:bCs/>
          <w:sz w:val="20"/>
          <w:szCs w:val="20"/>
        </w:rPr>
        <w:t>almuerzo incluido en restaurante local</w:t>
      </w:r>
      <w:r w:rsidR="00ED6351" w:rsidRPr="00ED6351">
        <w:rPr>
          <w:rFonts w:ascii="Aptos" w:hAnsi="Aptos" w:cs="Calibri"/>
          <w:sz w:val="20"/>
          <w:szCs w:val="20"/>
        </w:rPr>
        <w:t xml:space="preserve">, visitaremos Simply Bhutan, un museo 'viviente' interactivo que brinda una introducción rápida a varios aspectos de la vida tradicional en Bután. Los visitantes son recibidos con un chupito de arra (licor de arroz) local, antes de ser guiados a través de escenas de aldeas simuladas. </w:t>
      </w:r>
    </w:p>
    <w:p w14:paraId="7646542B" w14:textId="77777777" w:rsidR="00F424CB" w:rsidRPr="00ED6351" w:rsidRDefault="00ED6351" w:rsidP="009E1E2D">
      <w:pPr>
        <w:jc w:val="both"/>
        <w:rPr>
          <w:rFonts w:ascii="Aptos" w:hAnsi="Aptos" w:cs="Calibri"/>
          <w:b/>
          <w:bCs/>
          <w:sz w:val="20"/>
          <w:szCs w:val="20"/>
        </w:rPr>
      </w:pPr>
      <w:r w:rsidRPr="00ED6351">
        <w:rPr>
          <w:rFonts w:ascii="Aptos" w:hAnsi="Aptos" w:cs="Calibri"/>
          <w:sz w:val="20"/>
          <w:szCs w:val="20"/>
        </w:rPr>
        <w:lastRenderedPageBreak/>
        <w:t>Por la tarde, un paseo por el Estadio Changlimithang, enclavado en el corazón de Timbu, ofrece una hermosa perspectiva de la vibrante vida cotidiana de los butaneses. Ya sea en una tradicional competición de tiro con arco, un partido de fútbol o simplemente contemplando el hermoso horizonte de Timbu, los butaneses parecen haber dominado el arte de estar presentes, agradecidos y contentos con lo que tienen. Es un entorno verdaderamente apacible, que refleja la singular visión de vida de Bután a través de la filosofía de la Felicidad Nacional Bruta, que prioriza el bienestar sobre la riqueza material. Es el lugar perfecto para relajarse y disfrutar de la serena belleza del país, a la vez que comprende la profunda conexión entre la cultura butanesa y el deporte, el ocio y la vida al aire libre. También hay visita de la Trashichhoe Dzong, o "la fortaleza de la gloriosa religión". Este es uno de los edificios más impresionantes situado a lo largo del flanco derecho del río Thimphu, construido en 1641 por Zhabdrung Ngawang Namgyel, quien unificó Bután y luego fue reconstruido en 1962 por el tercer rey, Su Majestad Jigme Dorji Wangchuk. Esta impresionante fortaleza/monasterio alberga el edificio de la Secretaría, la sala del trono de Su Majestad el Rey y varias oficinas gubernamentales. Regreso a Paro</w:t>
      </w:r>
      <w:r w:rsidR="00F90EBE" w:rsidRPr="00ED6351">
        <w:rPr>
          <w:rFonts w:ascii="Aptos" w:hAnsi="Aptos" w:cs="Calibri"/>
          <w:sz w:val="20"/>
          <w:szCs w:val="20"/>
        </w:rPr>
        <w:t xml:space="preserve">. </w:t>
      </w:r>
      <w:r w:rsidR="00F90EBE" w:rsidRPr="00ED6351">
        <w:rPr>
          <w:rFonts w:ascii="Aptos" w:hAnsi="Aptos" w:cs="Calibri"/>
          <w:b/>
          <w:bCs/>
          <w:sz w:val="20"/>
          <w:szCs w:val="20"/>
        </w:rPr>
        <w:t>Cena incluida</w:t>
      </w:r>
      <w:r>
        <w:rPr>
          <w:rFonts w:ascii="Aptos" w:hAnsi="Aptos" w:cs="Calibri"/>
          <w:b/>
          <w:bCs/>
          <w:sz w:val="20"/>
          <w:szCs w:val="20"/>
        </w:rPr>
        <w:t>.</w:t>
      </w:r>
      <w:r w:rsidR="00F90EBE" w:rsidRPr="00ED6351">
        <w:rPr>
          <w:rFonts w:ascii="Aptos" w:hAnsi="Aptos" w:cs="Calibri"/>
          <w:b/>
          <w:bCs/>
          <w:sz w:val="20"/>
          <w:szCs w:val="20"/>
        </w:rPr>
        <w:t xml:space="preserve"> Alojamiento. </w:t>
      </w:r>
      <w:r w:rsidR="00F424CB" w:rsidRPr="00ED6351">
        <w:rPr>
          <w:rFonts w:ascii="Aptos" w:hAnsi="Aptos" w:cs="Calibri"/>
          <w:b/>
          <w:bCs/>
          <w:sz w:val="20"/>
          <w:szCs w:val="20"/>
        </w:rPr>
        <w:t xml:space="preserve">  </w:t>
      </w:r>
    </w:p>
    <w:p w14:paraId="0317FA19" w14:textId="77777777" w:rsidR="00F424CB" w:rsidRPr="00ED6351" w:rsidRDefault="00F424CB" w:rsidP="009E1E2D">
      <w:pPr>
        <w:jc w:val="both"/>
        <w:rPr>
          <w:rFonts w:ascii="Aptos" w:hAnsi="Aptos" w:cs="Calibri"/>
          <w:b/>
          <w:bCs/>
          <w:sz w:val="14"/>
          <w:szCs w:val="14"/>
        </w:rPr>
      </w:pPr>
    </w:p>
    <w:p w14:paraId="49E249F4" w14:textId="77777777" w:rsidR="00ED6351" w:rsidRPr="00ED6351" w:rsidRDefault="00ED6351" w:rsidP="00ED6351">
      <w:pPr>
        <w:jc w:val="both"/>
        <w:rPr>
          <w:rFonts w:ascii="Aptos" w:hAnsi="Aptos" w:cs="Calibri"/>
          <w:i/>
          <w:iCs/>
          <w:sz w:val="20"/>
          <w:szCs w:val="20"/>
        </w:rPr>
      </w:pPr>
      <w:r w:rsidRPr="00ED6351">
        <w:rPr>
          <w:rFonts w:ascii="Aptos" w:hAnsi="Aptos" w:cs="Calibri"/>
          <w:i/>
          <w:iCs/>
          <w:sz w:val="20"/>
          <w:szCs w:val="20"/>
        </w:rPr>
        <w:t>Opcional sugerida con suplemento:</w:t>
      </w:r>
    </w:p>
    <w:p w14:paraId="093BEA51" w14:textId="77777777" w:rsidR="00ED6351" w:rsidRPr="00ED6351" w:rsidRDefault="00ED6351" w:rsidP="00ED6351">
      <w:pPr>
        <w:pStyle w:val="Prrafodelista"/>
        <w:numPr>
          <w:ilvl w:val="0"/>
          <w:numId w:val="12"/>
        </w:numPr>
        <w:jc w:val="both"/>
        <w:rPr>
          <w:rFonts w:ascii="Aptos" w:hAnsi="Aptos" w:cs="Calibri"/>
          <w:sz w:val="20"/>
          <w:szCs w:val="20"/>
        </w:rPr>
      </w:pPr>
      <w:r>
        <w:rPr>
          <w:rFonts w:ascii="Aptos" w:hAnsi="Aptos" w:cs="Calibri"/>
          <w:sz w:val="20"/>
          <w:szCs w:val="20"/>
        </w:rPr>
        <w:t>Ceremonia de Tshewang (Puede organizarse en Changangkha Lhakhang)</w:t>
      </w:r>
    </w:p>
    <w:p w14:paraId="5A98D348" w14:textId="77777777" w:rsidR="00ED6351" w:rsidRPr="00ED6351" w:rsidRDefault="00ED6351" w:rsidP="009E1E2D">
      <w:pPr>
        <w:jc w:val="both"/>
        <w:rPr>
          <w:rFonts w:ascii="Aptos" w:hAnsi="Aptos" w:cs="Calibri"/>
          <w:b/>
          <w:bCs/>
          <w:sz w:val="14"/>
          <w:szCs w:val="14"/>
        </w:rPr>
      </w:pPr>
    </w:p>
    <w:p w14:paraId="33EE514A" w14:textId="77777777" w:rsidR="00F424CB" w:rsidRPr="00ED6351" w:rsidRDefault="00F424CB" w:rsidP="00F424CB">
      <w:pPr>
        <w:jc w:val="both"/>
        <w:rPr>
          <w:rFonts w:ascii="Aptos" w:hAnsi="Aptos" w:cs="Calibri"/>
          <w:b/>
          <w:bCs/>
          <w:sz w:val="20"/>
          <w:szCs w:val="20"/>
        </w:rPr>
      </w:pPr>
      <w:r w:rsidRPr="00ED6351">
        <w:rPr>
          <w:rFonts w:ascii="Aptos" w:hAnsi="Aptos" w:cs="Calibri"/>
          <w:b/>
          <w:bCs/>
          <w:sz w:val="20"/>
          <w:szCs w:val="20"/>
        </w:rPr>
        <w:t xml:space="preserve">Día 3. </w:t>
      </w:r>
      <w:r w:rsidR="00F90EBE" w:rsidRPr="00ED6351">
        <w:rPr>
          <w:rFonts w:ascii="Aptos" w:hAnsi="Aptos" w:cs="Calibri"/>
          <w:b/>
          <w:bCs/>
          <w:sz w:val="20"/>
          <w:szCs w:val="20"/>
        </w:rPr>
        <w:t>Paro</w:t>
      </w:r>
    </w:p>
    <w:p w14:paraId="58B15F72" w14:textId="77777777" w:rsidR="00F424CB" w:rsidRPr="00ED6351" w:rsidRDefault="00F424CB" w:rsidP="00F424CB">
      <w:pPr>
        <w:jc w:val="both"/>
        <w:rPr>
          <w:rFonts w:ascii="Aptos" w:hAnsi="Aptos" w:cs="Calibri"/>
          <w:b/>
          <w:bCs/>
          <w:sz w:val="20"/>
          <w:szCs w:val="20"/>
        </w:rPr>
      </w:pPr>
      <w:r w:rsidRPr="00ED6351">
        <w:rPr>
          <w:rFonts w:ascii="Aptos" w:hAnsi="Aptos" w:cs="Calibri"/>
          <w:b/>
          <w:bCs/>
          <w:sz w:val="20"/>
          <w:szCs w:val="20"/>
        </w:rPr>
        <w:t>Desayuno.</w:t>
      </w:r>
      <w:r w:rsidR="00ED6351">
        <w:rPr>
          <w:rFonts w:ascii="Aptos" w:hAnsi="Aptos" w:cs="Calibri"/>
          <w:sz w:val="20"/>
          <w:szCs w:val="20"/>
        </w:rPr>
        <w:t xml:space="preserve"> </w:t>
      </w:r>
      <w:r w:rsidR="00ED6351" w:rsidRPr="00ED6351">
        <w:rPr>
          <w:rFonts w:ascii="Aptos" w:hAnsi="Aptos" w:cs="Calibri"/>
          <w:sz w:val="20"/>
          <w:szCs w:val="20"/>
        </w:rPr>
        <w:t xml:space="preserve">Por la mañana, excursión a Taktsang Monasterio (Monasterio del Nido del Tigre) y desde aquí, subida hasta el punto de vista del monasterio sagrado Taktsang, que es de aprox. 610 metros por encima del valle de Paro. Este es un lugar sagrado para los butaneses y todos butaneses desde lugares lejanos tratan de visitar este lugar al menos una vez en su vida. Hay una opción ya sea por caminar o un paseo en pony (paga directo para pony).  Después </w:t>
      </w:r>
      <w:r w:rsidR="00ED6351" w:rsidRPr="00ED6351">
        <w:rPr>
          <w:rFonts w:ascii="Aptos" w:hAnsi="Aptos" w:cs="Calibri"/>
          <w:b/>
          <w:bCs/>
          <w:sz w:val="20"/>
          <w:szCs w:val="20"/>
        </w:rPr>
        <w:t>almuerzo incluido en restaurante local</w:t>
      </w:r>
      <w:r w:rsidR="00ED6351" w:rsidRPr="00ED6351">
        <w:rPr>
          <w:rFonts w:ascii="Aptos" w:hAnsi="Aptos" w:cs="Calibri"/>
          <w:sz w:val="20"/>
          <w:szCs w:val="20"/>
        </w:rPr>
        <w:t>, visite el Kyichu Lhakhang del siglo VII, uno de los 108 templos construidos en el Himalaya por el rey tibetano, Songtsen Gampo. La construcción de este templo marca la introducción del budismo en Bután. Regreso al hotel</w:t>
      </w:r>
      <w:r w:rsidR="00F90EBE" w:rsidRPr="00ED6351">
        <w:rPr>
          <w:rFonts w:ascii="Aptos" w:hAnsi="Aptos" w:cs="Calibri"/>
          <w:sz w:val="20"/>
          <w:szCs w:val="20"/>
        </w:rPr>
        <w:t xml:space="preserve">. </w:t>
      </w:r>
      <w:r w:rsidRPr="00ED6351">
        <w:rPr>
          <w:rFonts w:ascii="Aptos" w:hAnsi="Aptos" w:cs="Calibri"/>
          <w:sz w:val="20"/>
          <w:szCs w:val="20"/>
        </w:rPr>
        <w:t xml:space="preserve"> </w:t>
      </w:r>
      <w:r w:rsidRPr="00ED6351">
        <w:rPr>
          <w:rFonts w:ascii="Aptos" w:hAnsi="Aptos" w:cs="Calibri"/>
          <w:b/>
          <w:bCs/>
          <w:sz w:val="20"/>
          <w:szCs w:val="20"/>
        </w:rPr>
        <w:t>Cena incluida</w:t>
      </w:r>
      <w:r w:rsidR="00ED6351">
        <w:rPr>
          <w:rFonts w:ascii="Aptos" w:hAnsi="Aptos" w:cs="Calibri"/>
          <w:b/>
          <w:bCs/>
          <w:sz w:val="20"/>
          <w:szCs w:val="20"/>
        </w:rPr>
        <w:t>.</w:t>
      </w:r>
      <w:r w:rsidRPr="00ED6351">
        <w:rPr>
          <w:rFonts w:ascii="Aptos" w:hAnsi="Aptos" w:cs="Calibri"/>
          <w:b/>
          <w:bCs/>
          <w:sz w:val="20"/>
          <w:szCs w:val="20"/>
        </w:rPr>
        <w:t xml:space="preserve"> Alojamiento.</w:t>
      </w:r>
    </w:p>
    <w:p w14:paraId="27A770E8" w14:textId="77777777" w:rsidR="00F424CB" w:rsidRPr="00ED6351" w:rsidRDefault="00F424CB" w:rsidP="00F424CB">
      <w:pPr>
        <w:jc w:val="both"/>
        <w:rPr>
          <w:rFonts w:ascii="Aptos" w:hAnsi="Aptos" w:cs="Calibri"/>
          <w:b/>
          <w:bCs/>
          <w:sz w:val="14"/>
          <w:szCs w:val="14"/>
        </w:rPr>
      </w:pPr>
    </w:p>
    <w:p w14:paraId="5DA33B9D" w14:textId="77777777" w:rsidR="00ED6351" w:rsidRDefault="00ED6351" w:rsidP="00ED6351">
      <w:pPr>
        <w:jc w:val="both"/>
        <w:rPr>
          <w:rFonts w:ascii="Aptos" w:hAnsi="Aptos" w:cs="Calibri"/>
          <w:i/>
          <w:iCs/>
          <w:sz w:val="20"/>
          <w:szCs w:val="20"/>
        </w:rPr>
      </w:pPr>
      <w:r w:rsidRPr="00ED6351">
        <w:rPr>
          <w:rFonts w:ascii="Aptos" w:hAnsi="Aptos" w:cs="Calibri"/>
          <w:i/>
          <w:iCs/>
          <w:sz w:val="20"/>
          <w:szCs w:val="20"/>
        </w:rPr>
        <w:t>Opcional sugerida con suplemento:</w:t>
      </w:r>
    </w:p>
    <w:p w14:paraId="5A32CCE0" w14:textId="77777777" w:rsidR="00ED6351" w:rsidRDefault="00ED6351" w:rsidP="00ED6351">
      <w:pPr>
        <w:pStyle w:val="Prrafodelista"/>
        <w:numPr>
          <w:ilvl w:val="0"/>
          <w:numId w:val="12"/>
        </w:numPr>
        <w:jc w:val="both"/>
        <w:rPr>
          <w:rFonts w:ascii="Aptos" w:hAnsi="Aptos" w:cs="Calibri"/>
          <w:i/>
          <w:iCs/>
          <w:sz w:val="20"/>
          <w:szCs w:val="20"/>
        </w:rPr>
      </w:pPr>
      <w:r>
        <w:rPr>
          <w:rFonts w:ascii="Aptos" w:hAnsi="Aptos" w:cs="Calibri"/>
          <w:i/>
          <w:iCs/>
          <w:sz w:val="20"/>
          <w:szCs w:val="20"/>
        </w:rPr>
        <w:t>Danza Tradicional de Máscaras y Espectáculo Cultural</w:t>
      </w:r>
    </w:p>
    <w:p w14:paraId="69EA9B38" w14:textId="77777777" w:rsidR="00ED6351" w:rsidRPr="00ED6351" w:rsidRDefault="00ED6351" w:rsidP="00ED6351">
      <w:pPr>
        <w:pStyle w:val="Prrafodelista"/>
        <w:numPr>
          <w:ilvl w:val="0"/>
          <w:numId w:val="12"/>
        </w:numPr>
        <w:jc w:val="both"/>
        <w:rPr>
          <w:rFonts w:ascii="Aptos" w:hAnsi="Aptos" w:cs="Calibri"/>
          <w:i/>
          <w:iCs/>
          <w:sz w:val="20"/>
          <w:szCs w:val="20"/>
        </w:rPr>
      </w:pPr>
      <w:r>
        <w:rPr>
          <w:rFonts w:ascii="Aptos" w:hAnsi="Aptos" w:cs="Calibri"/>
          <w:i/>
          <w:iCs/>
          <w:sz w:val="20"/>
          <w:szCs w:val="20"/>
        </w:rPr>
        <w:t>Tradicionale Baño de Piedras Calientes con Hierbas en la Casa Rural</w:t>
      </w:r>
    </w:p>
    <w:p w14:paraId="6851981F" w14:textId="77777777" w:rsidR="00ED6351" w:rsidRPr="00ED6351" w:rsidRDefault="00ED6351" w:rsidP="00ED6351">
      <w:pPr>
        <w:jc w:val="both"/>
        <w:rPr>
          <w:rFonts w:ascii="Aptos" w:hAnsi="Aptos" w:cs="Calibri"/>
          <w:b/>
          <w:bCs/>
          <w:sz w:val="14"/>
          <w:szCs w:val="14"/>
        </w:rPr>
      </w:pPr>
    </w:p>
    <w:p w14:paraId="1D45C2DE" w14:textId="77777777" w:rsidR="00F424CB" w:rsidRPr="00ED6351" w:rsidRDefault="00F424CB" w:rsidP="00F424CB">
      <w:pPr>
        <w:jc w:val="both"/>
        <w:rPr>
          <w:rFonts w:ascii="Aptos" w:hAnsi="Aptos" w:cs="Calibri"/>
          <w:b/>
          <w:bCs/>
          <w:sz w:val="20"/>
          <w:szCs w:val="20"/>
        </w:rPr>
      </w:pPr>
      <w:r w:rsidRPr="00ED6351">
        <w:rPr>
          <w:rFonts w:ascii="Aptos" w:hAnsi="Aptos" w:cs="Calibri"/>
          <w:b/>
          <w:bCs/>
          <w:sz w:val="20"/>
          <w:szCs w:val="20"/>
        </w:rPr>
        <w:t xml:space="preserve">Día 4. Paro </w:t>
      </w:r>
    </w:p>
    <w:p w14:paraId="18517DD1" w14:textId="77777777" w:rsidR="000E3B44" w:rsidRPr="00ED6351" w:rsidRDefault="000E3B44" w:rsidP="00F424CB">
      <w:pPr>
        <w:jc w:val="both"/>
        <w:rPr>
          <w:rFonts w:ascii="Aptos" w:hAnsi="Aptos" w:cs="Calibri"/>
          <w:sz w:val="20"/>
          <w:szCs w:val="20"/>
        </w:rPr>
      </w:pPr>
      <w:r w:rsidRPr="00ED6351">
        <w:rPr>
          <w:rFonts w:ascii="Aptos" w:hAnsi="Aptos" w:cs="Calibri"/>
          <w:b/>
          <w:bCs/>
          <w:sz w:val="20"/>
          <w:szCs w:val="20"/>
        </w:rPr>
        <w:t>Desayuno.</w:t>
      </w:r>
      <w:r w:rsidRPr="00ED6351">
        <w:rPr>
          <w:rFonts w:ascii="Aptos" w:hAnsi="Aptos" w:cs="Calibri"/>
          <w:sz w:val="20"/>
          <w:szCs w:val="20"/>
        </w:rPr>
        <w:t xml:space="preserve"> Habitación disponible hasta 1200horas del mediodía. A la hora conveniente traslado al aeropuerto para su vuelo internacional (debe presentarse en el aeropuerto 3horas antes de la hora de salida del vuelo).</w:t>
      </w:r>
    </w:p>
    <w:p w14:paraId="09547320" w14:textId="77777777" w:rsidR="000E3B44" w:rsidRPr="00ED6351" w:rsidRDefault="000E3B44" w:rsidP="00F424CB">
      <w:pPr>
        <w:jc w:val="both"/>
        <w:rPr>
          <w:rFonts w:ascii="Aptos" w:hAnsi="Aptos" w:cs="Calibri"/>
          <w:sz w:val="20"/>
          <w:szCs w:val="20"/>
        </w:rPr>
      </w:pPr>
    </w:p>
    <w:p w14:paraId="07D14EF2" w14:textId="77777777" w:rsidR="000E3B44" w:rsidRPr="00ED6351" w:rsidRDefault="000E3B44" w:rsidP="00ED6351">
      <w:pPr>
        <w:jc w:val="center"/>
        <w:rPr>
          <w:rFonts w:ascii="Aptos" w:hAnsi="Aptos" w:cs="Calibri"/>
          <w:b/>
          <w:bCs/>
          <w:sz w:val="20"/>
          <w:szCs w:val="20"/>
          <w:lang w:val="es-ES"/>
        </w:rPr>
      </w:pPr>
      <w:r w:rsidRPr="00ED6351">
        <w:rPr>
          <w:rFonts w:ascii="Aptos" w:hAnsi="Aptos" w:cs="Calibri"/>
          <w:b/>
          <w:bCs/>
          <w:sz w:val="20"/>
          <w:szCs w:val="20"/>
          <w:lang w:val="es-ES"/>
        </w:rPr>
        <w:t>FIN DE NUESTROS SERVICIOS</w:t>
      </w:r>
    </w:p>
    <w:p w14:paraId="03CE55DC" w14:textId="77777777" w:rsidR="00D422C7" w:rsidRPr="00ED6351" w:rsidRDefault="00D422C7" w:rsidP="000E3B44">
      <w:pPr>
        <w:rPr>
          <w:rFonts w:ascii="Aptos" w:hAnsi="Aptos" w:cs="Calibri"/>
          <w:sz w:val="20"/>
          <w:szCs w:val="20"/>
          <w:lang w:val="es-ES"/>
        </w:rPr>
      </w:pPr>
    </w:p>
    <w:p w14:paraId="1DC09863" w14:textId="77777777" w:rsidR="000E3B44" w:rsidRPr="00ED6351" w:rsidRDefault="000E3B44" w:rsidP="000E3B44">
      <w:pPr>
        <w:rPr>
          <w:rFonts w:ascii="Aptos" w:hAnsi="Aptos" w:cs="Calibri"/>
          <w:sz w:val="20"/>
          <w:szCs w:val="20"/>
          <w:lang w:val="es-ES"/>
        </w:rPr>
      </w:pPr>
      <w:r w:rsidRPr="00ED635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04AF785D" wp14:editId="5AA9354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21AE50D" w14:textId="77777777"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F785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14:paraId="00A2E20A" w14:textId="77777777" w:rsidR="000E3B44" w:rsidRPr="00ED6351" w:rsidRDefault="000E3B44" w:rsidP="000E3B44">
      <w:pPr>
        <w:rPr>
          <w:rFonts w:ascii="Aptos" w:hAnsi="Aptos" w:cs="Calibri"/>
          <w:sz w:val="20"/>
          <w:szCs w:val="20"/>
          <w:lang w:val="es-ES"/>
        </w:rPr>
      </w:pPr>
    </w:p>
    <w:p w14:paraId="03C64578" w14:textId="77777777" w:rsidR="00F90EBE" w:rsidRPr="00ED6351" w:rsidRDefault="00F90EBE" w:rsidP="00F90EBE">
      <w:pPr>
        <w:pStyle w:val="Prrafodelista"/>
        <w:numPr>
          <w:ilvl w:val="0"/>
          <w:numId w:val="11"/>
        </w:numPr>
        <w:rPr>
          <w:rFonts w:ascii="Aptos" w:hAnsi="Aptos" w:cs="Calibri"/>
          <w:bCs/>
          <w:sz w:val="20"/>
          <w:szCs w:val="20"/>
        </w:rPr>
      </w:pPr>
      <w:r w:rsidRPr="00ED6351">
        <w:rPr>
          <w:rFonts w:ascii="Aptos" w:hAnsi="Aptos" w:cs="Calibri"/>
          <w:bCs/>
          <w:sz w:val="20"/>
          <w:szCs w:val="20"/>
        </w:rPr>
        <w:t xml:space="preserve">Alojamiento de </w:t>
      </w:r>
      <w:r w:rsidR="00ED6351">
        <w:rPr>
          <w:rFonts w:ascii="Aptos" w:hAnsi="Aptos" w:cs="Calibri"/>
          <w:bCs/>
          <w:sz w:val="20"/>
          <w:szCs w:val="20"/>
        </w:rPr>
        <w:t>3</w:t>
      </w:r>
      <w:r w:rsidRPr="00ED6351">
        <w:rPr>
          <w:rFonts w:ascii="Aptos" w:hAnsi="Aptos" w:cs="Calibri"/>
          <w:bCs/>
          <w:sz w:val="20"/>
          <w:szCs w:val="20"/>
        </w:rPr>
        <w:t xml:space="preserve"> noches en su selección de los hoteles mencionados o similares, incluidos los impuestos y Tasa de Turismo Sostenible</w:t>
      </w:r>
    </w:p>
    <w:p w14:paraId="6863CA09" w14:textId="77777777" w:rsidR="00F90EBE" w:rsidRPr="00ED6351" w:rsidRDefault="00F90EBE" w:rsidP="00F90EBE">
      <w:pPr>
        <w:pStyle w:val="Prrafodelista"/>
        <w:numPr>
          <w:ilvl w:val="0"/>
          <w:numId w:val="11"/>
        </w:numPr>
        <w:rPr>
          <w:rFonts w:ascii="Aptos" w:hAnsi="Aptos" w:cs="Calibri"/>
          <w:bCs/>
          <w:sz w:val="20"/>
          <w:szCs w:val="20"/>
        </w:rPr>
      </w:pPr>
      <w:r w:rsidRPr="00ED6351">
        <w:rPr>
          <w:rFonts w:ascii="Aptos" w:hAnsi="Aptos" w:cs="Calibri"/>
          <w:bCs/>
          <w:sz w:val="20"/>
          <w:szCs w:val="20"/>
        </w:rPr>
        <w:t xml:space="preserve">Pensión completa como se mencionan en el itinerario </w:t>
      </w:r>
    </w:p>
    <w:p w14:paraId="574A9E82" w14:textId="77777777" w:rsidR="00F90EBE" w:rsidRPr="00ED6351" w:rsidRDefault="00F90EBE" w:rsidP="00F90EBE">
      <w:pPr>
        <w:pStyle w:val="Prrafodelista"/>
        <w:numPr>
          <w:ilvl w:val="0"/>
          <w:numId w:val="11"/>
        </w:numPr>
        <w:rPr>
          <w:rFonts w:ascii="Aptos" w:hAnsi="Aptos" w:cs="Calibri"/>
          <w:bCs/>
          <w:sz w:val="20"/>
          <w:szCs w:val="20"/>
        </w:rPr>
      </w:pPr>
      <w:r w:rsidRPr="00ED6351">
        <w:rPr>
          <w:rFonts w:ascii="Aptos" w:hAnsi="Aptos" w:cs="Calibri"/>
          <w:bCs/>
          <w:sz w:val="20"/>
          <w:szCs w:val="20"/>
        </w:rPr>
        <w:t>Desayuno y Cena en los hoteles, almuerzos en los restaurantes locales</w:t>
      </w:r>
    </w:p>
    <w:p w14:paraId="64AFB6A5" w14:textId="77777777" w:rsidR="00F90EBE" w:rsidRPr="00ED6351" w:rsidRDefault="00F90EBE" w:rsidP="00F90EBE">
      <w:pPr>
        <w:pStyle w:val="Prrafodelista"/>
        <w:numPr>
          <w:ilvl w:val="0"/>
          <w:numId w:val="11"/>
        </w:numPr>
        <w:rPr>
          <w:rFonts w:ascii="Aptos" w:hAnsi="Aptos" w:cs="Calibri"/>
          <w:bCs/>
          <w:sz w:val="20"/>
          <w:szCs w:val="20"/>
        </w:rPr>
      </w:pPr>
      <w:r w:rsidRPr="00ED6351">
        <w:rPr>
          <w:rFonts w:ascii="Aptos" w:hAnsi="Aptos" w:cs="Calibri"/>
          <w:bCs/>
          <w:sz w:val="20"/>
          <w:szCs w:val="20"/>
        </w:rPr>
        <w:t xml:space="preserve">Traslado aeropuerto/hotel/aeropuerto por un coche privado aire-acondicionado (con aire frío y caliente dependiendo del clima) con asistencia en inglés </w:t>
      </w:r>
    </w:p>
    <w:p w14:paraId="43FEB47A" w14:textId="77777777" w:rsidR="00ED6351" w:rsidRDefault="00ED6351" w:rsidP="00F90EBE">
      <w:pPr>
        <w:pStyle w:val="Prrafodelista"/>
        <w:numPr>
          <w:ilvl w:val="0"/>
          <w:numId w:val="11"/>
        </w:numPr>
        <w:rPr>
          <w:rFonts w:ascii="Aptos" w:hAnsi="Aptos" w:cs="Calibri"/>
          <w:bCs/>
          <w:sz w:val="20"/>
          <w:szCs w:val="20"/>
        </w:rPr>
      </w:pPr>
      <w:r>
        <w:rPr>
          <w:rFonts w:ascii="Aptos" w:hAnsi="Aptos" w:cs="Calibri"/>
          <w:bCs/>
          <w:sz w:val="20"/>
          <w:szCs w:val="20"/>
        </w:rPr>
        <w:lastRenderedPageBreak/>
        <w:t xml:space="preserve">Visitas guiadas y excursiones por un choche/minivan privado aire-acondicionado </w:t>
      </w:r>
      <w:r w:rsidRPr="00ED6351">
        <w:rPr>
          <w:rFonts w:ascii="Aptos" w:hAnsi="Aptos" w:cs="Calibri"/>
          <w:bCs/>
          <w:sz w:val="20"/>
          <w:szCs w:val="20"/>
        </w:rPr>
        <w:t>(con aire frío y caliente dependiendo del clima)</w:t>
      </w:r>
    </w:p>
    <w:p w14:paraId="1D5E92AD" w14:textId="77777777" w:rsidR="00ED6351" w:rsidRPr="00ED6351" w:rsidRDefault="00ED6351" w:rsidP="00F90EBE">
      <w:pPr>
        <w:pStyle w:val="Prrafodelista"/>
        <w:numPr>
          <w:ilvl w:val="0"/>
          <w:numId w:val="11"/>
        </w:numPr>
        <w:rPr>
          <w:rFonts w:ascii="Aptos" w:hAnsi="Aptos" w:cs="Calibri"/>
          <w:bCs/>
          <w:i/>
          <w:iCs/>
          <w:color w:val="EE0000"/>
          <w:sz w:val="20"/>
          <w:szCs w:val="20"/>
        </w:rPr>
      </w:pPr>
      <w:r>
        <w:rPr>
          <w:rFonts w:ascii="Aptos" w:hAnsi="Aptos" w:cs="Calibri"/>
          <w:bCs/>
          <w:sz w:val="20"/>
          <w:szCs w:val="20"/>
        </w:rPr>
        <w:t xml:space="preserve">Guía acompañante de habla inglesa desde llegada hasta salida de Paro. </w:t>
      </w:r>
      <w:r w:rsidRPr="00ED6351">
        <w:rPr>
          <w:rFonts w:ascii="Aptos" w:hAnsi="Aptos" w:cs="Calibri"/>
          <w:bCs/>
          <w:i/>
          <w:iCs/>
          <w:color w:val="EE0000"/>
          <w:sz w:val="20"/>
          <w:szCs w:val="20"/>
        </w:rPr>
        <w:t xml:space="preserve">Guía en español pagando suplemento sujeto a disponibilidad. </w:t>
      </w:r>
    </w:p>
    <w:p w14:paraId="502DAEF8" w14:textId="77777777" w:rsidR="00F90EBE" w:rsidRPr="00ED6351" w:rsidRDefault="00F90EBE" w:rsidP="00F90EBE">
      <w:pPr>
        <w:pStyle w:val="Prrafodelista"/>
        <w:numPr>
          <w:ilvl w:val="0"/>
          <w:numId w:val="11"/>
        </w:numPr>
        <w:rPr>
          <w:rFonts w:ascii="Aptos" w:hAnsi="Aptos" w:cs="Calibri"/>
          <w:bCs/>
          <w:sz w:val="20"/>
          <w:szCs w:val="20"/>
        </w:rPr>
      </w:pPr>
      <w:r w:rsidRPr="00ED6351">
        <w:rPr>
          <w:rFonts w:ascii="Aptos" w:hAnsi="Aptos" w:cs="Calibri"/>
          <w:bCs/>
          <w:sz w:val="20"/>
          <w:szCs w:val="20"/>
        </w:rPr>
        <w:t>Entradas a los monumentos y las características mencionadas</w:t>
      </w:r>
    </w:p>
    <w:p w14:paraId="039E3BCF" w14:textId="77777777" w:rsidR="00F90EBE" w:rsidRPr="00ED6351" w:rsidRDefault="00F90EBE" w:rsidP="00F90EBE">
      <w:pPr>
        <w:pStyle w:val="Prrafodelista"/>
        <w:numPr>
          <w:ilvl w:val="0"/>
          <w:numId w:val="11"/>
        </w:numPr>
        <w:rPr>
          <w:rFonts w:ascii="Aptos" w:hAnsi="Aptos" w:cs="Calibri"/>
          <w:bCs/>
          <w:sz w:val="20"/>
          <w:szCs w:val="20"/>
        </w:rPr>
      </w:pPr>
      <w:r w:rsidRPr="00ED6351">
        <w:rPr>
          <w:rFonts w:ascii="Aptos" w:hAnsi="Aptos" w:cs="Calibri"/>
          <w:bCs/>
          <w:sz w:val="20"/>
          <w:szCs w:val="20"/>
        </w:rPr>
        <w:t xml:space="preserve">Los honorarios de visa de Bután </w:t>
      </w:r>
    </w:p>
    <w:p w14:paraId="68693443" w14:textId="77777777" w:rsidR="00D422C7" w:rsidRPr="00ED6351" w:rsidRDefault="00D422C7" w:rsidP="00F90EBE">
      <w:pPr>
        <w:pStyle w:val="Prrafodelista"/>
        <w:numPr>
          <w:ilvl w:val="0"/>
          <w:numId w:val="11"/>
        </w:numPr>
        <w:rPr>
          <w:rFonts w:ascii="Aptos" w:hAnsi="Aptos" w:cs="Calibri"/>
          <w:bCs/>
          <w:sz w:val="20"/>
          <w:szCs w:val="20"/>
        </w:rPr>
      </w:pPr>
      <w:r w:rsidRPr="00ED6351">
        <w:rPr>
          <w:rFonts w:ascii="Aptos" w:hAnsi="Aptos" w:cs="Calibri"/>
          <w:bCs/>
          <w:sz w:val="20"/>
          <w:szCs w:val="20"/>
        </w:rPr>
        <w:t>Seguro Básico de asistencia</w:t>
      </w:r>
      <w:r w:rsidR="00ED6351">
        <w:rPr>
          <w:rFonts w:ascii="Aptos" w:hAnsi="Aptos" w:cs="Calibri"/>
          <w:bCs/>
          <w:sz w:val="20"/>
          <w:szCs w:val="20"/>
        </w:rPr>
        <w:t xml:space="preserve"> en viaje</w:t>
      </w:r>
    </w:p>
    <w:p w14:paraId="2706D3CB" w14:textId="77777777" w:rsidR="000E3B44" w:rsidRPr="00ED6351" w:rsidRDefault="000E3B44" w:rsidP="00D422C7">
      <w:pPr>
        <w:ind w:left="502"/>
        <w:rPr>
          <w:rFonts w:ascii="Aptos" w:hAnsi="Aptos" w:cs="Calibri"/>
          <w:bCs/>
          <w:sz w:val="20"/>
          <w:szCs w:val="20"/>
        </w:rPr>
      </w:pPr>
    </w:p>
    <w:p w14:paraId="4BF7EA56" w14:textId="77777777" w:rsidR="000E3B44" w:rsidRPr="00ED6351" w:rsidRDefault="000E3B44" w:rsidP="000E3B44">
      <w:pPr>
        <w:ind w:left="142"/>
        <w:rPr>
          <w:rFonts w:ascii="Aptos" w:hAnsi="Aptos" w:cs="Calibri"/>
          <w:b/>
          <w:sz w:val="20"/>
          <w:szCs w:val="20"/>
        </w:rPr>
      </w:pPr>
      <w:r w:rsidRPr="00ED6351">
        <w:rPr>
          <w:rFonts w:ascii="Aptos" w:hAnsi="Aptos" w:cs="Calibri"/>
          <w:b/>
          <w:sz w:val="20"/>
          <w:szCs w:val="20"/>
        </w:rPr>
        <w:t>NO Incluye</w:t>
      </w:r>
    </w:p>
    <w:p w14:paraId="00E5CC0C" w14:textId="77777777" w:rsidR="000E3B44" w:rsidRPr="00ED6351" w:rsidRDefault="000E3B44" w:rsidP="000E3B44">
      <w:pPr>
        <w:pStyle w:val="Prrafodelista"/>
        <w:numPr>
          <w:ilvl w:val="0"/>
          <w:numId w:val="10"/>
        </w:numPr>
        <w:jc w:val="both"/>
        <w:rPr>
          <w:rFonts w:ascii="Aptos" w:hAnsi="Aptos" w:cs="Calibri"/>
          <w:sz w:val="20"/>
          <w:szCs w:val="20"/>
        </w:rPr>
      </w:pPr>
      <w:r w:rsidRPr="00ED6351">
        <w:rPr>
          <w:rFonts w:ascii="Aptos" w:hAnsi="Aptos" w:cs="Calibri"/>
          <w:sz w:val="20"/>
          <w:szCs w:val="20"/>
        </w:rPr>
        <w:t>Vuelos internacionales y tasas de aeropuerto</w:t>
      </w:r>
    </w:p>
    <w:p w14:paraId="0AD1A3EE" w14:textId="77777777" w:rsidR="000E3B44" w:rsidRPr="00ED6351" w:rsidRDefault="000E3B44" w:rsidP="000E3B44">
      <w:pPr>
        <w:pStyle w:val="Prrafodelista"/>
        <w:numPr>
          <w:ilvl w:val="0"/>
          <w:numId w:val="10"/>
        </w:numPr>
        <w:jc w:val="both"/>
        <w:rPr>
          <w:rFonts w:ascii="Aptos" w:hAnsi="Aptos" w:cs="Calibri"/>
          <w:sz w:val="20"/>
          <w:szCs w:val="20"/>
        </w:rPr>
      </w:pPr>
      <w:r w:rsidRPr="00ED6351">
        <w:rPr>
          <w:rFonts w:ascii="Aptos" w:hAnsi="Aptos" w:cs="Calibri"/>
          <w:sz w:val="20"/>
          <w:szCs w:val="20"/>
        </w:rPr>
        <w:t>Transporte, viajes y excursiones no mencionados en el itinerario</w:t>
      </w:r>
    </w:p>
    <w:p w14:paraId="278AA473" w14:textId="77777777" w:rsidR="000E3B44" w:rsidRPr="00ED6351" w:rsidRDefault="000E3B44" w:rsidP="000E3B44">
      <w:pPr>
        <w:pStyle w:val="Prrafodelista"/>
        <w:numPr>
          <w:ilvl w:val="0"/>
          <w:numId w:val="10"/>
        </w:numPr>
        <w:jc w:val="both"/>
        <w:rPr>
          <w:rFonts w:ascii="Aptos" w:hAnsi="Aptos" w:cs="Calibri"/>
          <w:sz w:val="20"/>
          <w:szCs w:val="20"/>
        </w:rPr>
      </w:pPr>
      <w:r w:rsidRPr="00ED6351">
        <w:rPr>
          <w:rFonts w:ascii="Aptos" w:hAnsi="Aptos" w:cs="Calibri"/>
          <w:sz w:val="20"/>
          <w:szCs w:val="20"/>
        </w:rPr>
        <w:t>Cualquier comida excepto los mencionados en el itinerario</w:t>
      </w:r>
    </w:p>
    <w:p w14:paraId="0CD39D98" w14:textId="77777777" w:rsidR="000E3B44" w:rsidRPr="00ED6351" w:rsidRDefault="000E3B44" w:rsidP="000E3B44">
      <w:pPr>
        <w:pStyle w:val="Prrafodelista"/>
        <w:numPr>
          <w:ilvl w:val="0"/>
          <w:numId w:val="10"/>
        </w:numPr>
        <w:jc w:val="both"/>
        <w:rPr>
          <w:rFonts w:ascii="Aptos" w:hAnsi="Aptos" w:cs="Calibri"/>
          <w:sz w:val="20"/>
          <w:szCs w:val="20"/>
        </w:rPr>
      </w:pPr>
      <w:r w:rsidRPr="00ED6351">
        <w:rPr>
          <w:rFonts w:ascii="Aptos" w:hAnsi="Aptos" w:cs="Calibri"/>
          <w:sz w:val="20"/>
          <w:szCs w:val="20"/>
        </w:rPr>
        <w:t>Honorarios de Pasaporte</w:t>
      </w:r>
    </w:p>
    <w:p w14:paraId="2D5188D4" w14:textId="77777777" w:rsidR="000E3B44" w:rsidRPr="00ED6351" w:rsidRDefault="000E3B44" w:rsidP="000E3B44">
      <w:pPr>
        <w:pStyle w:val="Prrafodelista"/>
        <w:numPr>
          <w:ilvl w:val="0"/>
          <w:numId w:val="10"/>
        </w:numPr>
        <w:jc w:val="both"/>
        <w:rPr>
          <w:rFonts w:ascii="Aptos" w:hAnsi="Aptos" w:cs="Calibri"/>
          <w:sz w:val="20"/>
          <w:szCs w:val="20"/>
        </w:rPr>
      </w:pPr>
      <w:r w:rsidRPr="00ED6351">
        <w:rPr>
          <w:rFonts w:ascii="Aptos" w:hAnsi="Aptos" w:cs="Calibri"/>
          <w:sz w:val="20"/>
          <w:szCs w:val="20"/>
        </w:rPr>
        <w:t xml:space="preserve">Gastos personales </w:t>
      </w:r>
    </w:p>
    <w:p w14:paraId="2BFAFC7B" w14:textId="77777777" w:rsidR="000E3B44" w:rsidRPr="00ED6351" w:rsidRDefault="000E3B44" w:rsidP="000E3B44">
      <w:pPr>
        <w:pStyle w:val="Prrafodelista"/>
        <w:numPr>
          <w:ilvl w:val="0"/>
          <w:numId w:val="10"/>
        </w:numPr>
        <w:jc w:val="both"/>
        <w:rPr>
          <w:rFonts w:ascii="Aptos" w:hAnsi="Aptos" w:cs="Calibri"/>
          <w:sz w:val="20"/>
          <w:szCs w:val="20"/>
        </w:rPr>
      </w:pPr>
      <w:r w:rsidRPr="00ED6351">
        <w:rPr>
          <w:rFonts w:ascii="Aptos" w:hAnsi="Aptos" w:cs="Calibri"/>
          <w:sz w:val="20"/>
          <w:szCs w:val="20"/>
        </w:rPr>
        <w:t>Alguna propina para choferes, guías, camareros en los restaurantes, etc.</w:t>
      </w:r>
    </w:p>
    <w:p w14:paraId="56B4B324" w14:textId="77777777" w:rsidR="000E3B44" w:rsidRPr="00ED6351" w:rsidRDefault="000E3B44" w:rsidP="000E3B44">
      <w:pPr>
        <w:jc w:val="both"/>
        <w:rPr>
          <w:rFonts w:ascii="Aptos" w:hAnsi="Aptos" w:cs="Calibri"/>
          <w:sz w:val="20"/>
          <w:szCs w:val="20"/>
        </w:rPr>
      </w:pPr>
    </w:p>
    <w:tbl>
      <w:tblPr>
        <w:tblW w:w="8647" w:type="dxa"/>
        <w:jc w:val="center"/>
        <w:tblCellMar>
          <w:left w:w="70" w:type="dxa"/>
          <w:right w:w="70" w:type="dxa"/>
        </w:tblCellMar>
        <w:tblLook w:val="04A0" w:firstRow="1" w:lastRow="0" w:firstColumn="1" w:lastColumn="0" w:noHBand="0" w:noVBand="1"/>
      </w:tblPr>
      <w:tblGrid>
        <w:gridCol w:w="5387"/>
        <w:gridCol w:w="1134"/>
        <w:gridCol w:w="992"/>
        <w:gridCol w:w="1134"/>
      </w:tblGrid>
      <w:tr w:rsidR="00ED6351" w:rsidRPr="00ED6351" w14:paraId="312711D5" w14:textId="77777777" w:rsidTr="00ED6351">
        <w:trPr>
          <w:trHeight w:val="288"/>
          <w:jc w:val="center"/>
        </w:trPr>
        <w:tc>
          <w:tcPr>
            <w:tcW w:w="8647" w:type="dxa"/>
            <w:gridSpan w:val="4"/>
            <w:tcBorders>
              <w:top w:val="single" w:sz="8" w:space="0" w:color="auto"/>
              <w:left w:val="single" w:sz="8" w:space="0" w:color="auto"/>
              <w:bottom w:val="nil"/>
              <w:right w:val="single" w:sz="8" w:space="0" w:color="000000"/>
            </w:tcBorders>
            <w:shd w:val="clear" w:color="000000" w:fill="000000"/>
            <w:noWrap/>
            <w:vAlign w:val="center"/>
            <w:hideMark/>
          </w:tcPr>
          <w:p w14:paraId="6D4953F7" w14:textId="77777777" w:rsidR="00ED6351" w:rsidRPr="00ED6351" w:rsidRDefault="00ED6351" w:rsidP="00ED6351">
            <w:pPr>
              <w:jc w:val="center"/>
              <w:rPr>
                <w:rFonts w:ascii="Calibri" w:eastAsia="Times New Roman" w:hAnsi="Calibri" w:cs="Calibri"/>
                <w:b/>
                <w:bCs/>
                <w:color w:val="FFFFFF"/>
                <w:sz w:val="20"/>
                <w:szCs w:val="20"/>
                <w:lang w:val="es-MX" w:eastAsia="es-MX"/>
              </w:rPr>
            </w:pPr>
            <w:r w:rsidRPr="00ED6351">
              <w:rPr>
                <w:rFonts w:ascii="Calibri" w:eastAsia="Times New Roman" w:hAnsi="Calibri" w:cs="Calibri"/>
                <w:b/>
                <w:bCs/>
                <w:color w:val="FFFFFF"/>
                <w:sz w:val="20"/>
                <w:szCs w:val="20"/>
                <w:lang w:val="es-MX" w:eastAsia="es-MX"/>
              </w:rPr>
              <w:t xml:space="preserve">TARIFA EN USD POR PERSONA </w:t>
            </w:r>
          </w:p>
        </w:tc>
      </w:tr>
      <w:tr w:rsidR="00ED6351" w:rsidRPr="00ED6351" w14:paraId="3D742428" w14:textId="77777777" w:rsidTr="00ED6351">
        <w:trPr>
          <w:trHeight w:val="300"/>
          <w:jc w:val="center"/>
        </w:trPr>
        <w:tc>
          <w:tcPr>
            <w:tcW w:w="8647" w:type="dxa"/>
            <w:gridSpan w:val="4"/>
            <w:tcBorders>
              <w:top w:val="nil"/>
              <w:left w:val="single" w:sz="8" w:space="0" w:color="auto"/>
              <w:bottom w:val="single" w:sz="4" w:space="0" w:color="auto"/>
              <w:right w:val="single" w:sz="8" w:space="0" w:color="000000"/>
            </w:tcBorders>
            <w:shd w:val="clear" w:color="000000" w:fill="FFFFFF"/>
            <w:noWrap/>
            <w:vAlign w:val="bottom"/>
            <w:hideMark/>
          </w:tcPr>
          <w:p w14:paraId="42E3EFD2" w14:textId="77777777" w:rsidR="00ED6351" w:rsidRPr="00ED6351" w:rsidRDefault="00ED6351" w:rsidP="00ED6351">
            <w:pPr>
              <w:rPr>
                <w:rFonts w:ascii="Calibri" w:eastAsia="Times New Roman" w:hAnsi="Calibri" w:cs="Calibri"/>
                <w:b/>
                <w:bCs/>
                <w:color w:val="000000"/>
                <w:sz w:val="20"/>
                <w:szCs w:val="20"/>
                <w:lang w:val="es-MX" w:eastAsia="es-MX"/>
              </w:rPr>
            </w:pPr>
            <w:r w:rsidRPr="00ED6351">
              <w:rPr>
                <w:rFonts w:ascii="Calibri" w:eastAsia="Times New Roman" w:hAnsi="Calibri" w:cs="Calibri"/>
                <w:b/>
                <w:bCs/>
                <w:color w:val="000000"/>
                <w:sz w:val="20"/>
                <w:szCs w:val="20"/>
                <w:lang w:val="es-MX" w:eastAsia="es-MX"/>
              </w:rPr>
              <w:t xml:space="preserve">SERVICIOS TERRESTRES EXCLUSIVAMENTE                      </w:t>
            </w:r>
            <w:r>
              <w:rPr>
                <w:rFonts w:ascii="Calibri" w:eastAsia="Times New Roman" w:hAnsi="Calibri" w:cs="Calibri"/>
                <w:b/>
                <w:bCs/>
                <w:color w:val="000000"/>
                <w:sz w:val="20"/>
                <w:szCs w:val="20"/>
                <w:lang w:val="es-MX" w:eastAsia="es-MX"/>
              </w:rPr>
              <w:t xml:space="preserve">                             </w:t>
            </w:r>
            <w:r w:rsidRPr="00ED6351">
              <w:rPr>
                <w:rFonts w:ascii="Calibri" w:eastAsia="Times New Roman" w:hAnsi="Calibri" w:cs="Calibri"/>
                <w:b/>
                <w:bCs/>
                <w:color w:val="000000"/>
                <w:sz w:val="20"/>
                <w:szCs w:val="20"/>
                <w:lang w:val="es-MX" w:eastAsia="es-MX"/>
              </w:rPr>
              <w:t xml:space="preserve"> </w:t>
            </w:r>
            <w:r>
              <w:rPr>
                <w:rFonts w:ascii="Calibri" w:eastAsia="Times New Roman" w:hAnsi="Calibri" w:cs="Calibri"/>
                <w:b/>
                <w:bCs/>
                <w:color w:val="000000"/>
                <w:sz w:val="20"/>
                <w:szCs w:val="20"/>
                <w:lang w:val="es-MX" w:eastAsia="es-MX"/>
              </w:rPr>
              <w:t xml:space="preserve">    </w:t>
            </w:r>
            <w:r w:rsidRPr="00ED6351">
              <w:rPr>
                <w:rFonts w:ascii="Calibri" w:eastAsia="Times New Roman" w:hAnsi="Calibri" w:cs="Calibri"/>
                <w:b/>
                <w:bCs/>
                <w:color w:val="000000"/>
                <w:sz w:val="20"/>
                <w:szCs w:val="20"/>
                <w:lang w:val="es-MX" w:eastAsia="es-MX"/>
              </w:rPr>
              <w:t xml:space="preserve">(MÍNIMO 2 PASAJEROS) </w:t>
            </w:r>
          </w:p>
        </w:tc>
      </w:tr>
      <w:tr w:rsidR="00ED6351" w:rsidRPr="00ED6351" w14:paraId="7D632AC5" w14:textId="77777777" w:rsidTr="00ED6351">
        <w:trPr>
          <w:trHeight w:val="288"/>
          <w:jc w:val="center"/>
        </w:trPr>
        <w:tc>
          <w:tcPr>
            <w:tcW w:w="5387" w:type="dxa"/>
            <w:tcBorders>
              <w:top w:val="nil"/>
              <w:left w:val="single" w:sz="8" w:space="0" w:color="auto"/>
              <w:bottom w:val="single" w:sz="4" w:space="0" w:color="auto"/>
              <w:right w:val="single" w:sz="4" w:space="0" w:color="auto"/>
            </w:tcBorders>
            <w:shd w:val="clear" w:color="FFFFCC" w:fill="000000"/>
            <w:noWrap/>
            <w:vAlign w:val="bottom"/>
            <w:hideMark/>
          </w:tcPr>
          <w:p w14:paraId="2B9BD658" w14:textId="77777777" w:rsidR="00ED6351" w:rsidRPr="00ED6351" w:rsidRDefault="00ED6351" w:rsidP="00ED6351">
            <w:pP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10 Enero - 20 Diciembre 2026</w:t>
            </w:r>
          </w:p>
        </w:tc>
        <w:tc>
          <w:tcPr>
            <w:tcW w:w="1134" w:type="dxa"/>
            <w:tcBorders>
              <w:top w:val="nil"/>
              <w:left w:val="nil"/>
              <w:bottom w:val="single" w:sz="4" w:space="0" w:color="auto"/>
              <w:right w:val="single" w:sz="4" w:space="0" w:color="auto"/>
            </w:tcBorders>
            <w:shd w:val="clear" w:color="FFFFCC" w:fill="000000"/>
            <w:noWrap/>
            <w:vAlign w:val="bottom"/>
            <w:hideMark/>
          </w:tcPr>
          <w:p w14:paraId="147AB035"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DOBLE</w:t>
            </w:r>
          </w:p>
        </w:tc>
        <w:tc>
          <w:tcPr>
            <w:tcW w:w="992" w:type="dxa"/>
            <w:tcBorders>
              <w:top w:val="nil"/>
              <w:left w:val="nil"/>
              <w:bottom w:val="single" w:sz="4" w:space="0" w:color="auto"/>
              <w:right w:val="single" w:sz="4" w:space="0" w:color="auto"/>
            </w:tcBorders>
            <w:shd w:val="clear" w:color="FFFFCC" w:fill="000000"/>
            <w:noWrap/>
            <w:vAlign w:val="bottom"/>
            <w:hideMark/>
          </w:tcPr>
          <w:p w14:paraId="41C6AA9C"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TRIPLE</w:t>
            </w:r>
          </w:p>
        </w:tc>
        <w:tc>
          <w:tcPr>
            <w:tcW w:w="1134" w:type="dxa"/>
            <w:tcBorders>
              <w:top w:val="nil"/>
              <w:left w:val="nil"/>
              <w:bottom w:val="single" w:sz="4" w:space="0" w:color="auto"/>
              <w:right w:val="single" w:sz="8" w:space="0" w:color="auto"/>
            </w:tcBorders>
            <w:shd w:val="clear" w:color="FFFFCC" w:fill="000000"/>
            <w:noWrap/>
            <w:vAlign w:val="bottom"/>
            <w:hideMark/>
          </w:tcPr>
          <w:p w14:paraId="7D8BF5D7"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SENCILLA</w:t>
            </w:r>
          </w:p>
        </w:tc>
      </w:tr>
      <w:tr w:rsidR="00ED6351" w:rsidRPr="00ED6351" w14:paraId="7F6E7ADC" w14:textId="77777777" w:rsidTr="00ED6351">
        <w:trPr>
          <w:trHeight w:val="288"/>
          <w:jc w:val="center"/>
        </w:trPr>
        <w:tc>
          <w:tcPr>
            <w:tcW w:w="5387" w:type="dxa"/>
            <w:tcBorders>
              <w:top w:val="nil"/>
              <w:left w:val="single" w:sz="8" w:space="0" w:color="auto"/>
              <w:bottom w:val="single" w:sz="4" w:space="0" w:color="auto"/>
              <w:right w:val="single" w:sz="4" w:space="0" w:color="auto"/>
            </w:tcBorders>
            <w:shd w:val="clear" w:color="FFFFCC" w:fill="FFFFFF"/>
            <w:noWrap/>
            <w:vAlign w:val="bottom"/>
            <w:hideMark/>
          </w:tcPr>
          <w:p w14:paraId="606CB689" w14:textId="77777777" w:rsidR="00ED6351" w:rsidRPr="00ED6351" w:rsidRDefault="00ED6351" w:rsidP="00ED6351">
            <w:pP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 xml:space="preserve">PRIMERA </w:t>
            </w:r>
          </w:p>
        </w:tc>
        <w:tc>
          <w:tcPr>
            <w:tcW w:w="1134" w:type="dxa"/>
            <w:tcBorders>
              <w:top w:val="nil"/>
              <w:left w:val="nil"/>
              <w:bottom w:val="single" w:sz="4" w:space="0" w:color="auto"/>
              <w:right w:val="single" w:sz="4" w:space="0" w:color="auto"/>
            </w:tcBorders>
            <w:shd w:val="clear" w:color="FFFFCC" w:fill="FFFFFF"/>
            <w:noWrap/>
            <w:vAlign w:val="bottom"/>
            <w:hideMark/>
          </w:tcPr>
          <w:p w14:paraId="45A3800F"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1293</w:t>
            </w:r>
          </w:p>
        </w:tc>
        <w:tc>
          <w:tcPr>
            <w:tcW w:w="992" w:type="dxa"/>
            <w:tcBorders>
              <w:top w:val="nil"/>
              <w:left w:val="nil"/>
              <w:bottom w:val="single" w:sz="4" w:space="0" w:color="auto"/>
              <w:right w:val="single" w:sz="4" w:space="0" w:color="auto"/>
            </w:tcBorders>
            <w:shd w:val="clear" w:color="FFFFCC" w:fill="FFFFFF"/>
            <w:noWrap/>
            <w:vAlign w:val="bottom"/>
            <w:hideMark/>
          </w:tcPr>
          <w:p w14:paraId="2C749492"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1225</w:t>
            </w:r>
          </w:p>
        </w:tc>
        <w:tc>
          <w:tcPr>
            <w:tcW w:w="1134" w:type="dxa"/>
            <w:tcBorders>
              <w:top w:val="nil"/>
              <w:left w:val="nil"/>
              <w:bottom w:val="single" w:sz="4" w:space="0" w:color="auto"/>
              <w:right w:val="single" w:sz="4" w:space="0" w:color="auto"/>
            </w:tcBorders>
            <w:shd w:val="clear" w:color="FFFFCC" w:fill="FFFFFF"/>
            <w:noWrap/>
            <w:vAlign w:val="bottom"/>
            <w:hideMark/>
          </w:tcPr>
          <w:p w14:paraId="0F7465B5"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1474</w:t>
            </w:r>
          </w:p>
        </w:tc>
      </w:tr>
      <w:tr w:rsidR="00ED6351" w:rsidRPr="00ED6351" w14:paraId="043F5887" w14:textId="77777777" w:rsidTr="00ED6351">
        <w:trPr>
          <w:trHeight w:val="288"/>
          <w:jc w:val="center"/>
        </w:trPr>
        <w:tc>
          <w:tcPr>
            <w:tcW w:w="5387" w:type="dxa"/>
            <w:tcBorders>
              <w:top w:val="nil"/>
              <w:left w:val="single" w:sz="8" w:space="0" w:color="auto"/>
              <w:bottom w:val="single" w:sz="4" w:space="0" w:color="auto"/>
              <w:right w:val="single" w:sz="4" w:space="0" w:color="auto"/>
            </w:tcBorders>
            <w:shd w:val="clear" w:color="FFFFCC" w:fill="FFFFFF"/>
            <w:noWrap/>
            <w:vAlign w:val="bottom"/>
            <w:hideMark/>
          </w:tcPr>
          <w:p w14:paraId="4C6C4D45" w14:textId="77777777" w:rsidR="00ED6351" w:rsidRPr="00ED6351" w:rsidRDefault="00ED6351" w:rsidP="00ED6351">
            <w:pP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PRIMERA SUPERIOR</w:t>
            </w:r>
          </w:p>
        </w:tc>
        <w:tc>
          <w:tcPr>
            <w:tcW w:w="1134" w:type="dxa"/>
            <w:tcBorders>
              <w:top w:val="nil"/>
              <w:left w:val="nil"/>
              <w:bottom w:val="single" w:sz="4" w:space="0" w:color="auto"/>
              <w:right w:val="single" w:sz="4" w:space="0" w:color="auto"/>
            </w:tcBorders>
            <w:shd w:val="clear" w:color="FFFFCC" w:fill="FFFFFF"/>
            <w:noWrap/>
            <w:vAlign w:val="bottom"/>
            <w:hideMark/>
          </w:tcPr>
          <w:p w14:paraId="71DD39F0"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1564</w:t>
            </w:r>
          </w:p>
        </w:tc>
        <w:tc>
          <w:tcPr>
            <w:tcW w:w="992" w:type="dxa"/>
            <w:tcBorders>
              <w:top w:val="nil"/>
              <w:left w:val="nil"/>
              <w:bottom w:val="single" w:sz="4" w:space="0" w:color="auto"/>
              <w:right w:val="single" w:sz="4" w:space="0" w:color="auto"/>
            </w:tcBorders>
            <w:shd w:val="clear" w:color="FFFFCC" w:fill="FFFFFF"/>
            <w:noWrap/>
            <w:vAlign w:val="bottom"/>
            <w:hideMark/>
          </w:tcPr>
          <w:p w14:paraId="4F049F47"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1496</w:t>
            </w:r>
          </w:p>
        </w:tc>
        <w:tc>
          <w:tcPr>
            <w:tcW w:w="1134" w:type="dxa"/>
            <w:tcBorders>
              <w:top w:val="nil"/>
              <w:left w:val="nil"/>
              <w:bottom w:val="single" w:sz="4" w:space="0" w:color="auto"/>
              <w:right w:val="single" w:sz="4" w:space="0" w:color="auto"/>
            </w:tcBorders>
            <w:shd w:val="clear" w:color="FFFFCC" w:fill="FFFFFF"/>
            <w:noWrap/>
            <w:vAlign w:val="bottom"/>
            <w:hideMark/>
          </w:tcPr>
          <w:p w14:paraId="7F5F40A1"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1962</w:t>
            </w:r>
          </w:p>
        </w:tc>
      </w:tr>
      <w:tr w:rsidR="00ED6351" w:rsidRPr="00ED6351" w14:paraId="3A0FA6CE" w14:textId="77777777" w:rsidTr="00ED6351">
        <w:trPr>
          <w:trHeight w:val="288"/>
          <w:jc w:val="center"/>
        </w:trPr>
        <w:tc>
          <w:tcPr>
            <w:tcW w:w="5387" w:type="dxa"/>
            <w:tcBorders>
              <w:top w:val="nil"/>
              <w:left w:val="single" w:sz="8" w:space="0" w:color="auto"/>
              <w:bottom w:val="single" w:sz="4" w:space="0" w:color="auto"/>
              <w:right w:val="single" w:sz="4" w:space="0" w:color="auto"/>
            </w:tcBorders>
            <w:shd w:val="clear" w:color="FFFFCC" w:fill="FFFFFF"/>
            <w:noWrap/>
            <w:vAlign w:val="bottom"/>
            <w:hideMark/>
          </w:tcPr>
          <w:p w14:paraId="0D33E639" w14:textId="77777777" w:rsidR="00ED6351" w:rsidRPr="00ED6351" w:rsidRDefault="00ED6351" w:rsidP="00ED6351">
            <w:pP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SUPERIOR</w:t>
            </w:r>
          </w:p>
        </w:tc>
        <w:tc>
          <w:tcPr>
            <w:tcW w:w="1134" w:type="dxa"/>
            <w:tcBorders>
              <w:top w:val="nil"/>
              <w:left w:val="nil"/>
              <w:bottom w:val="single" w:sz="4" w:space="0" w:color="auto"/>
              <w:right w:val="single" w:sz="4" w:space="0" w:color="auto"/>
            </w:tcBorders>
            <w:shd w:val="clear" w:color="FFFFCC" w:fill="FFFFFF"/>
            <w:noWrap/>
            <w:vAlign w:val="bottom"/>
            <w:hideMark/>
          </w:tcPr>
          <w:p w14:paraId="1B13CE82"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1993</w:t>
            </w:r>
          </w:p>
        </w:tc>
        <w:tc>
          <w:tcPr>
            <w:tcW w:w="992" w:type="dxa"/>
            <w:tcBorders>
              <w:top w:val="nil"/>
              <w:left w:val="nil"/>
              <w:bottom w:val="single" w:sz="4" w:space="0" w:color="auto"/>
              <w:right w:val="single" w:sz="4" w:space="0" w:color="auto"/>
            </w:tcBorders>
            <w:shd w:val="clear" w:color="FFFFCC" w:fill="FFFFFF"/>
            <w:noWrap/>
            <w:vAlign w:val="bottom"/>
            <w:hideMark/>
          </w:tcPr>
          <w:p w14:paraId="61E614BC"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1926</w:t>
            </w:r>
          </w:p>
        </w:tc>
        <w:tc>
          <w:tcPr>
            <w:tcW w:w="1134" w:type="dxa"/>
            <w:tcBorders>
              <w:top w:val="nil"/>
              <w:left w:val="nil"/>
              <w:bottom w:val="single" w:sz="4" w:space="0" w:color="auto"/>
              <w:right w:val="single" w:sz="4" w:space="0" w:color="auto"/>
            </w:tcBorders>
            <w:shd w:val="clear" w:color="FFFFCC" w:fill="FFFFFF"/>
            <w:noWrap/>
            <w:vAlign w:val="bottom"/>
            <w:hideMark/>
          </w:tcPr>
          <w:p w14:paraId="52B66363"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3011</w:t>
            </w:r>
          </w:p>
        </w:tc>
      </w:tr>
      <w:tr w:rsidR="00ED6351" w:rsidRPr="00ED6351" w14:paraId="4A5CA9B7" w14:textId="77777777" w:rsidTr="00ED6351">
        <w:trPr>
          <w:trHeight w:val="300"/>
          <w:jc w:val="center"/>
        </w:trPr>
        <w:tc>
          <w:tcPr>
            <w:tcW w:w="5387" w:type="dxa"/>
            <w:tcBorders>
              <w:top w:val="nil"/>
              <w:left w:val="single" w:sz="8" w:space="0" w:color="auto"/>
              <w:bottom w:val="single" w:sz="4" w:space="0" w:color="auto"/>
              <w:right w:val="single" w:sz="4" w:space="0" w:color="auto"/>
            </w:tcBorders>
            <w:noWrap/>
            <w:vAlign w:val="bottom"/>
            <w:hideMark/>
          </w:tcPr>
          <w:p w14:paraId="057EFE83" w14:textId="77777777" w:rsidR="00ED6351" w:rsidRPr="00ED6351" w:rsidRDefault="00ED6351" w:rsidP="00ED6351">
            <w:pP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Supl.  Marzo - Junio / Septiembre - Noviembre, 2026</w:t>
            </w:r>
          </w:p>
        </w:tc>
        <w:tc>
          <w:tcPr>
            <w:tcW w:w="1134" w:type="dxa"/>
            <w:tcBorders>
              <w:top w:val="nil"/>
              <w:left w:val="nil"/>
              <w:bottom w:val="single" w:sz="4" w:space="0" w:color="auto"/>
              <w:right w:val="single" w:sz="4" w:space="0" w:color="auto"/>
            </w:tcBorders>
            <w:noWrap/>
            <w:vAlign w:val="bottom"/>
            <w:hideMark/>
          </w:tcPr>
          <w:p w14:paraId="73F69A9D"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660</w:t>
            </w:r>
          </w:p>
        </w:tc>
        <w:tc>
          <w:tcPr>
            <w:tcW w:w="992" w:type="dxa"/>
            <w:tcBorders>
              <w:top w:val="nil"/>
              <w:left w:val="nil"/>
              <w:bottom w:val="single" w:sz="4" w:space="0" w:color="auto"/>
              <w:right w:val="single" w:sz="4" w:space="0" w:color="auto"/>
            </w:tcBorders>
            <w:noWrap/>
            <w:vAlign w:val="bottom"/>
            <w:hideMark/>
          </w:tcPr>
          <w:p w14:paraId="56966D9F"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659</w:t>
            </w:r>
          </w:p>
        </w:tc>
        <w:tc>
          <w:tcPr>
            <w:tcW w:w="1134" w:type="dxa"/>
            <w:tcBorders>
              <w:top w:val="nil"/>
              <w:left w:val="nil"/>
              <w:bottom w:val="single" w:sz="4" w:space="0" w:color="auto"/>
              <w:right w:val="single" w:sz="4" w:space="0" w:color="auto"/>
            </w:tcBorders>
            <w:noWrap/>
            <w:vAlign w:val="bottom"/>
            <w:hideMark/>
          </w:tcPr>
          <w:p w14:paraId="63F85EE0"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1193</w:t>
            </w:r>
          </w:p>
        </w:tc>
      </w:tr>
      <w:tr w:rsidR="00ED6351" w:rsidRPr="00ED6351" w14:paraId="54B43F54" w14:textId="77777777" w:rsidTr="00ED6351">
        <w:trPr>
          <w:trHeight w:val="300"/>
          <w:jc w:val="center"/>
        </w:trPr>
        <w:tc>
          <w:tcPr>
            <w:tcW w:w="5387" w:type="dxa"/>
            <w:tcBorders>
              <w:top w:val="nil"/>
              <w:left w:val="single" w:sz="8" w:space="0" w:color="auto"/>
              <w:bottom w:val="single" w:sz="4" w:space="0" w:color="auto"/>
              <w:right w:val="single" w:sz="4" w:space="0" w:color="auto"/>
            </w:tcBorders>
            <w:noWrap/>
            <w:vAlign w:val="bottom"/>
            <w:hideMark/>
          </w:tcPr>
          <w:p w14:paraId="5FE7B25C" w14:textId="77777777" w:rsidR="00ED6351" w:rsidRPr="00ED6351" w:rsidRDefault="00ED6351" w:rsidP="00ED6351">
            <w:pP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Supl.  Festival Tsechu, Paro (29Mar-02Abr)</w:t>
            </w:r>
          </w:p>
        </w:tc>
        <w:tc>
          <w:tcPr>
            <w:tcW w:w="1134" w:type="dxa"/>
            <w:tcBorders>
              <w:top w:val="nil"/>
              <w:left w:val="nil"/>
              <w:bottom w:val="single" w:sz="4" w:space="0" w:color="auto"/>
              <w:right w:val="single" w:sz="4" w:space="0" w:color="auto"/>
            </w:tcBorders>
            <w:noWrap/>
            <w:vAlign w:val="bottom"/>
            <w:hideMark/>
          </w:tcPr>
          <w:p w14:paraId="56B26E4E"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249</w:t>
            </w:r>
          </w:p>
        </w:tc>
        <w:tc>
          <w:tcPr>
            <w:tcW w:w="992" w:type="dxa"/>
            <w:tcBorders>
              <w:top w:val="nil"/>
              <w:left w:val="nil"/>
              <w:bottom w:val="single" w:sz="4" w:space="0" w:color="auto"/>
              <w:right w:val="single" w:sz="4" w:space="0" w:color="auto"/>
            </w:tcBorders>
            <w:noWrap/>
            <w:vAlign w:val="bottom"/>
            <w:hideMark/>
          </w:tcPr>
          <w:p w14:paraId="163E7BFB"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249</w:t>
            </w:r>
          </w:p>
        </w:tc>
        <w:tc>
          <w:tcPr>
            <w:tcW w:w="1134" w:type="dxa"/>
            <w:tcBorders>
              <w:top w:val="nil"/>
              <w:left w:val="nil"/>
              <w:bottom w:val="single" w:sz="4" w:space="0" w:color="auto"/>
              <w:right w:val="single" w:sz="4" w:space="0" w:color="auto"/>
            </w:tcBorders>
            <w:noWrap/>
            <w:vAlign w:val="bottom"/>
            <w:hideMark/>
          </w:tcPr>
          <w:p w14:paraId="76271742"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497</w:t>
            </w:r>
          </w:p>
        </w:tc>
      </w:tr>
      <w:tr w:rsidR="00ED6351" w:rsidRPr="00ED6351" w14:paraId="7ED771CB" w14:textId="77777777" w:rsidTr="00ED6351">
        <w:trPr>
          <w:trHeight w:val="288"/>
          <w:jc w:val="center"/>
        </w:trPr>
        <w:tc>
          <w:tcPr>
            <w:tcW w:w="5387" w:type="dxa"/>
            <w:tcBorders>
              <w:top w:val="nil"/>
              <w:left w:val="single" w:sz="8" w:space="0" w:color="auto"/>
              <w:bottom w:val="single" w:sz="4" w:space="0" w:color="auto"/>
              <w:right w:val="single" w:sz="4" w:space="0" w:color="auto"/>
            </w:tcBorders>
            <w:noWrap/>
            <w:vAlign w:val="bottom"/>
            <w:hideMark/>
          </w:tcPr>
          <w:p w14:paraId="21EE5934" w14:textId="77777777" w:rsidR="00ED6351" w:rsidRPr="00ED6351" w:rsidRDefault="00ED6351" w:rsidP="00ED6351">
            <w:pP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Supl. Cena obligatoria Año Nuevo 31Dic</w:t>
            </w:r>
          </w:p>
        </w:tc>
        <w:tc>
          <w:tcPr>
            <w:tcW w:w="3260" w:type="dxa"/>
            <w:gridSpan w:val="3"/>
            <w:tcBorders>
              <w:top w:val="single" w:sz="4" w:space="0" w:color="auto"/>
              <w:left w:val="nil"/>
              <w:bottom w:val="single" w:sz="4" w:space="0" w:color="auto"/>
              <w:right w:val="single" w:sz="8" w:space="0" w:color="000000"/>
            </w:tcBorders>
            <w:noWrap/>
            <w:vAlign w:val="bottom"/>
            <w:hideMark/>
          </w:tcPr>
          <w:p w14:paraId="4FE0D1A4" w14:textId="77777777" w:rsidR="00ED6351" w:rsidRPr="00ED6351" w:rsidRDefault="00ED6351" w:rsidP="00ED6351">
            <w:pPr>
              <w:jc w:val="cente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151</w:t>
            </w:r>
          </w:p>
        </w:tc>
      </w:tr>
      <w:tr w:rsidR="00ED6351" w:rsidRPr="00ED6351" w14:paraId="54156947" w14:textId="77777777" w:rsidTr="00ED6351">
        <w:trPr>
          <w:trHeight w:val="288"/>
          <w:jc w:val="center"/>
        </w:trPr>
        <w:tc>
          <w:tcPr>
            <w:tcW w:w="5387" w:type="dxa"/>
            <w:tcBorders>
              <w:top w:val="nil"/>
              <w:left w:val="single" w:sz="8" w:space="0" w:color="auto"/>
              <w:bottom w:val="single" w:sz="4" w:space="0" w:color="auto"/>
              <w:right w:val="single" w:sz="4" w:space="0" w:color="auto"/>
            </w:tcBorders>
            <w:shd w:val="clear" w:color="FFFFCC" w:fill="FFFFFF"/>
            <w:noWrap/>
            <w:vAlign w:val="bottom"/>
            <w:hideMark/>
          </w:tcPr>
          <w:p w14:paraId="2A356432" w14:textId="77777777" w:rsidR="00ED6351" w:rsidRPr="00ED6351" w:rsidRDefault="00ED6351" w:rsidP="00ED6351">
            <w:pP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LUJO</w:t>
            </w:r>
          </w:p>
        </w:tc>
        <w:tc>
          <w:tcPr>
            <w:tcW w:w="1134" w:type="dxa"/>
            <w:tcBorders>
              <w:top w:val="nil"/>
              <w:left w:val="nil"/>
              <w:bottom w:val="single" w:sz="4" w:space="0" w:color="auto"/>
              <w:right w:val="single" w:sz="4" w:space="0" w:color="auto"/>
            </w:tcBorders>
            <w:shd w:val="clear" w:color="FFFFCC" w:fill="FFFFFF"/>
            <w:noWrap/>
            <w:vAlign w:val="bottom"/>
            <w:hideMark/>
          </w:tcPr>
          <w:p w14:paraId="5D5197EC"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2595</w:t>
            </w:r>
          </w:p>
        </w:tc>
        <w:tc>
          <w:tcPr>
            <w:tcW w:w="992" w:type="dxa"/>
            <w:tcBorders>
              <w:top w:val="nil"/>
              <w:left w:val="nil"/>
              <w:bottom w:val="single" w:sz="4" w:space="0" w:color="auto"/>
              <w:right w:val="single" w:sz="4" w:space="0" w:color="auto"/>
            </w:tcBorders>
            <w:shd w:val="clear" w:color="FFFFCC" w:fill="FFFFFF"/>
            <w:noWrap/>
            <w:vAlign w:val="bottom"/>
            <w:hideMark/>
          </w:tcPr>
          <w:p w14:paraId="1E3E16B2"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2527</w:t>
            </w:r>
          </w:p>
        </w:tc>
        <w:tc>
          <w:tcPr>
            <w:tcW w:w="1134" w:type="dxa"/>
            <w:tcBorders>
              <w:top w:val="nil"/>
              <w:left w:val="nil"/>
              <w:bottom w:val="single" w:sz="4" w:space="0" w:color="auto"/>
              <w:right w:val="single" w:sz="4" w:space="0" w:color="auto"/>
            </w:tcBorders>
            <w:shd w:val="clear" w:color="FFFFCC" w:fill="FFFFFF"/>
            <w:noWrap/>
            <w:vAlign w:val="bottom"/>
            <w:hideMark/>
          </w:tcPr>
          <w:p w14:paraId="4EF97BF6" w14:textId="77777777" w:rsidR="00ED6351" w:rsidRPr="00ED6351" w:rsidRDefault="00ED6351" w:rsidP="00ED6351">
            <w:pPr>
              <w:jc w:val="center"/>
              <w:rPr>
                <w:rFonts w:ascii="Calibri" w:eastAsia="Times New Roman" w:hAnsi="Calibri" w:cs="Calibri"/>
                <w:b/>
                <w:bCs/>
                <w:sz w:val="20"/>
                <w:szCs w:val="20"/>
                <w:lang w:val="es-MX" w:eastAsia="es-MX"/>
              </w:rPr>
            </w:pPr>
            <w:r w:rsidRPr="00ED6351">
              <w:rPr>
                <w:rFonts w:ascii="Calibri" w:eastAsia="Times New Roman" w:hAnsi="Calibri" w:cs="Calibri"/>
                <w:b/>
                <w:bCs/>
                <w:sz w:val="20"/>
                <w:szCs w:val="20"/>
                <w:lang w:val="es-MX" w:eastAsia="es-MX"/>
              </w:rPr>
              <w:t>3703</w:t>
            </w:r>
          </w:p>
        </w:tc>
      </w:tr>
      <w:tr w:rsidR="00ED6351" w:rsidRPr="00ED6351" w14:paraId="71A1373B" w14:textId="77777777" w:rsidTr="00ED6351">
        <w:trPr>
          <w:trHeight w:val="288"/>
          <w:jc w:val="center"/>
        </w:trPr>
        <w:tc>
          <w:tcPr>
            <w:tcW w:w="5387" w:type="dxa"/>
            <w:tcBorders>
              <w:top w:val="nil"/>
              <w:left w:val="single" w:sz="8" w:space="0" w:color="auto"/>
              <w:bottom w:val="single" w:sz="4" w:space="0" w:color="auto"/>
              <w:right w:val="single" w:sz="4" w:space="0" w:color="auto"/>
            </w:tcBorders>
            <w:noWrap/>
            <w:vAlign w:val="bottom"/>
            <w:hideMark/>
          </w:tcPr>
          <w:p w14:paraId="5474AB9F" w14:textId="77777777" w:rsidR="00ED6351" w:rsidRPr="00ED6351" w:rsidRDefault="00ED6351" w:rsidP="00ED6351">
            <w:pP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Supl.  Marzo - Mayo / Septiembre - Noviembre, 2026</w:t>
            </w:r>
          </w:p>
        </w:tc>
        <w:tc>
          <w:tcPr>
            <w:tcW w:w="1134" w:type="dxa"/>
            <w:tcBorders>
              <w:top w:val="nil"/>
              <w:left w:val="nil"/>
              <w:bottom w:val="single" w:sz="4" w:space="0" w:color="auto"/>
              <w:right w:val="single" w:sz="4" w:space="0" w:color="auto"/>
            </w:tcBorders>
            <w:noWrap/>
            <w:vAlign w:val="bottom"/>
            <w:hideMark/>
          </w:tcPr>
          <w:p w14:paraId="1AE8E302"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552</w:t>
            </w:r>
          </w:p>
        </w:tc>
        <w:tc>
          <w:tcPr>
            <w:tcW w:w="992" w:type="dxa"/>
            <w:tcBorders>
              <w:top w:val="nil"/>
              <w:left w:val="nil"/>
              <w:bottom w:val="single" w:sz="4" w:space="0" w:color="auto"/>
              <w:right w:val="single" w:sz="4" w:space="0" w:color="auto"/>
            </w:tcBorders>
            <w:noWrap/>
            <w:vAlign w:val="bottom"/>
            <w:hideMark/>
          </w:tcPr>
          <w:p w14:paraId="73597AF2"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551</w:t>
            </w:r>
          </w:p>
        </w:tc>
        <w:tc>
          <w:tcPr>
            <w:tcW w:w="1134" w:type="dxa"/>
            <w:tcBorders>
              <w:top w:val="nil"/>
              <w:left w:val="nil"/>
              <w:bottom w:val="single" w:sz="4" w:space="0" w:color="auto"/>
              <w:right w:val="single" w:sz="4" w:space="0" w:color="auto"/>
            </w:tcBorders>
            <w:noWrap/>
            <w:vAlign w:val="bottom"/>
            <w:hideMark/>
          </w:tcPr>
          <w:p w14:paraId="4ACE9119"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1096</w:t>
            </w:r>
          </w:p>
        </w:tc>
      </w:tr>
      <w:tr w:rsidR="00ED6351" w:rsidRPr="00ED6351" w14:paraId="09BE26FA" w14:textId="77777777" w:rsidTr="00ED6351">
        <w:trPr>
          <w:trHeight w:val="288"/>
          <w:jc w:val="center"/>
        </w:trPr>
        <w:tc>
          <w:tcPr>
            <w:tcW w:w="5387" w:type="dxa"/>
            <w:tcBorders>
              <w:top w:val="nil"/>
              <w:left w:val="single" w:sz="8" w:space="0" w:color="auto"/>
              <w:bottom w:val="single" w:sz="4" w:space="0" w:color="auto"/>
              <w:right w:val="single" w:sz="4" w:space="0" w:color="auto"/>
            </w:tcBorders>
            <w:noWrap/>
            <w:vAlign w:val="bottom"/>
            <w:hideMark/>
          </w:tcPr>
          <w:p w14:paraId="50D0D9C1" w14:textId="77777777" w:rsidR="00ED6351" w:rsidRPr="00ED6351" w:rsidRDefault="00ED6351" w:rsidP="00ED6351">
            <w:pP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 xml:space="preserve">Supl. Festival Tshechu, Paro y Thimphu (26Mar-05Abr/ 19-25 Sep) </w:t>
            </w:r>
          </w:p>
        </w:tc>
        <w:tc>
          <w:tcPr>
            <w:tcW w:w="1134" w:type="dxa"/>
            <w:tcBorders>
              <w:top w:val="nil"/>
              <w:left w:val="nil"/>
              <w:bottom w:val="single" w:sz="4" w:space="0" w:color="auto"/>
              <w:right w:val="single" w:sz="4" w:space="0" w:color="auto"/>
            </w:tcBorders>
            <w:noWrap/>
            <w:vAlign w:val="bottom"/>
            <w:hideMark/>
          </w:tcPr>
          <w:p w14:paraId="773E9CBF"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113</w:t>
            </w:r>
          </w:p>
        </w:tc>
        <w:tc>
          <w:tcPr>
            <w:tcW w:w="992" w:type="dxa"/>
            <w:tcBorders>
              <w:top w:val="nil"/>
              <w:left w:val="nil"/>
              <w:bottom w:val="single" w:sz="4" w:space="0" w:color="auto"/>
              <w:right w:val="single" w:sz="4" w:space="0" w:color="auto"/>
            </w:tcBorders>
            <w:noWrap/>
            <w:vAlign w:val="bottom"/>
            <w:hideMark/>
          </w:tcPr>
          <w:p w14:paraId="38105136"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113</w:t>
            </w:r>
          </w:p>
        </w:tc>
        <w:tc>
          <w:tcPr>
            <w:tcW w:w="1134" w:type="dxa"/>
            <w:tcBorders>
              <w:top w:val="nil"/>
              <w:left w:val="nil"/>
              <w:bottom w:val="single" w:sz="4" w:space="0" w:color="auto"/>
              <w:right w:val="single" w:sz="4" w:space="0" w:color="auto"/>
            </w:tcBorders>
            <w:noWrap/>
            <w:vAlign w:val="bottom"/>
            <w:hideMark/>
          </w:tcPr>
          <w:p w14:paraId="650847FA"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226</w:t>
            </w:r>
          </w:p>
        </w:tc>
      </w:tr>
      <w:tr w:rsidR="00ED6351" w:rsidRPr="00ED6351" w14:paraId="68DB2355" w14:textId="77777777" w:rsidTr="00ED6351">
        <w:trPr>
          <w:trHeight w:val="288"/>
          <w:jc w:val="center"/>
        </w:trPr>
        <w:tc>
          <w:tcPr>
            <w:tcW w:w="5387" w:type="dxa"/>
            <w:tcBorders>
              <w:top w:val="nil"/>
              <w:left w:val="single" w:sz="8" w:space="0" w:color="auto"/>
              <w:bottom w:val="single" w:sz="4" w:space="0" w:color="auto"/>
              <w:right w:val="single" w:sz="4" w:space="0" w:color="auto"/>
            </w:tcBorders>
            <w:noWrap/>
            <w:vAlign w:val="bottom"/>
          </w:tcPr>
          <w:p w14:paraId="5EEA0089" w14:textId="77777777" w:rsidR="00ED6351" w:rsidRPr="00ED6351" w:rsidRDefault="00ED6351" w:rsidP="00ED6351">
            <w:pP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GRAN LUJO</w:t>
            </w:r>
          </w:p>
        </w:tc>
        <w:tc>
          <w:tcPr>
            <w:tcW w:w="1134" w:type="dxa"/>
            <w:tcBorders>
              <w:top w:val="nil"/>
              <w:left w:val="nil"/>
              <w:bottom w:val="single" w:sz="4" w:space="0" w:color="auto"/>
              <w:right w:val="single" w:sz="4" w:space="0" w:color="auto"/>
            </w:tcBorders>
            <w:noWrap/>
            <w:vAlign w:val="bottom"/>
          </w:tcPr>
          <w:p w14:paraId="52237F0E"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6152</w:t>
            </w:r>
          </w:p>
        </w:tc>
        <w:tc>
          <w:tcPr>
            <w:tcW w:w="992" w:type="dxa"/>
            <w:tcBorders>
              <w:top w:val="nil"/>
              <w:left w:val="nil"/>
              <w:bottom w:val="single" w:sz="4" w:space="0" w:color="auto"/>
              <w:right w:val="single" w:sz="4" w:space="0" w:color="auto"/>
            </w:tcBorders>
            <w:noWrap/>
            <w:vAlign w:val="bottom"/>
          </w:tcPr>
          <w:p w14:paraId="36CE1C85"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6085</w:t>
            </w:r>
          </w:p>
        </w:tc>
        <w:tc>
          <w:tcPr>
            <w:tcW w:w="1134" w:type="dxa"/>
            <w:tcBorders>
              <w:top w:val="nil"/>
              <w:left w:val="nil"/>
              <w:bottom w:val="single" w:sz="4" w:space="0" w:color="auto"/>
              <w:right w:val="single" w:sz="4" w:space="0" w:color="auto"/>
            </w:tcBorders>
            <w:noWrap/>
            <w:vAlign w:val="bottom"/>
          </w:tcPr>
          <w:p w14:paraId="1C28EB64" w14:textId="77777777" w:rsidR="00ED6351" w:rsidRPr="00ED6351" w:rsidRDefault="00ED6351" w:rsidP="00ED6351">
            <w:pPr>
              <w:jc w:val="center"/>
              <w:rPr>
                <w:rFonts w:ascii="Aptos Narrow" w:eastAsia="Times New Roman" w:hAnsi="Aptos Narrow" w:cs="Times New Roman"/>
                <w:b/>
                <w:bCs/>
                <w:sz w:val="20"/>
                <w:szCs w:val="20"/>
                <w:lang w:val="es-MX" w:eastAsia="es-MX"/>
              </w:rPr>
            </w:pPr>
            <w:r w:rsidRPr="00ED6351">
              <w:rPr>
                <w:rFonts w:ascii="Aptos Narrow" w:eastAsia="Times New Roman" w:hAnsi="Aptos Narrow" w:cs="Times New Roman"/>
                <w:b/>
                <w:bCs/>
                <w:sz w:val="20"/>
                <w:szCs w:val="20"/>
                <w:lang w:val="es-MX" w:eastAsia="es-MX"/>
              </w:rPr>
              <w:t>10334</w:t>
            </w:r>
          </w:p>
        </w:tc>
      </w:tr>
      <w:tr w:rsidR="00ED6351" w:rsidRPr="00ED6351" w14:paraId="2A854DD3" w14:textId="77777777" w:rsidTr="00ED6351">
        <w:trPr>
          <w:trHeight w:val="288"/>
          <w:jc w:val="center"/>
        </w:trPr>
        <w:tc>
          <w:tcPr>
            <w:tcW w:w="5387" w:type="dxa"/>
            <w:tcBorders>
              <w:top w:val="nil"/>
              <w:left w:val="single" w:sz="8" w:space="0" w:color="auto"/>
              <w:bottom w:val="single" w:sz="4" w:space="0" w:color="auto"/>
              <w:right w:val="single" w:sz="4" w:space="0" w:color="auto"/>
            </w:tcBorders>
            <w:noWrap/>
            <w:vAlign w:val="bottom"/>
          </w:tcPr>
          <w:p w14:paraId="39E76313" w14:textId="77777777" w:rsidR="00ED6351" w:rsidRPr="00ED6351" w:rsidRDefault="00ED6351" w:rsidP="00ED6351">
            <w:pPr>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Supl. Marzo - Abril / Septiembre - Noviembre, 2026</w:t>
            </w:r>
          </w:p>
        </w:tc>
        <w:tc>
          <w:tcPr>
            <w:tcW w:w="1134" w:type="dxa"/>
            <w:tcBorders>
              <w:top w:val="nil"/>
              <w:left w:val="nil"/>
              <w:bottom w:val="single" w:sz="4" w:space="0" w:color="auto"/>
              <w:right w:val="single" w:sz="4" w:space="0" w:color="auto"/>
            </w:tcBorders>
            <w:noWrap/>
            <w:vAlign w:val="bottom"/>
          </w:tcPr>
          <w:p w14:paraId="7CD098A8"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393</w:t>
            </w:r>
          </w:p>
        </w:tc>
        <w:tc>
          <w:tcPr>
            <w:tcW w:w="992" w:type="dxa"/>
            <w:tcBorders>
              <w:top w:val="nil"/>
              <w:left w:val="nil"/>
              <w:bottom w:val="single" w:sz="4" w:space="0" w:color="auto"/>
              <w:right w:val="single" w:sz="4" w:space="0" w:color="auto"/>
            </w:tcBorders>
            <w:noWrap/>
            <w:vAlign w:val="bottom"/>
          </w:tcPr>
          <w:p w14:paraId="697D4D2E"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393</w:t>
            </w:r>
          </w:p>
        </w:tc>
        <w:tc>
          <w:tcPr>
            <w:tcW w:w="1134" w:type="dxa"/>
            <w:tcBorders>
              <w:top w:val="nil"/>
              <w:left w:val="nil"/>
              <w:bottom w:val="single" w:sz="4" w:space="0" w:color="auto"/>
              <w:right w:val="single" w:sz="4" w:space="0" w:color="auto"/>
            </w:tcBorders>
            <w:noWrap/>
            <w:vAlign w:val="bottom"/>
          </w:tcPr>
          <w:p w14:paraId="0706CA23" w14:textId="77777777" w:rsidR="00ED6351" w:rsidRPr="00ED6351" w:rsidRDefault="00ED6351" w:rsidP="00ED6351">
            <w:pPr>
              <w:jc w:val="right"/>
              <w:rPr>
                <w:rFonts w:ascii="Aptos Narrow" w:eastAsia="Times New Roman" w:hAnsi="Aptos Narrow" w:cs="Times New Roman"/>
                <w:i/>
                <w:iCs/>
                <w:color w:val="FF0000"/>
                <w:sz w:val="20"/>
                <w:szCs w:val="20"/>
                <w:lang w:val="es-MX" w:eastAsia="es-MX"/>
              </w:rPr>
            </w:pPr>
            <w:r w:rsidRPr="00ED6351">
              <w:rPr>
                <w:rFonts w:ascii="Aptos Narrow" w:eastAsia="Times New Roman" w:hAnsi="Aptos Narrow" w:cs="Times New Roman"/>
                <w:i/>
                <w:iCs/>
                <w:color w:val="FF0000"/>
                <w:sz w:val="20"/>
                <w:szCs w:val="20"/>
                <w:lang w:val="es-MX" w:eastAsia="es-MX"/>
              </w:rPr>
              <w:t>777</w:t>
            </w:r>
          </w:p>
        </w:tc>
      </w:tr>
      <w:tr w:rsidR="00ED6351" w:rsidRPr="00ED6351" w14:paraId="44F8AB78" w14:textId="77777777" w:rsidTr="00ED6351">
        <w:trPr>
          <w:trHeight w:val="288"/>
          <w:jc w:val="center"/>
        </w:trPr>
        <w:tc>
          <w:tcPr>
            <w:tcW w:w="5387" w:type="dxa"/>
            <w:tcBorders>
              <w:top w:val="nil"/>
              <w:left w:val="single" w:sz="8" w:space="0" w:color="auto"/>
              <w:bottom w:val="single" w:sz="4" w:space="0" w:color="auto"/>
              <w:right w:val="single" w:sz="4" w:space="0" w:color="auto"/>
            </w:tcBorders>
            <w:noWrap/>
            <w:vAlign w:val="bottom"/>
          </w:tcPr>
          <w:p w14:paraId="57075877" w14:textId="77777777" w:rsidR="00ED6351" w:rsidRPr="00ED6351" w:rsidRDefault="00ED6351" w:rsidP="00ED6351">
            <w:pPr>
              <w:rPr>
                <w:rFonts w:ascii="Aptos Narrow" w:eastAsia="Times New Roman" w:hAnsi="Aptos Narrow" w:cs="Times New Roman"/>
                <w:b/>
                <w:bCs/>
                <w:i/>
                <w:iCs/>
                <w:color w:val="EE0000"/>
                <w:sz w:val="20"/>
                <w:szCs w:val="20"/>
                <w:lang w:val="es-MX" w:eastAsia="es-MX"/>
              </w:rPr>
            </w:pPr>
            <w:r w:rsidRPr="00ED6351">
              <w:rPr>
                <w:rFonts w:ascii="Aptos Narrow" w:eastAsia="Times New Roman" w:hAnsi="Aptos Narrow" w:cs="Times New Roman"/>
                <w:b/>
                <w:bCs/>
                <w:i/>
                <w:iCs/>
                <w:color w:val="EE0000"/>
                <w:sz w:val="20"/>
                <w:szCs w:val="20"/>
                <w:lang w:val="es-MX" w:eastAsia="es-MX"/>
              </w:rPr>
              <w:t>Suplemento Guía de Habla Hispana</w:t>
            </w:r>
          </w:p>
        </w:tc>
        <w:tc>
          <w:tcPr>
            <w:tcW w:w="1134" w:type="dxa"/>
            <w:tcBorders>
              <w:top w:val="nil"/>
              <w:left w:val="nil"/>
              <w:bottom w:val="single" w:sz="4" w:space="0" w:color="auto"/>
              <w:right w:val="single" w:sz="4" w:space="0" w:color="auto"/>
            </w:tcBorders>
            <w:noWrap/>
            <w:vAlign w:val="bottom"/>
          </w:tcPr>
          <w:p w14:paraId="4FD9ABA4" w14:textId="77777777" w:rsidR="00ED6351" w:rsidRPr="00ED6351" w:rsidRDefault="00ED6351" w:rsidP="00ED6351">
            <w:pPr>
              <w:jc w:val="center"/>
              <w:rPr>
                <w:rFonts w:ascii="Aptos Narrow" w:eastAsia="Times New Roman" w:hAnsi="Aptos Narrow" w:cs="Times New Roman"/>
                <w:b/>
                <w:bCs/>
                <w:i/>
                <w:iCs/>
                <w:color w:val="EE0000"/>
                <w:sz w:val="20"/>
                <w:szCs w:val="20"/>
                <w:lang w:val="es-MX" w:eastAsia="es-MX"/>
              </w:rPr>
            </w:pPr>
            <w:r w:rsidRPr="00ED6351">
              <w:rPr>
                <w:rFonts w:ascii="Aptos Narrow" w:eastAsia="Times New Roman" w:hAnsi="Aptos Narrow" w:cs="Times New Roman"/>
                <w:b/>
                <w:bCs/>
                <w:i/>
                <w:iCs/>
                <w:color w:val="EE0000"/>
                <w:sz w:val="20"/>
                <w:szCs w:val="20"/>
                <w:lang w:val="es-MX" w:eastAsia="es-MX"/>
              </w:rPr>
              <w:t>301</w:t>
            </w:r>
          </w:p>
        </w:tc>
        <w:tc>
          <w:tcPr>
            <w:tcW w:w="992" w:type="dxa"/>
            <w:tcBorders>
              <w:top w:val="nil"/>
              <w:left w:val="nil"/>
              <w:bottom w:val="single" w:sz="4" w:space="0" w:color="auto"/>
              <w:right w:val="single" w:sz="4" w:space="0" w:color="auto"/>
            </w:tcBorders>
            <w:noWrap/>
            <w:vAlign w:val="bottom"/>
          </w:tcPr>
          <w:p w14:paraId="6C9A8752" w14:textId="77777777" w:rsidR="00ED6351" w:rsidRPr="00ED6351" w:rsidRDefault="00ED6351" w:rsidP="00ED6351">
            <w:pPr>
              <w:jc w:val="center"/>
              <w:rPr>
                <w:rFonts w:ascii="Aptos Narrow" w:eastAsia="Times New Roman" w:hAnsi="Aptos Narrow" w:cs="Times New Roman"/>
                <w:b/>
                <w:bCs/>
                <w:i/>
                <w:iCs/>
                <w:color w:val="EE0000"/>
                <w:sz w:val="20"/>
                <w:szCs w:val="20"/>
                <w:lang w:val="es-MX" w:eastAsia="es-MX"/>
              </w:rPr>
            </w:pPr>
            <w:r w:rsidRPr="00ED6351">
              <w:rPr>
                <w:rFonts w:ascii="Aptos Narrow" w:eastAsia="Times New Roman" w:hAnsi="Aptos Narrow" w:cs="Times New Roman"/>
                <w:b/>
                <w:bCs/>
                <w:i/>
                <w:iCs/>
                <w:color w:val="EE0000"/>
                <w:sz w:val="20"/>
                <w:szCs w:val="20"/>
                <w:lang w:val="es-MX" w:eastAsia="es-MX"/>
              </w:rPr>
              <w:t>201</w:t>
            </w:r>
          </w:p>
        </w:tc>
        <w:tc>
          <w:tcPr>
            <w:tcW w:w="1134" w:type="dxa"/>
            <w:tcBorders>
              <w:top w:val="nil"/>
              <w:left w:val="nil"/>
              <w:bottom w:val="single" w:sz="4" w:space="0" w:color="auto"/>
              <w:right w:val="single" w:sz="4" w:space="0" w:color="auto"/>
            </w:tcBorders>
            <w:noWrap/>
            <w:vAlign w:val="bottom"/>
          </w:tcPr>
          <w:p w14:paraId="7F463F55" w14:textId="77777777" w:rsidR="00ED6351" w:rsidRPr="00ED6351" w:rsidRDefault="00ED6351" w:rsidP="00ED6351">
            <w:pPr>
              <w:jc w:val="center"/>
              <w:rPr>
                <w:rFonts w:ascii="Aptos Narrow" w:eastAsia="Times New Roman" w:hAnsi="Aptos Narrow" w:cs="Times New Roman"/>
                <w:b/>
                <w:bCs/>
                <w:i/>
                <w:iCs/>
                <w:color w:val="EE0000"/>
                <w:sz w:val="20"/>
                <w:szCs w:val="20"/>
                <w:lang w:val="es-MX" w:eastAsia="es-MX"/>
              </w:rPr>
            </w:pPr>
            <w:r w:rsidRPr="00ED6351">
              <w:rPr>
                <w:rFonts w:ascii="Aptos Narrow" w:eastAsia="Times New Roman" w:hAnsi="Aptos Narrow" w:cs="Times New Roman"/>
                <w:b/>
                <w:bCs/>
                <w:i/>
                <w:iCs/>
                <w:color w:val="EE0000"/>
                <w:sz w:val="20"/>
                <w:szCs w:val="20"/>
                <w:lang w:val="es-MX" w:eastAsia="es-MX"/>
              </w:rPr>
              <w:t>603</w:t>
            </w:r>
          </w:p>
        </w:tc>
      </w:tr>
      <w:tr w:rsidR="00ED6351" w:rsidRPr="00ED6351" w14:paraId="3CFDCCB9" w14:textId="77777777" w:rsidTr="007B21BA">
        <w:trPr>
          <w:trHeight w:val="288"/>
          <w:jc w:val="center"/>
        </w:trPr>
        <w:tc>
          <w:tcPr>
            <w:tcW w:w="5387" w:type="dxa"/>
            <w:tcBorders>
              <w:top w:val="nil"/>
              <w:left w:val="single" w:sz="8" w:space="0" w:color="auto"/>
              <w:bottom w:val="single" w:sz="4" w:space="0" w:color="auto"/>
              <w:right w:val="single" w:sz="4" w:space="0" w:color="auto"/>
            </w:tcBorders>
            <w:noWrap/>
            <w:vAlign w:val="bottom"/>
          </w:tcPr>
          <w:p w14:paraId="12D703B9" w14:textId="77777777" w:rsidR="00ED6351" w:rsidRPr="00ED6351" w:rsidRDefault="00ED6351" w:rsidP="00ED6351">
            <w:pPr>
              <w:rPr>
                <w:rFonts w:ascii="Aptos Narrow" w:eastAsia="Times New Roman" w:hAnsi="Aptos Narrow" w:cs="Times New Roman"/>
                <w:b/>
                <w:bCs/>
                <w:i/>
                <w:iCs/>
                <w:color w:val="EE0000"/>
                <w:sz w:val="20"/>
                <w:szCs w:val="20"/>
                <w:lang w:val="es-MX" w:eastAsia="es-MX"/>
              </w:rPr>
            </w:pPr>
            <w:r w:rsidRPr="00ED6351">
              <w:rPr>
                <w:rFonts w:ascii="Aptos Narrow" w:eastAsia="Times New Roman" w:hAnsi="Aptos Narrow" w:cs="Times New Roman"/>
                <w:b/>
                <w:bCs/>
                <w:i/>
                <w:iCs/>
                <w:color w:val="EE0000"/>
                <w:sz w:val="20"/>
                <w:szCs w:val="20"/>
                <w:lang w:val="es-MX" w:eastAsia="es-MX"/>
              </w:rPr>
              <w:t>Supl. Vuelos Internos Delhi / Paro / Delhi</w:t>
            </w:r>
          </w:p>
        </w:tc>
        <w:tc>
          <w:tcPr>
            <w:tcW w:w="3260" w:type="dxa"/>
            <w:gridSpan w:val="3"/>
            <w:tcBorders>
              <w:top w:val="nil"/>
              <w:left w:val="nil"/>
              <w:bottom w:val="single" w:sz="4" w:space="0" w:color="auto"/>
              <w:right w:val="single" w:sz="4" w:space="0" w:color="auto"/>
            </w:tcBorders>
            <w:noWrap/>
            <w:vAlign w:val="bottom"/>
          </w:tcPr>
          <w:p w14:paraId="5DB67D9D" w14:textId="77777777" w:rsidR="00ED6351" w:rsidRPr="00ED6351" w:rsidRDefault="00ED6351" w:rsidP="00ED6351">
            <w:pPr>
              <w:jc w:val="center"/>
              <w:rPr>
                <w:rFonts w:ascii="Aptos Narrow" w:eastAsia="Times New Roman" w:hAnsi="Aptos Narrow" w:cs="Times New Roman"/>
                <w:b/>
                <w:bCs/>
                <w:i/>
                <w:iCs/>
                <w:color w:val="EE0000"/>
                <w:sz w:val="20"/>
                <w:szCs w:val="20"/>
                <w:lang w:val="es-MX" w:eastAsia="es-MX"/>
              </w:rPr>
            </w:pPr>
            <w:r w:rsidRPr="00ED6351">
              <w:rPr>
                <w:rFonts w:ascii="Aptos Narrow" w:eastAsia="Times New Roman" w:hAnsi="Aptos Narrow" w:cs="Times New Roman"/>
                <w:b/>
                <w:bCs/>
                <w:i/>
                <w:iCs/>
                <w:color w:val="EE0000"/>
                <w:sz w:val="20"/>
                <w:szCs w:val="20"/>
                <w:lang w:val="es-MX" w:eastAsia="es-MX"/>
              </w:rPr>
              <w:t>815</w:t>
            </w:r>
          </w:p>
        </w:tc>
      </w:tr>
      <w:tr w:rsidR="00ED6351" w:rsidRPr="00ED6351" w14:paraId="73B62597" w14:textId="77777777" w:rsidTr="00ED6351">
        <w:trPr>
          <w:trHeight w:val="300"/>
          <w:jc w:val="center"/>
        </w:trPr>
        <w:tc>
          <w:tcPr>
            <w:tcW w:w="8647"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FA3A321" w14:textId="77777777" w:rsidR="00ED6351" w:rsidRPr="00ED6351" w:rsidRDefault="00ED6351" w:rsidP="00ED6351">
            <w:pPr>
              <w:jc w:val="center"/>
              <w:rPr>
                <w:rFonts w:ascii="Calibri" w:eastAsia="Times New Roman" w:hAnsi="Calibri" w:cs="Calibri"/>
                <w:b/>
                <w:bCs/>
                <w:sz w:val="18"/>
                <w:szCs w:val="18"/>
                <w:lang w:val="es-MX" w:eastAsia="es-MX"/>
              </w:rPr>
            </w:pPr>
            <w:r w:rsidRPr="00ED6351">
              <w:rPr>
                <w:rFonts w:ascii="Calibri" w:eastAsia="Times New Roman" w:hAnsi="Calibri" w:cs="Calibri"/>
                <w:b/>
                <w:bCs/>
                <w:sz w:val="18"/>
                <w:szCs w:val="18"/>
                <w:lang w:val="es-MX" w:eastAsia="es-MX"/>
              </w:rPr>
              <w:t xml:space="preserve">TARIFAS SUJETAS A DISPONIBILIDAD Y CAMBIO SIN PREVIO AVISO </w:t>
            </w:r>
          </w:p>
        </w:tc>
      </w:tr>
      <w:tr w:rsidR="00ED6351" w:rsidRPr="00ED6351" w14:paraId="2FA2168B" w14:textId="77777777" w:rsidTr="00ED6351">
        <w:trPr>
          <w:trHeight w:val="300"/>
          <w:jc w:val="center"/>
        </w:trPr>
        <w:tc>
          <w:tcPr>
            <w:tcW w:w="8647" w:type="dxa"/>
            <w:gridSpan w:val="4"/>
            <w:tcBorders>
              <w:top w:val="single" w:sz="4" w:space="0" w:color="auto"/>
              <w:left w:val="single" w:sz="8" w:space="0" w:color="auto"/>
              <w:bottom w:val="single" w:sz="4" w:space="0" w:color="auto"/>
              <w:right w:val="single" w:sz="8" w:space="0" w:color="000000"/>
            </w:tcBorders>
            <w:noWrap/>
            <w:vAlign w:val="bottom"/>
            <w:hideMark/>
          </w:tcPr>
          <w:p w14:paraId="2DCD14C2" w14:textId="77777777" w:rsidR="00ED6351" w:rsidRPr="00ED6351" w:rsidRDefault="00ED6351" w:rsidP="00ED6351">
            <w:pPr>
              <w:jc w:val="center"/>
              <w:rPr>
                <w:rFonts w:ascii="Aptos Narrow" w:eastAsia="Times New Roman" w:hAnsi="Aptos Narrow" w:cs="Times New Roman"/>
                <w:b/>
                <w:bCs/>
                <w:color w:val="000000"/>
                <w:sz w:val="18"/>
                <w:szCs w:val="18"/>
                <w:lang w:val="es-MX" w:eastAsia="es-MX"/>
              </w:rPr>
            </w:pPr>
            <w:r w:rsidRPr="00ED6351">
              <w:rPr>
                <w:rFonts w:ascii="Aptos Narrow" w:eastAsia="Times New Roman" w:hAnsi="Aptos Narrow" w:cs="Times New Roman"/>
                <w:b/>
                <w:bCs/>
                <w:color w:val="000000"/>
                <w:sz w:val="18"/>
                <w:szCs w:val="18"/>
                <w:lang w:val="es-MX" w:eastAsia="es-MX"/>
              </w:rPr>
              <w:t>CONSULTA LA TARIFA DE PASAJERO VIAJANDO SOLO</w:t>
            </w:r>
          </w:p>
        </w:tc>
      </w:tr>
      <w:tr w:rsidR="00ED6351" w:rsidRPr="00ED6351" w14:paraId="6CA8FF15" w14:textId="77777777" w:rsidTr="00ED6351">
        <w:trPr>
          <w:trHeight w:val="300"/>
          <w:jc w:val="center"/>
        </w:trPr>
        <w:tc>
          <w:tcPr>
            <w:tcW w:w="864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78479195" w14:textId="77777777" w:rsidR="00ED6351" w:rsidRPr="00ED6351" w:rsidRDefault="00ED6351" w:rsidP="00ED6351">
            <w:pPr>
              <w:jc w:val="center"/>
              <w:rPr>
                <w:rFonts w:ascii="Calibri" w:eastAsia="Times New Roman" w:hAnsi="Calibri" w:cs="Calibri"/>
                <w:b/>
                <w:bCs/>
                <w:sz w:val="18"/>
                <w:szCs w:val="18"/>
                <w:lang w:val="es-MX" w:eastAsia="es-MX"/>
              </w:rPr>
            </w:pPr>
            <w:r w:rsidRPr="00ED6351">
              <w:rPr>
                <w:rFonts w:ascii="Calibri" w:eastAsia="Times New Roman" w:hAnsi="Calibri" w:cs="Calibri"/>
                <w:b/>
                <w:bCs/>
                <w:sz w:val="18"/>
                <w:szCs w:val="18"/>
                <w:lang w:val="es-MX" w:eastAsia="es-MX"/>
              </w:rPr>
              <w:t>CONSULTAR SUPLEMENTO PARA SEMANA SANTA, VERANO, NAVIDAD Y FIN DE AÑO</w:t>
            </w:r>
          </w:p>
        </w:tc>
      </w:tr>
    </w:tbl>
    <w:p w14:paraId="2A4EAF82" w14:textId="77777777" w:rsidR="00C256D5" w:rsidRDefault="00C256D5" w:rsidP="000E3B44">
      <w:pPr>
        <w:jc w:val="both"/>
        <w:rPr>
          <w:rFonts w:ascii="Aptos" w:hAnsi="Aptos" w:cs="Calibri"/>
          <w:sz w:val="20"/>
          <w:szCs w:val="20"/>
        </w:rPr>
      </w:pPr>
    </w:p>
    <w:tbl>
      <w:tblPr>
        <w:tblW w:w="6663" w:type="dxa"/>
        <w:jc w:val="center"/>
        <w:tblCellMar>
          <w:left w:w="70" w:type="dxa"/>
          <w:right w:w="70" w:type="dxa"/>
        </w:tblCellMar>
        <w:tblLook w:val="04A0" w:firstRow="1" w:lastRow="0" w:firstColumn="1" w:lastColumn="0" w:noHBand="0" w:noVBand="1"/>
      </w:tblPr>
      <w:tblGrid>
        <w:gridCol w:w="1097"/>
        <w:gridCol w:w="1772"/>
        <w:gridCol w:w="3794"/>
      </w:tblGrid>
      <w:tr w:rsidR="00ED6351" w:rsidRPr="00ED6351" w14:paraId="1EEB8DF1" w14:textId="77777777" w:rsidTr="00ED6351">
        <w:trPr>
          <w:trHeight w:val="288"/>
          <w:jc w:val="center"/>
        </w:trPr>
        <w:tc>
          <w:tcPr>
            <w:tcW w:w="666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27AFD0D7"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lastRenderedPageBreak/>
              <w:t xml:space="preserve">HOTELES PREVISTOS O SIMILARES </w:t>
            </w:r>
          </w:p>
        </w:tc>
      </w:tr>
      <w:tr w:rsidR="00ED6351" w:rsidRPr="00ED6351" w14:paraId="2A5B43BF" w14:textId="77777777" w:rsidTr="00ED6351">
        <w:trPr>
          <w:trHeight w:val="300"/>
          <w:jc w:val="center"/>
        </w:trPr>
        <w:tc>
          <w:tcPr>
            <w:tcW w:w="1097" w:type="dxa"/>
            <w:tcBorders>
              <w:top w:val="nil"/>
              <w:left w:val="single" w:sz="8" w:space="0" w:color="auto"/>
              <w:bottom w:val="nil"/>
              <w:right w:val="single" w:sz="4" w:space="0" w:color="auto"/>
            </w:tcBorders>
            <w:shd w:val="clear" w:color="FFFFCC" w:fill="000000"/>
            <w:noWrap/>
            <w:vAlign w:val="bottom"/>
            <w:hideMark/>
          </w:tcPr>
          <w:p w14:paraId="4DB1151E"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Categoría</w:t>
            </w:r>
          </w:p>
        </w:tc>
        <w:tc>
          <w:tcPr>
            <w:tcW w:w="1772" w:type="dxa"/>
            <w:tcBorders>
              <w:top w:val="nil"/>
              <w:left w:val="nil"/>
              <w:bottom w:val="nil"/>
              <w:right w:val="single" w:sz="4" w:space="0" w:color="auto"/>
            </w:tcBorders>
            <w:shd w:val="clear" w:color="FFFFCC" w:fill="000000"/>
            <w:noWrap/>
            <w:vAlign w:val="bottom"/>
            <w:hideMark/>
          </w:tcPr>
          <w:p w14:paraId="1D83ED14"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 xml:space="preserve">Ciudad </w:t>
            </w:r>
          </w:p>
        </w:tc>
        <w:tc>
          <w:tcPr>
            <w:tcW w:w="3794" w:type="dxa"/>
            <w:tcBorders>
              <w:top w:val="nil"/>
              <w:left w:val="nil"/>
              <w:bottom w:val="nil"/>
              <w:right w:val="single" w:sz="8" w:space="0" w:color="auto"/>
            </w:tcBorders>
            <w:shd w:val="clear" w:color="FFFFCC" w:fill="000000"/>
            <w:noWrap/>
            <w:vAlign w:val="bottom"/>
            <w:hideMark/>
          </w:tcPr>
          <w:p w14:paraId="692ACF30" w14:textId="77777777" w:rsidR="00ED6351" w:rsidRPr="00ED6351" w:rsidRDefault="00ED6351" w:rsidP="00ED6351">
            <w:pPr>
              <w:jc w:val="center"/>
              <w:rPr>
                <w:rFonts w:ascii="Aptos Narrow" w:eastAsia="Times New Roman" w:hAnsi="Aptos Narrow" w:cs="Times New Roman"/>
                <w:b/>
                <w:bCs/>
                <w:color w:val="FFFFFF"/>
                <w:sz w:val="20"/>
                <w:szCs w:val="20"/>
                <w:lang w:val="es-MX" w:eastAsia="es-MX"/>
              </w:rPr>
            </w:pPr>
            <w:r w:rsidRPr="00ED6351">
              <w:rPr>
                <w:rFonts w:ascii="Aptos Narrow" w:eastAsia="Times New Roman" w:hAnsi="Aptos Narrow" w:cs="Times New Roman"/>
                <w:b/>
                <w:bCs/>
                <w:color w:val="FFFFFF"/>
                <w:sz w:val="20"/>
                <w:szCs w:val="20"/>
                <w:lang w:val="es-MX" w:eastAsia="es-MX"/>
              </w:rPr>
              <w:t xml:space="preserve">Hotel </w:t>
            </w:r>
          </w:p>
        </w:tc>
      </w:tr>
      <w:tr w:rsidR="00ED6351" w:rsidRPr="00ED6351" w14:paraId="631E2199" w14:textId="77777777" w:rsidTr="00ED6351">
        <w:trPr>
          <w:trHeight w:val="288"/>
          <w:jc w:val="center"/>
        </w:trPr>
        <w:tc>
          <w:tcPr>
            <w:tcW w:w="1097" w:type="dxa"/>
            <w:vMerge w:val="restart"/>
            <w:tcBorders>
              <w:top w:val="single" w:sz="8" w:space="0" w:color="auto"/>
              <w:left w:val="single" w:sz="8" w:space="0" w:color="auto"/>
              <w:bottom w:val="single" w:sz="8" w:space="0" w:color="000000"/>
              <w:right w:val="single" w:sz="8" w:space="0" w:color="auto"/>
            </w:tcBorders>
            <w:shd w:val="clear" w:color="FFFFCC" w:fill="FFFFFF"/>
            <w:noWrap/>
            <w:vAlign w:val="center"/>
            <w:hideMark/>
          </w:tcPr>
          <w:p w14:paraId="0A42D207" w14:textId="77777777" w:rsidR="00ED6351" w:rsidRPr="00ED6351" w:rsidRDefault="00ED6351" w:rsidP="00ED6351">
            <w:pPr>
              <w:jc w:val="center"/>
              <w:rPr>
                <w:rFonts w:ascii="Aptos Narrow" w:eastAsia="Times New Roman" w:hAnsi="Aptos Narrow" w:cs="Times New Roman"/>
                <w:b/>
                <w:bCs/>
                <w:sz w:val="22"/>
                <w:szCs w:val="22"/>
                <w:lang w:val="es-MX" w:eastAsia="es-MX"/>
              </w:rPr>
            </w:pPr>
            <w:r w:rsidRPr="00ED6351">
              <w:rPr>
                <w:rFonts w:ascii="Aptos Narrow" w:eastAsia="Times New Roman" w:hAnsi="Aptos Narrow" w:cs="Times New Roman"/>
                <w:b/>
                <w:bCs/>
                <w:sz w:val="22"/>
                <w:szCs w:val="22"/>
                <w:lang w:val="es-MX" w:eastAsia="es-MX"/>
              </w:rPr>
              <w:t>PARO</w:t>
            </w:r>
          </w:p>
        </w:tc>
        <w:tc>
          <w:tcPr>
            <w:tcW w:w="1772" w:type="dxa"/>
            <w:tcBorders>
              <w:top w:val="single" w:sz="8" w:space="0" w:color="auto"/>
              <w:left w:val="nil"/>
              <w:bottom w:val="single" w:sz="4" w:space="0" w:color="auto"/>
              <w:right w:val="single" w:sz="4" w:space="0" w:color="auto"/>
            </w:tcBorders>
            <w:shd w:val="clear" w:color="FFFFCC" w:fill="FFFFFF"/>
            <w:noWrap/>
            <w:vAlign w:val="bottom"/>
            <w:hideMark/>
          </w:tcPr>
          <w:p w14:paraId="40800FA3" w14:textId="77777777" w:rsidR="00ED6351" w:rsidRPr="00ED6351" w:rsidRDefault="00ED6351" w:rsidP="00ED6351">
            <w:pPr>
              <w:rPr>
                <w:rFonts w:ascii="Aptos Narrow" w:eastAsia="Times New Roman" w:hAnsi="Aptos Narrow" w:cs="Times New Roman"/>
                <w:b/>
                <w:bCs/>
                <w:sz w:val="22"/>
                <w:szCs w:val="22"/>
                <w:lang w:val="es-MX" w:eastAsia="es-MX"/>
              </w:rPr>
            </w:pPr>
            <w:r w:rsidRPr="00ED6351">
              <w:rPr>
                <w:rFonts w:ascii="Aptos Narrow" w:eastAsia="Times New Roman" w:hAnsi="Aptos Narrow" w:cs="Times New Roman"/>
                <w:b/>
                <w:bCs/>
                <w:sz w:val="22"/>
                <w:szCs w:val="22"/>
                <w:lang w:val="es-MX" w:eastAsia="es-MX"/>
              </w:rPr>
              <w:t>Primera</w:t>
            </w:r>
          </w:p>
        </w:tc>
        <w:tc>
          <w:tcPr>
            <w:tcW w:w="3794" w:type="dxa"/>
            <w:tcBorders>
              <w:top w:val="single" w:sz="8" w:space="0" w:color="auto"/>
              <w:left w:val="nil"/>
              <w:bottom w:val="single" w:sz="4" w:space="0" w:color="auto"/>
              <w:right w:val="single" w:sz="8" w:space="0" w:color="auto"/>
            </w:tcBorders>
            <w:shd w:val="clear" w:color="FFFFCC" w:fill="FFFFFF"/>
            <w:noWrap/>
            <w:vAlign w:val="bottom"/>
            <w:hideMark/>
          </w:tcPr>
          <w:p w14:paraId="0BE4C9CB" w14:textId="77777777" w:rsidR="00ED6351" w:rsidRPr="00ED6351" w:rsidRDefault="00ED6351" w:rsidP="00ED6351">
            <w:pPr>
              <w:rPr>
                <w:rFonts w:ascii="Aptos Narrow" w:eastAsia="Times New Roman" w:hAnsi="Aptos Narrow" w:cs="Times New Roman"/>
                <w:sz w:val="22"/>
                <w:szCs w:val="22"/>
                <w:lang w:val="es-MX" w:eastAsia="es-MX"/>
              </w:rPr>
            </w:pPr>
            <w:r w:rsidRPr="00ED6351">
              <w:rPr>
                <w:rFonts w:ascii="Aptos Narrow" w:eastAsia="Times New Roman" w:hAnsi="Aptos Narrow" w:cs="Times New Roman"/>
                <w:sz w:val="22"/>
                <w:szCs w:val="22"/>
                <w:lang w:val="es-MX" w:eastAsia="es-MX"/>
              </w:rPr>
              <w:t>Tenzinling Resort / Tashi Namgay Resort</w:t>
            </w:r>
          </w:p>
        </w:tc>
      </w:tr>
      <w:tr w:rsidR="00ED6351" w:rsidRPr="00ED6351" w14:paraId="40255E65" w14:textId="77777777" w:rsidTr="00ED6351">
        <w:trPr>
          <w:trHeight w:val="288"/>
          <w:jc w:val="center"/>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15FBD4E8" w14:textId="77777777" w:rsidR="00ED6351" w:rsidRPr="00ED6351" w:rsidRDefault="00ED6351" w:rsidP="00ED6351">
            <w:pPr>
              <w:rPr>
                <w:rFonts w:ascii="Aptos Narrow" w:eastAsia="Times New Roman" w:hAnsi="Aptos Narrow" w:cs="Times New Roman"/>
                <w:b/>
                <w:bCs/>
                <w:sz w:val="22"/>
                <w:szCs w:val="22"/>
                <w:lang w:val="es-MX" w:eastAsia="es-MX"/>
              </w:rPr>
            </w:pPr>
          </w:p>
        </w:tc>
        <w:tc>
          <w:tcPr>
            <w:tcW w:w="1772" w:type="dxa"/>
            <w:tcBorders>
              <w:top w:val="nil"/>
              <w:left w:val="nil"/>
              <w:bottom w:val="single" w:sz="4" w:space="0" w:color="auto"/>
              <w:right w:val="single" w:sz="4" w:space="0" w:color="auto"/>
            </w:tcBorders>
            <w:shd w:val="clear" w:color="FFFFCC" w:fill="FFFFFF"/>
            <w:noWrap/>
            <w:vAlign w:val="bottom"/>
            <w:hideMark/>
          </w:tcPr>
          <w:p w14:paraId="79239874" w14:textId="77777777" w:rsidR="00ED6351" w:rsidRPr="00ED6351" w:rsidRDefault="00ED6351" w:rsidP="00ED6351">
            <w:pPr>
              <w:rPr>
                <w:rFonts w:ascii="Aptos Narrow" w:eastAsia="Times New Roman" w:hAnsi="Aptos Narrow" w:cs="Times New Roman"/>
                <w:b/>
                <w:bCs/>
                <w:sz w:val="22"/>
                <w:szCs w:val="22"/>
                <w:lang w:val="es-MX" w:eastAsia="es-MX"/>
              </w:rPr>
            </w:pPr>
            <w:r w:rsidRPr="00ED6351">
              <w:rPr>
                <w:rFonts w:ascii="Aptos Narrow" w:eastAsia="Times New Roman" w:hAnsi="Aptos Narrow" w:cs="Times New Roman"/>
                <w:b/>
                <w:bCs/>
                <w:sz w:val="22"/>
                <w:szCs w:val="22"/>
                <w:lang w:val="es-MX" w:eastAsia="es-MX"/>
              </w:rPr>
              <w:t>Primera Superior</w:t>
            </w:r>
          </w:p>
        </w:tc>
        <w:tc>
          <w:tcPr>
            <w:tcW w:w="3794" w:type="dxa"/>
            <w:tcBorders>
              <w:top w:val="nil"/>
              <w:left w:val="nil"/>
              <w:bottom w:val="single" w:sz="4" w:space="0" w:color="auto"/>
              <w:right w:val="single" w:sz="8" w:space="0" w:color="auto"/>
            </w:tcBorders>
            <w:noWrap/>
            <w:vAlign w:val="bottom"/>
            <w:hideMark/>
          </w:tcPr>
          <w:p w14:paraId="659C819D" w14:textId="77777777" w:rsidR="00ED6351" w:rsidRPr="00ED6351" w:rsidRDefault="00ED6351" w:rsidP="00ED6351">
            <w:pPr>
              <w:rPr>
                <w:rFonts w:ascii="Aptos Narrow" w:eastAsia="Times New Roman" w:hAnsi="Aptos Narrow" w:cs="Times New Roman"/>
                <w:color w:val="000000"/>
                <w:sz w:val="22"/>
                <w:szCs w:val="22"/>
                <w:lang w:val="es-MX" w:eastAsia="es-MX"/>
              </w:rPr>
            </w:pPr>
            <w:r w:rsidRPr="00ED6351">
              <w:rPr>
                <w:rFonts w:ascii="Aptos Narrow" w:eastAsia="Times New Roman" w:hAnsi="Aptos Narrow" w:cs="Times New Roman"/>
                <w:color w:val="000000"/>
                <w:sz w:val="22"/>
                <w:szCs w:val="22"/>
                <w:lang w:val="es-MX" w:eastAsia="es-MX"/>
              </w:rPr>
              <w:t>Kaachi Grand</w:t>
            </w:r>
          </w:p>
        </w:tc>
      </w:tr>
      <w:tr w:rsidR="00ED6351" w:rsidRPr="00ED6351" w14:paraId="6350F096" w14:textId="77777777" w:rsidTr="00ED6351">
        <w:trPr>
          <w:trHeight w:val="288"/>
          <w:jc w:val="center"/>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74A313EB" w14:textId="77777777" w:rsidR="00ED6351" w:rsidRPr="00ED6351" w:rsidRDefault="00ED6351" w:rsidP="00ED6351">
            <w:pPr>
              <w:rPr>
                <w:rFonts w:ascii="Aptos Narrow" w:eastAsia="Times New Roman" w:hAnsi="Aptos Narrow" w:cs="Times New Roman"/>
                <w:b/>
                <w:bCs/>
                <w:sz w:val="22"/>
                <w:szCs w:val="22"/>
                <w:lang w:val="es-MX" w:eastAsia="es-MX"/>
              </w:rPr>
            </w:pPr>
          </w:p>
        </w:tc>
        <w:tc>
          <w:tcPr>
            <w:tcW w:w="1772" w:type="dxa"/>
            <w:tcBorders>
              <w:top w:val="nil"/>
              <w:left w:val="nil"/>
              <w:bottom w:val="single" w:sz="4" w:space="0" w:color="auto"/>
              <w:right w:val="single" w:sz="4" w:space="0" w:color="auto"/>
            </w:tcBorders>
            <w:shd w:val="clear" w:color="FFFFCC" w:fill="FFFFFF"/>
            <w:noWrap/>
            <w:vAlign w:val="bottom"/>
            <w:hideMark/>
          </w:tcPr>
          <w:p w14:paraId="2F40064C" w14:textId="77777777" w:rsidR="00ED6351" w:rsidRPr="00ED6351" w:rsidRDefault="00ED6351" w:rsidP="00ED6351">
            <w:pPr>
              <w:rPr>
                <w:rFonts w:ascii="Aptos Narrow" w:eastAsia="Times New Roman" w:hAnsi="Aptos Narrow" w:cs="Times New Roman"/>
                <w:b/>
                <w:bCs/>
                <w:sz w:val="22"/>
                <w:szCs w:val="22"/>
                <w:lang w:val="es-MX" w:eastAsia="es-MX"/>
              </w:rPr>
            </w:pPr>
            <w:r w:rsidRPr="00ED6351">
              <w:rPr>
                <w:rFonts w:ascii="Aptos Narrow" w:eastAsia="Times New Roman" w:hAnsi="Aptos Narrow" w:cs="Times New Roman"/>
                <w:b/>
                <w:bCs/>
                <w:sz w:val="22"/>
                <w:szCs w:val="22"/>
                <w:lang w:val="es-MX" w:eastAsia="es-MX"/>
              </w:rPr>
              <w:t>Superior</w:t>
            </w:r>
          </w:p>
        </w:tc>
        <w:tc>
          <w:tcPr>
            <w:tcW w:w="3794" w:type="dxa"/>
            <w:tcBorders>
              <w:top w:val="nil"/>
              <w:left w:val="nil"/>
              <w:bottom w:val="single" w:sz="4" w:space="0" w:color="auto"/>
              <w:right w:val="single" w:sz="8" w:space="0" w:color="auto"/>
            </w:tcBorders>
            <w:shd w:val="clear" w:color="FFFFCC" w:fill="FFFFFF"/>
            <w:noWrap/>
            <w:vAlign w:val="bottom"/>
            <w:hideMark/>
          </w:tcPr>
          <w:p w14:paraId="463E690D" w14:textId="77777777" w:rsidR="00ED6351" w:rsidRPr="00ED6351" w:rsidRDefault="00ED6351" w:rsidP="00ED6351">
            <w:pPr>
              <w:rPr>
                <w:rFonts w:ascii="Aptos Narrow" w:eastAsia="Times New Roman" w:hAnsi="Aptos Narrow" w:cs="Times New Roman"/>
                <w:sz w:val="22"/>
                <w:szCs w:val="22"/>
                <w:lang w:val="es-MX" w:eastAsia="es-MX"/>
              </w:rPr>
            </w:pPr>
            <w:r w:rsidRPr="00ED6351">
              <w:rPr>
                <w:rFonts w:ascii="Aptos Narrow" w:eastAsia="Times New Roman" w:hAnsi="Aptos Narrow" w:cs="Times New Roman"/>
                <w:sz w:val="22"/>
                <w:szCs w:val="22"/>
                <w:lang w:val="es-MX" w:eastAsia="es-MX"/>
              </w:rPr>
              <w:t>Le Meridien</w:t>
            </w:r>
          </w:p>
        </w:tc>
      </w:tr>
      <w:tr w:rsidR="00ED6351" w:rsidRPr="00ED6351" w14:paraId="6A6F8576" w14:textId="77777777" w:rsidTr="00ED6351">
        <w:trPr>
          <w:trHeight w:val="288"/>
          <w:jc w:val="center"/>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332A94AB" w14:textId="77777777" w:rsidR="00ED6351" w:rsidRPr="00ED6351" w:rsidRDefault="00ED6351" w:rsidP="00ED6351">
            <w:pPr>
              <w:rPr>
                <w:rFonts w:ascii="Aptos Narrow" w:eastAsia="Times New Roman" w:hAnsi="Aptos Narrow" w:cs="Times New Roman"/>
                <w:b/>
                <w:bCs/>
                <w:sz w:val="22"/>
                <w:szCs w:val="22"/>
                <w:lang w:val="es-MX" w:eastAsia="es-MX"/>
              </w:rPr>
            </w:pPr>
          </w:p>
        </w:tc>
        <w:tc>
          <w:tcPr>
            <w:tcW w:w="1772" w:type="dxa"/>
            <w:tcBorders>
              <w:top w:val="nil"/>
              <w:left w:val="nil"/>
              <w:bottom w:val="single" w:sz="4" w:space="0" w:color="auto"/>
              <w:right w:val="single" w:sz="4" w:space="0" w:color="auto"/>
            </w:tcBorders>
            <w:shd w:val="clear" w:color="FFFFCC" w:fill="FFFFFF"/>
            <w:noWrap/>
            <w:vAlign w:val="bottom"/>
            <w:hideMark/>
          </w:tcPr>
          <w:p w14:paraId="0396265D" w14:textId="77777777" w:rsidR="00ED6351" w:rsidRPr="00ED6351" w:rsidRDefault="00ED6351" w:rsidP="00ED6351">
            <w:pPr>
              <w:rPr>
                <w:rFonts w:ascii="Aptos Narrow" w:eastAsia="Times New Roman" w:hAnsi="Aptos Narrow" w:cs="Times New Roman"/>
                <w:b/>
                <w:bCs/>
                <w:sz w:val="22"/>
                <w:szCs w:val="22"/>
                <w:lang w:val="es-MX" w:eastAsia="es-MX"/>
              </w:rPr>
            </w:pPr>
            <w:r w:rsidRPr="00ED6351">
              <w:rPr>
                <w:rFonts w:ascii="Aptos Narrow" w:eastAsia="Times New Roman" w:hAnsi="Aptos Narrow" w:cs="Times New Roman"/>
                <w:b/>
                <w:bCs/>
                <w:sz w:val="22"/>
                <w:szCs w:val="22"/>
                <w:lang w:val="es-MX" w:eastAsia="es-MX"/>
              </w:rPr>
              <w:t>Lujo</w:t>
            </w:r>
          </w:p>
        </w:tc>
        <w:tc>
          <w:tcPr>
            <w:tcW w:w="3794" w:type="dxa"/>
            <w:tcBorders>
              <w:top w:val="nil"/>
              <w:left w:val="nil"/>
              <w:bottom w:val="single" w:sz="4" w:space="0" w:color="auto"/>
              <w:right w:val="single" w:sz="8" w:space="0" w:color="auto"/>
            </w:tcBorders>
            <w:noWrap/>
            <w:vAlign w:val="bottom"/>
            <w:hideMark/>
          </w:tcPr>
          <w:p w14:paraId="324A60C7" w14:textId="77777777" w:rsidR="00ED6351" w:rsidRPr="00ED6351" w:rsidRDefault="00ED6351" w:rsidP="00ED6351">
            <w:pPr>
              <w:rPr>
                <w:rFonts w:ascii="Aptos Narrow" w:eastAsia="Times New Roman" w:hAnsi="Aptos Narrow" w:cs="Times New Roman"/>
                <w:color w:val="000000"/>
                <w:sz w:val="22"/>
                <w:szCs w:val="22"/>
                <w:lang w:val="es-MX" w:eastAsia="es-MX"/>
              </w:rPr>
            </w:pPr>
            <w:r w:rsidRPr="00ED6351">
              <w:rPr>
                <w:rFonts w:ascii="Aptos Narrow" w:eastAsia="Times New Roman" w:hAnsi="Aptos Narrow" w:cs="Times New Roman"/>
                <w:color w:val="000000"/>
                <w:sz w:val="22"/>
                <w:szCs w:val="22"/>
                <w:lang w:val="es-MX" w:eastAsia="es-MX"/>
              </w:rPr>
              <w:t>Uma by COMO</w:t>
            </w:r>
          </w:p>
        </w:tc>
      </w:tr>
      <w:tr w:rsidR="00ED6351" w:rsidRPr="00ED6351" w14:paraId="5E1C849D" w14:textId="77777777" w:rsidTr="00ED6351">
        <w:trPr>
          <w:trHeight w:val="300"/>
          <w:jc w:val="center"/>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535FF188" w14:textId="77777777" w:rsidR="00ED6351" w:rsidRPr="00ED6351" w:rsidRDefault="00ED6351" w:rsidP="00ED6351">
            <w:pPr>
              <w:rPr>
                <w:rFonts w:ascii="Aptos Narrow" w:eastAsia="Times New Roman" w:hAnsi="Aptos Narrow" w:cs="Times New Roman"/>
                <w:b/>
                <w:bCs/>
                <w:sz w:val="22"/>
                <w:szCs w:val="22"/>
                <w:lang w:val="es-MX" w:eastAsia="es-MX"/>
              </w:rPr>
            </w:pPr>
          </w:p>
        </w:tc>
        <w:tc>
          <w:tcPr>
            <w:tcW w:w="1772" w:type="dxa"/>
            <w:tcBorders>
              <w:top w:val="nil"/>
              <w:left w:val="nil"/>
              <w:bottom w:val="single" w:sz="8" w:space="0" w:color="auto"/>
              <w:right w:val="single" w:sz="4" w:space="0" w:color="auto"/>
            </w:tcBorders>
            <w:shd w:val="clear" w:color="FFFFCC" w:fill="FFFFFF"/>
            <w:noWrap/>
            <w:vAlign w:val="bottom"/>
            <w:hideMark/>
          </w:tcPr>
          <w:p w14:paraId="22C1DD4D" w14:textId="77777777" w:rsidR="00ED6351" w:rsidRPr="00ED6351" w:rsidRDefault="00ED6351" w:rsidP="00ED6351">
            <w:pPr>
              <w:rPr>
                <w:rFonts w:ascii="Aptos Narrow" w:eastAsia="Times New Roman" w:hAnsi="Aptos Narrow" w:cs="Times New Roman"/>
                <w:b/>
                <w:bCs/>
                <w:sz w:val="22"/>
                <w:szCs w:val="22"/>
                <w:lang w:val="es-MX" w:eastAsia="es-MX"/>
              </w:rPr>
            </w:pPr>
            <w:r w:rsidRPr="00ED6351">
              <w:rPr>
                <w:rFonts w:ascii="Aptos Narrow" w:eastAsia="Times New Roman" w:hAnsi="Aptos Narrow" w:cs="Times New Roman"/>
                <w:b/>
                <w:bCs/>
                <w:sz w:val="22"/>
                <w:szCs w:val="22"/>
                <w:lang w:val="es-MX" w:eastAsia="es-MX"/>
              </w:rPr>
              <w:t>Gran Lujo</w:t>
            </w:r>
          </w:p>
        </w:tc>
        <w:tc>
          <w:tcPr>
            <w:tcW w:w="3794" w:type="dxa"/>
            <w:tcBorders>
              <w:top w:val="nil"/>
              <w:left w:val="nil"/>
              <w:bottom w:val="single" w:sz="8" w:space="0" w:color="auto"/>
              <w:right w:val="single" w:sz="8" w:space="0" w:color="auto"/>
            </w:tcBorders>
            <w:noWrap/>
            <w:vAlign w:val="bottom"/>
            <w:hideMark/>
          </w:tcPr>
          <w:p w14:paraId="0253A639" w14:textId="77777777" w:rsidR="00ED6351" w:rsidRPr="00ED6351" w:rsidRDefault="00ED6351" w:rsidP="00ED6351">
            <w:pPr>
              <w:rPr>
                <w:rFonts w:ascii="Aptos Narrow" w:eastAsia="Times New Roman" w:hAnsi="Aptos Narrow" w:cs="Times New Roman"/>
                <w:color w:val="000000"/>
                <w:sz w:val="22"/>
                <w:szCs w:val="22"/>
                <w:lang w:val="es-MX" w:eastAsia="es-MX"/>
              </w:rPr>
            </w:pPr>
            <w:r w:rsidRPr="00ED6351">
              <w:rPr>
                <w:rFonts w:ascii="Aptos Narrow" w:eastAsia="Times New Roman" w:hAnsi="Aptos Narrow" w:cs="Times New Roman"/>
                <w:color w:val="000000"/>
                <w:sz w:val="22"/>
                <w:szCs w:val="22"/>
                <w:lang w:val="es-MX" w:eastAsia="es-MX"/>
              </w:rPr>
              <w:t>Amankora</w:t>
            </w:r>
          </w:p>
        </w:tc>
      </w:tr>
    </w:tbl>
    <w:p w14:paraId="071865D0" w14:textId="77777777" w:rsidR="00ED6351" w:rsidRPr="00ED6351" w:rsidRDefault="00ED6351" w:rsidP="000E3B44">
      <w:pPr>
        <w:jc w:val="both"/>
        <w:rPr>
          <w:rFonts w:ascii="Aptos" w:hAnsi="Aptos" w:cs="Calibri"/>
          <w:b/>
          <w:bCs/>
          <w:sz w:val="20"/>
          <w:szCs w:val="20"/>
          <w:highlight w:val="yellow"/>
        </w:rPr>
      </w:pPr>
    </w:p>
    <w:p w14:paraId="4E06A0D2" w14:textId="77777777" w:rsidR="00ED6351" w:rsidRPr="00ED6351" w:rsidRDefault="00ED6351" w:rsidP="000E3B44">
      <w:pPr>
        <w:jc w:val="both"/>
        <w:rPr>
          <w:rFonts w:ascii="Aptos" w:hAnsi="Aptos" w:cs="Calibri"/>
          <w:b/>
          <w:bCs/>
        </w:rPr>
      </w:pPr>
      <w:r w:rsidRPr="00ED6351">
        <w:rPr>
          <w:rFonts w:ascii="Aptos" w:hAnsi="Aptos" w:cs="Calibri"/>
          <w:b/>
          <w:bCs/>
          <w:highlight w:val="yellow"/>
        </w:rPr>
        <w:t>OPCIONALES BUTAN</w:t>
      </w:r>
    </w:p>
    <w:p w14:paraId="6F548455" w14:textId="77777777" w:rsidR="00ED6351" w:rsidRDefault="00ED6351" w:rsidP="00ED6351">
      <w:pPr>
        <w:jc w:val="both"/>
        <w:rPr>
          <w:rFonts w:ascii="Aptos" w:hAnsi="Aptos" w:cs="Calibri"/>
          <w:sz w:val="20"/>
          <w:szCs w:val="20"/>
        </w:rPr>
      </w:pPr>
    </w:p>
    <w:p w14:paraId="1865AE3D" w14:textId="77777777" w:rsidR="00ED6351" w:rsidRPr="00ED6351" w:rsidRDefault="00ED6351" w:rsidP="00ED6351">
      <w:pPr>
        <w:jc w:val="both"/>
        <w:rPr>
          <w:rFonts w:ascii="Aptos" w:hAnsi="Aptos" w:cs="Calibri"/>
          <w:b/>
          <w:bCs/>
          <w:sz w:val="20"/>
          <w:szCs w:val="20"/>
          <w:u w:val="single"/>
        </w:rPr>
      </w:pPr>
      <w:r w:rsidRPr="00ED6351">
        <w:rPr>
          <w:rFonts w:ascii="Aptos" w:hAnsi="Aptos" w:cs="Calibri"/>
          <w:b/>
          <w:bCs/>
          <w:sz w:val="20"/>
          <w:szCs w:val="20"/>
          <w:u w:val="single"/>
        </w:rPr>
        <w:t xml:space="preserve">TIRO CON ARCO: EL DEPORTE NACIONAL, </w:t>
      </w:r>
    </w:p>
    <w:p w14:paraId="0FDA094B" w14:textId="77777777" w:rsidR="00ED6351" w:rsidRPr="00ED6351" w:rsidRDefault="00ED6351" w:rsidP="00ED6351">
      <w:pPr>
        <w:jc w:val="both"/>
        <w:rPr>
          <w:rFonts w:ascii="Aptos" w:hAnsi="Aptos" w:cs="Calibri"/>
          <w:b/>
          <w:bCs/>
          <w:i/>
          <w:iCs/>
          <w:color w:val="00B050"/>
          <w:sz w:val="20"/>
          <w:szCs w:val="20"/>
        </w:rPr>
      </w:pPr>
      <w:r w:rsidRPr="00ED6351">
        <w:rPr>
          <w:rFonts w:ascii="Aptos" w:hAnsi="Aptos" w:cs="Calibri"/>
          <w:b/>
          <w:bCs/>
          <w:i/>
          <w:iCs/>
          <w:color w:val="00B050"/>
          <w:sz w:val="20"/>
          <w:szCs w:val="20"/>
        </w:rPr>
        <w:t xml:space="preserve">(Base 01 – 06 pasajeros) USD $301 Total) </w:t>
      </w:r>
    </w:p>
    <w:p w14:paraId="3AA33F63" w14:textId="77777777" w:rsidR="00ED6351" w:rsidRDefault="00ED6351" w:rsidP="00ED6351">
      <w:pPr>
        <w:jc w:val="both"/>
        <w:rPr>
          <w:rFonts w:ascii="Aptos" w:hAnsi="Aptos" w:cs="Calibri"/>
          <w:sz w:val="20"/>
          <w:szCs w:val="20"/>
        </w:rPr>
      </w:pPr>
      <w:r w:rsidRPr="00ED6351">
        <w:rPr>
          <w:rFonts w:ascii="Aptos" w:hAnsi="Aptos" w:cs="Calibri"/>
          <w:sz w:val="20"/>
          <w:szCs w:val="20"/>
        </w:rPr>
        <w:t>Disfrute del tiro con arco, el deporte nacional (costo adicional). Utilizando arcos de bambú (aunque los arcos compuestos modernos son comunes en las ciudades), equipos de arqueros disparan a dianas de tan solo 30 centímetros de diámetro desde una distancia de 120 metros. Cada equipo cuenta con una ruidosa multitud de aficionados que, además de animar a su equipo, intentan ahuyentar al rival. Las competiciones de tiro con arco se encuentran entre los eventos más pintorescos y coloridos del país y forman parte integral de todas las festividades. La rivalidad entre pueblos es común en todo el Reino, y esta rivalidad se manifiesta con mayor intensidad durante los torneos anuales de tiro con arco. Generalmente se celebran durante el Losar (Año Nuevo Butanés), pero se celebran competiciones más pequeñas a lo largo del año.</w:t>
      </w:r>
    </w:p>
    <w:p w14:paraId="23C39B33" w14:textId="77777777" w:rsidR="00ED6351" w:rsidRDefault="00ED6351" w:rsidP="00ED6351">
      <w:pPr>
        <w:jc w:val="both"/>
        <w:rPr>
          <w:rFonts w:ascii="Aptos" w:hAnsi="Aptos" w:cs="Calibri"/>
          <w:sz w:val="20"/>
          <w:szCs w:val="20"/>
        </w:rPr>
      </w:pPr>
    </w:p>
    <w:p w14:paraId="2225AC07" w14:textId="77777777" w:rsidR="00ED6351" w:rsidRPr="00ED6351" w:rsidRDefault="00ED6351" w:rsidP="00ED6351">
      <w:pPr>
        <w:jc w:val="both"/>
        <w:rPr>
          <w:rFonts w:ascii="Aptos" w:hAnsi="Aptos" w:cs="Calibri"/>
          <w:b/>
          <w:bCs/>
          <w:sz w:val="20"/>
          <w:szCs w:val="20"/>
          <w:u w:val="single"/>
        </w:rPr>
      </w:pPr>
      <w:r w:rsidRPr="00ED6351">
        <w:rPr>
          <w:rFonts w:ascii="Aptos" w:hAnsi="Aptos" w:cs="Calibri"/>
          <w:b/>
          <w:bCs/>
          <w:sz w:val="20"/>
          <w:szCs w:val="20"/>
          <w:u w:val="single"/>
        </w:rPr>
        <w:t>CEREMONIA DE TSHEWANG (SE PUEDE ORGANIZAR EN CHANGANGKHA LHAKHANG)</w:t>
      </w:r>
    </w:p>
    <w:p w14:paraId="1A453A5F" w14:textId="77777777" w:rsidR="00ED6351" w:rsidRPr="00ED6351" w:rsidRDefault="00ED6351" w:rsidP="00ED6351">
      <w:pPr>
        <w:jc w:val="both"/>
        <w:rPr>
          <w:rFonts w:ascii="Aptos" w:hAnsi="Aptos" w:cs="Calibri"/>
          <w:b/>
          <w:bCs/>
          <w:i/>
          <w:iCs/>
          <w:color w:val="00B050"/>
          <w:sz w:val="20"/>
          <w:szCs w:val="20"/>
        </w:rPr>
      </w:pPr>
      <w:r w:rsidRPr="00ED6351">
        <w:rPr>
          <w:rFonts w:ascii="Aptos" w:hAnsi="Aptos" w:cs="Calibri"/>
          <w:b/>
          <w:bCs/>
          <w:i/>
          <w:iCs/>
          <w:color w:val="00B050"/>
          <w:sz w:val="20"/>
          <w:szCs w:val="20"/>
        </w:rPr>
        <w:t xml:space="preserve">(Base 01 - 06 pasajeros) USD $302 Total) </w:t>
      </w:r>
    </w:p>
    <w:p w14:paraId="6CDD2055" w14:textId="77777777" w:rsidR="00ED6351" w:rsidRDefault="00ED6351" w:rsidP="00ED6351">
      <w:pPr>
        <w:jc w:val="both"/>
        <w:rPr>
          <w:rFonts w:ascii="Aptos" w:hAnsi="Aptos" w:cs="Calibri"/>
          <w:sz w:val="20"/>
          <w:szCs w:val="20"/>
        </w:rPr>
      </w:pPr>
      <w:r w:rsidRPr="00ED6351">
        <w:rPr>
          <w:rFonts w:ascii="Aptos" w:hAnsi="Aptos" w:cs="Calibri"/>
          <w:sz w:val="20"/>
          <w:szCs w:val="20"/>
        </w:rPr>
        <w:t>Esta es una ceremonia especial de oración destinada a la paz, la prosperidad y la felicidad y puede ser celebrada en el monasterio por un equipo de monjes para la paz, la prosperidad y la buena salud; Los invitados deben encender una lámpara de mantequilla en el altar del monasterio.</w:t>
      </w:r>
    </w:p>
    <w:p w14:paraId="7A2E4434" w14:textId="77777777" w:rsidR="00ED6351" w:rsidRDefault="00ED6351" w:rsidP="00ED6351">
      <w:pPr>
        <w:jc w:val="both"/>
        <w:rPr>
          <w:rFonts w:ascii="Aptos" w:hAnsi="Aptos" w:cs="Calibri"/>
          <w:sz w:val="20"/>
          <w:szCs w:val="20"/>
        </w:rPr>
      </w:pPr>
    </w:p>
    <w:p w14:paraId="5BFB6B4F" w14:textId="77777777" w:rsidR="00ED6351" w:rsidRPr="00ED6351" w:rsidRDefault="00ED6351" w:rsidP="00ED6351">
      <w:pPr>
        <w:jc w:val="both"/>
        <w:rPr>
          <w:rFonts w:ascii="Aptos" w:hAnsi="Aptos" w:cs="Calibri"/>
          <w:b/>
          <w:bCs/>
          <w:sz w:val="20"/>
          <w:szCs w:val="20"/>
          <w:u w:val="single"/>
        </w:rPr>
      </w:pPr>
      <w:r w:rsidRPr="00ED6351">
        <w:rPr>
          <w:rFonts w:ascii="Aptos" w:hAnsi="Aptos" w:cs="Calibri"/>
          <w:b/>
          <w:bCs/>
          <w:sz w:val="20"/>
          <w:szCs w:val="20"/>
          <w:u w:val="single"/>
        </w:rPr>
        <w:t xml:space="preserve">DANZA TRADICIONAL DE MÁSCARAS Y ESPECTÁCULO CULTURAL </w:t>
      </w:r>
    </w:p>
    <w:p w14:paraId="5750AF9B" w14:textId="77777777" w:rsidR="00ED6351" w:rsidRPr="00ED6351" w:rsidRDefault="00ED6351" w:rsidP="00ED6351">
      <w:pPr>
        <w:jc w:val="both"/>
        <w:rPr>
          <w:rFonts w:ascii="Aptos" w:hAnsi="Aptos" w:cs="Calibri"/>
          <w:b/>
          <w:bCs/>
          <w:i/>
          <w:iCs/>
          <w:color w:val="00B050"/>
          <w:sz w:val="20"/>
          <w:szCs w:val="20"/>
        </w:rPr>
      </w:pPr>
      <w:r w:rsidRPr="00ED6351">
        <w:rPr>
          <w:rFonts w:ascii="Aptos" w:hAnsi="Aptos" w:cs="Calibri"/>
          <w:b/>
          <w:bCs/>
          <w:i/>
          <w:iCs/>
          <w:color w:val="00B050"/>
          <w:sz w:val="20"/>
          <w:szCs w:val="20"/>
        </w:rPr>
        <w:t xml:space="preserve">(Base 01 – 06 pasajeros) USD $302 Total) </w:t>
      </w:r>
    </w:p>
    <w:p w14:paraId="4D6DBB74" w14:textId="77777777" w:rsidR="00ED6351" w:rsidRPr="00ED6351" w:rsidRDefault="00ED6351" w:rsidP="00ED6351">
      <w:pPr>
        <w:jc w:val="both"/>
        <w:rPr>
          <w:rFonts w:ascii="Aptos" w:hAnsi="Aptos" w:cs="Calibri"/>
          <w:sz w:val="20"/>
          <w:szCs w:val="20"/>
        </w:rPr>
      </w:pPr>
      <w:r w:rsidRPr="00ED6351">
        <w:rPr>
          <w:rFonts w:ascii="Aptos" w:hAnsi="Aptos" w:cs="Calibri"/>
          <w:sz w:val="20"/>
          <w:szCs w:val="20"/>
        </w:rPr>
        <w:t>Al final de la tarde, disfrute de la Danza Tradicional de Máscaras y el Espectáculo Cultural. Todo el arte, la danza, el teatro y la música butaneses tienen sus raíces en la religión budista. La música de Bután es parte integral de su cultura y desempeña un papel fundamental en la transmisión de valores sociales. La música tradicional butanesa abarca una amplia gama de subgéneros, desde el folclore hasta las canciones y música religiosa. Las danzas se realizan con trajes y máscaras ornamentados; cada aspecto de la danza tiene un significado simbólico.</w:t>
      </w:r>
    </w:p>
    <w:p w14:paraId="05BD2B6F" w14:textId="77777777" w:rsidR="00ED6351" w:rsidRPr="00ED6351" w:rsidRDefault="00ED6351" w:rsidP="00ED6351">
      <w:pPr>
        <w:jc w:val="both"/>
        <w:rPr>
          <w:rFonts w:ascii="Aptos" w:hAnsi="Aptos" w:cs="Calibri"/>
          <w:sz w:val="20"/>
          <w:szCs w:val="20"/>
        </w:rPr>
      </w:pPr>
      <w:r w:rsidRPr="00ED6351">
        <w:rPr>
          <w:rFonts w:ascii="Aptos" w:hAnsi="Aptos" w:cs="Calibri"/>
          <w:sz w:val="20"/>
          <w:szCs w:val="20"/>
        </w:rPr>
        <w:t>Este espectáculo contará con la participación de aproximadamente 10 a 12 personas, con la siguiente secuencia:</w:t>
      </w:r>
    </w:p>
    <w:p w14:paraId="4537F014" w14:textId="77777777" w:rsidR="00ED6351" w:rsidRPr="00ED6351" w:rsidRDefault="00ED6351" w:rsidP="00ED6351">
      <w:pPr>
        <w:spacing w:line="276" w:lineRule="auto"/>
        <w:jc w:val="both"/>
        <w:rPr>
          <w:rFonts w:ascii="Aptos" w:hAnsi="Aptos" w:cs="Calibri"/>
          <w:sz w:val="20"/>
          <w:szCs w:val="20"/>
        </w:rPr>
      </w:pPr>
      <w:r w:rsidRPr="00ED6351">
        <w:rPr>
          <w:rFonts w:ascii="Aptos" w:hAnsi="Aptos" w:cs="Calibri"/>
          <w:sz w:val="20"/>
          <w:szCs w:val="20"/>
        </w:rPr>
        <w:t>1. Canto de bienvenida</w:t>
      </w:r>
    </w:p>
    <w:p w14:paraId="0E02164C" w14:textId="77777777" w:rsidR="00ED6351" w:rsidRPr="00ED6351" w:rsidRDefault="00ED6351" w:rsidP="00ED6351">
      <w:pPr>
        <w:spacing w:line="276" w:lineRule="auto"/>
        <w:jc w:val="both"/>
        <w:rPr>
          <w:rFonts w:ascii="Aptos" w:hAnsi="Aptos" w:cs="Calibri"/>
          <w:sz w:val="20"/>
          <w:szCs w:val="20"/>
        </w:rPr>
      </w:pPr>
      <w:r w:rsidRPr="00ED6351">
        <w:rPr>
          <w:rFonts w:ascii="Aptos" w:hAnsi="Aptos" w:cs="Calibri"/>
          <w:sz w:val="20"/>
          <w:szCs w:val="20"/>
        </w:rPr>
        <w:t>2. Danza Pacham ni gi (baile realizado con tierra apisonada)</w:t>
      </w:r>
    </w:p>
    <w:p w14:paraId="011E0BB9" w14:textId="77777777" w:rsidR="00ED6351" w:rsidRPr="00ED6351" w:rsidRDefault="00ED6351" w:rsidP="00ED6351">
      <w:pPr>
        <w:spacing w:line="276" w:lineRule="auto"/>
        <w:jc w:val="both"/>
        <w:rPr>
          <w:rFonts w:ascii="Aptos" w:hAnsi="Aptos" w:cs="Calibri"/>
          <w:sz w:val="20"/>
          <w:szCs w:val="20"/>
        </w:rPr>
      </w:pPr>
      <w:r w:rsidRPr="00ED6351">
        <w:rPr>
          <w:rFonts w:ascii="Aptos" w:hAnsi="Aptos" w:cs="Calibri"/>
          <w:sz w:val="20"/>
          <w:szCs w:val="20"/>
        </w:rPr>
        <w:t>3. Danza de máscaras (realizada por un artista profesional con traje tradicional ornamentado)</w:t>
      </w:r>
    </w:p>
    <w:p w14:paraId="78B46ED4" w14:textId="77777777" w:rsidR="00ED6351" w:rsidRPr="00ED6351" w:rsidRDefault="00ED6351" w:rsidP="00ED6351">
      <w:pPr>
        <w:spacing w:line="276" w:lineRule="auto"/>
        <w:jc w:val="both"/>
        <w:rPr>
          <w:rFonts w:ascii="Aptos" w:hAnsi="Aptos" w:cs="Calibri"/>
          <w:sz w:val="20"/>
          <w:szCs w:val="20"/>
        </w:rPr>
      </w:pPr>
      <w:r w:rsidRPr="00ED6351">
        <w:rPr>
          <w:rFonts w:ascii="Aptos" w:hAnsi="Aptos" w:cs="Calibri"/>
          <w:sz w:val="20"/>
          <w:szCs w:val="20"/>
        </w:rPr>
        <w:lastRenderedPageBreak/>
        <w:t>4. Danza Thrungthrung (danza de la grulla de cuello negro, bienvenida religiosa a la grulla de cuello negro, una especie rara de ave en peligro de extinción)</w:t>
      </w:r>
    </w:p>
    <w:p w14:paraId="3D0CA4D1" w14:textId="77777777" w:rsidR="00ED6351" w:rsidRPr="00ED6351" w:rsidRDefault="00ED6351" w:rsidP="00ED6351">
      <w:pPr>
        <w:spacing w:line="276" w:lineRule="auto"/>
        <w:jc w:val="both"/>
        <w:rPr>
          <w:rFonts w:ascii="Aptos" w:hAnsi="Aptos" w:cs="Calibri"/>
          <w:sz w:val="20"/>
          <w:szCs w:val="20"/>
        </w:rPr>
      </w:pPr>
      <w:r w:rsidRPr="00ED6351">
        <w:rPr>
          <w:rFonts w:ascii="Aptos" w:hAnsi="Aptos" w:cs="Calibri"/>
          <w:sz w:val="20"/>
          <w:szCs w:val="20"/>
        </w:rPr>
        <w:t>5. Danza Layap (danza de permanencia basada en tradiciones populares, interpretada por niñas con sus atuendos tradicionales)</w:t>
      </w:r>
    </w:p>
    <w:p w14:paraId="291BB73A" w14:textId="77777777" w:rsidR="00ED6351" w:rsidRPr="00ED6351" w:rsidRDefault="00ED6351" w:rsidP="00ED6351">
      <w:pPr>
        <w:spacing w:line="276" w:lineRule="auto"/>
        <w:jc w:val="both"/>
        <w:rPr>
          <w:rFonts w:ascii="Aptos" w:hAnsi="Aptos" w:cs="Calibri"/>
          <w:sz w:val="20"/>
          <w:szCs w:val="20"/>
        </w:rPr>
      </w:pPr>
      <w:r w:rsidRPr="00ED6351">
        <w:rPr>
          <w:rFonts w:ascii="Aptos" w:hAnsi="Aptos" w:cs="Calibri"/>
          <w:sz w:val="20"/>
          <w:szCs w:val="20"/>
        </w:rPr>
        <w:t>6. Merak sangtemg (danza de permanencia basada en tradiciones populares, interpretada por niños con sus atuendos tradicionales)</w:t>
      </w:r>
    </w:p>
    <w:p w14:paraId="2750E29F" w14:textId="77777777" w:rsidR="00ED6351" w:rsidRDefault="00ED6351" w:rsidP="00ED6351">
      <w:pPr>
        <w:spacing w:line="276" w:lineRule="auto"/>
        <w:jc w:val="both"/>
        <w:rPr>
          <w:rFonts w:ascii="Aptos" w:hAnsi="Aptos" w:cs="Calibri"/>
          <w:sz w:val="20"/>
          <w:szCs w:val="20"/>
        </w:rPr>
      </w:pPr>
      <w:r w:rsidRPr="00ED6351">
        <w:rPr>
          <w:rFonts w:ascii="Aptos" w:hAnsi="Aptos" w:cs="Calibri"/>
          <w:sz w:val="20"/>
          <w:szCs w:val="20"/>
        </w:rPr>
        <w:t>7. Danza Tashi ley bay (danza de despedida; incluso los invitados pueden unirse a la compañía)</w:t>
      </w:r>
    </w:p>
    <w:p w14:paraId="6512AA3A" w14:textId="77777777" w:rsidR="00ED6351" w:rsidRDefault="00ED6351" w:rsidP="00ED6351">
      <w:pPr>
        <w:jc w:val="both"/>
        <w:rPr>
          <w:rFonts w:ascii="Aptos" w:hAnsi="Aptos" w:cs="Calibri"/>
          <w:b/>
          <w:bCs/>
          <w:sz w:val="20"/>
          <w:szCs w:val="20"/>
          <w:u w:val="single"/>
        </w:rPr>
      </w:pPr>
    </w:p>
    <w:p w14:paraId="18196351" w14:textId="77777777" w:rsidR="00ED6351" w:rsidRPr="00ED6351" w:rsidRDefault="00ED6351" w:rsidP="00ED6351">
      <w:pPr>
        <w:jc w:val="both"/>
        <w:rPr>
          <w:rFonts w:ascii="Aptos" w:hAnsi="Aptos" w:cs="Calibri"/>
          <w:b/>
          <w:bCs/>
          <w:sz w:val="20"/>
          <w:szCs w:val="20"/>
          <w:u w:val="single"/>
        </w:rPr>
      </w:pPr>
      <w:r w:rsidRPr="00ED6351">
        <w:rPr>
          <w:rFonts w:ascii="Aptos" w:hAnsi="Aptos" w:cs="Calibri"/>
          <w:b/>
          <w:bCs/>
          <w:sz w:val="20"/>
          <w:szCs w:val="20"/>
          <w:u w:val="single"/>
        </w:rPr>
        <w:t xml:space="preserve">TRADICIONAL BAÑO DE PIEDRAS CALIENTES CON HIERBAS EN LA CASA RURAL </w:t>
      </w:r>
    </w:p>
    <w:p w14:paraId="2103D1A6" w14:textId="77777777" w:rsidR="00ED6351" w:rsidRPr="00ED6351" w:rsidRDefault="00ED6351" w:rsidP="00ED6351">
      <w:pPr>
        <w:jc w:val="both"/>
        <w:rPr>
          <w:rFonts w:ascii="Aptos" w:hAnsi="Aptos" w:cs="Calibri"/>
          <w:b/>
          <w:bCs/>
          <w:color w:val="00B050"/>
          <w:sz w:val="20"/>
          <w:szCs w:val="20"/>
        </w:rPr>
      </w:pPr>
      <w:r w:rsidRPr="00ED6351">
        <w:rPr>
          <w:rFonts w:ascii="Aptos" w:hAnsi="Aptos" w:cs="Calibri"/>
          <w:b/>
          <w:bCs/>
          <w:color w:val="00B050"/>
          <w:sz w:val="20"/>
          <w:szCs w:val="20"/>
        </w:rPr>
        <w:t xml:space="preserve">(Base 01 – 06 pasajeros)  USD $62 por persona </w:t>
      </w:r>
    </w:p>
    <w:p w14:paraId="2A8EA220" w14:textId="77777777" w:rsidR="00ED6351" w:rsidRDefault="00ED6351" w:rsidP="00ED6351">
      <w:pPr>
        <w:jc w:val="both"/>
        <w:rPr>
          <w:rFonts w:ascii="Aptos" w:hAnsi="Aptos" w:cs="Calibri"/>
          <w:sz w:val="20"/>
          <w:szCs w:val="20"/>
        </w:rPr>
      </w:pPr>
      <w:r w:rsidRPr="00ED6351">
        <w:rPr>
          <w:rFonts w:ascii="Aptos" w:hAnsi="Aptos" w:cs="Calibri"/>
          <w:sz w:val="20"/>
          <w:szCs w:val="20"/>
        </w:rPr>
        <w:t>Por la noche, disfrute del tradicional baño de piedras calientes con hierbas en la casa rural. El tradicional baño de piedras calientes butanés, conocido como Dotsho en el idioma local, se ha practicado en Bután durante siglos como un baño medicinal. Muchos butaneses creen que este baño ayuda a aliviar dolores articulares, a relajarse y a aliviar otros problemas médicos. Se calientan piedras de río y luego se sumergen en agua para calentarla; en ocasiones, se añaden hierbas medicinales al agua antes de que esté lista para el baño.</w:t>
      </w:r>
    </w:p>
    <w:p w14:paraId="3CEE70C7" w14:textId="77777777" w:rsidR="00ED6351" w:rsidRPr="00ED6351" w:rsidRDefault="00ED6351" w:rsidP="00ED6351">
      <w:pPr>
        <w:jc w:val="both"/>
        <w:rPr>
          <w:rFonts w:ascii="Aptos" w:hAnsi="Aptos" w:cs="Calibri"/>
          <w:sz w:val="20"/>
          <w:szCs w:val="20"/>
        </w:rPr>
      </w:pPr>
    </w:p>
    <w:p w14:paraId="22696341" w14:textId="77777777" w:rsidR="000E3B44" w:rsidRDefault="000E3B44" w:rsidP="000E3B44">
      <w:pPr>
        <w:rPr>
          <w:rFonts w:ascii="Aptos" w:eastAsia="Calibri" w:hAnsi="Aptos" w:cs="Calibri"/>
          <w:b/>
          <w:color w:val="000000" w:themeColor="text1"/>
          <w:sz w:val="20"/>
          <w:szCs w:val="20"/>
        </w:rPr>
      </w:pPr>
      <w:r w:rsidRPr="00ED6351">
        <w:rPr>
          <w:rFonts w:ascii="Aptos" w:eastAsia="Calibri" w:hAnsi="Aptos" w:cs="Calibri"/>
          <w:b/>
          <w:color w:val="000000" w:themeColor="text1"/>
          <w:sz w:val="20"/>
          <w:szCs w:val="20"/>
        </w:rPr>
        <w:t>NOTAS IMPORTANTES:</w:t>
      </w:r>
    </w:p>
    <w:p w14:paraId="401169BD" w14:textId="77777777" w:rsidR="00ED6351" w:rsidRPr="00ED6351" w:rsidRDefault="00ED6351" w:rsidP="000E3B44">
      <w:pPr>
        <w:rPr>
          <w:rFonts w:ascii="Aptos" w:eastAsia="Calibri" w:hAnsi="Aptos" w:cs="Calibri"/>
          <w:b/>
          <w:color w:val="00B050"/>
          <w:sz w:val="20"/>
          <w:szCs w:val="20"/>
          <w:lang w:val="es-MX"/>
        </w:rPr>
      </w:pPr>
      <w:r w:rsidRPr="00ED6351">
        <w:rPr>
          <w:rFonts w:ascii="Aptos" w:eastAsia="Calibri" w:hAnsi="Aptos" w:cs="Calibri"/>
          <w:b/>
          <w:color w:val="00B050"/>
          <w:sz w:val="20"/>
          <w:szCs w:val="20"/>
          <w:highlight w:val="yellow"/>
          <w:lang w:val="es-MX"/>
        </w:rPr>
        <w:t>VISADO A TRAVÉS DE OPERADOR DEL DESTINO</w:t>
      </w:r>
    </w:p>
    <w:p w14:paraId="7712492E" w14:textId="77777777" w:rsidR="000E3B44" w:rsidRPr="00ED6351" w:rsidRDefault="000E3B44" w:rsidP="000E3B44">
      <w:pPr>
        <w:pStyle w:val="Textosinformato"/>
        <w:jc w:val="center"/>
        <w:rPr>
          <w:rFonts w:ascii="Aptos" w:eastAsia="Calibri" w:hAnsi="Aptos" w:cs="Calibri"/>
          <w:b/>
          <w:color w:val="00B050"/>
          <w:sz w:val="20"/>
          <w:szCs w:val="20"/>
          <w:lang w:val="es-MX"/>
        </w:rPr>
      </w:pPr>
    </w:p>
    <w:p w14:paraId="138E5B88" w14:textId="77777777"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 xml:space="preserve">Es responsabilidad del pasajero contar con pasaporte vigente, así como visados, vacunas y requisitos necesarios para realizar su viaje. </w:t>
      </w:r>
    </w:p>
    <w:p w14:paraId="575A2096" w14:textId="77777777"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El orden de los servicios podría variar según disponibilidad aérea y/o terrestre.</w:t>
      </w:r>
    </w:p>
    <w:p w14:paraId="37A0EC77" w14:textId="77777777" w:rsidR="000E3B44" w:rsidRPr="00ED6351" w:rsidRDefault="000E3B44" w:rsidP="000E3B44">
      <w:pPr>
        <w:pStyle w:val="Prrafodelista"/>
        <w:numPr>
          <w:ilvl w:val="0"/>
          <w:numId w:val="4"/>
        </w:numPr>
        <w:tabs>
          <w:tab w:val="left" w:pos="851"/>
        </w:tabs>
        <w:spacing w:after="160"/>
        <w:jc w:val="both"/>
        <w:rPr>
          <w:rStyle w:val="Fuerte"/>
          <w:rFonts w:ascii="Aptos" w:hAnsi="Aptos" w:cs="Calibri"/>
          <w:sz w:val="20"/>
          <w:szCs w:val="20"/>
        </w:rPr>
      </w:pPr>
      <w:r w:rsidRPr="00ED6351">
        <w:rPr>
          <w:rStyle w:val="Fuerte"/>
          <w:rFonts w:ascii="Aptos" w:hAnsi="Aptos" w:cs="Calibri"/>
          <w:sz w:val="20"/>
          <w:szCs w:val="20"/>
        </w:rPr>
        <w:t xml:space="preserve">Recomendamos viajar bajo la cobertura de una póliza de Seguro más amplia. Su ejecutivo de JuliàTours puede informarle.  </w:t>
      </w:r>
    </w:p>
    <w:p w14:paraId="339C6022" w14:textId="77777777"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Las tarifas anteriores están basadas en impuestos actuales y entradas a los monumentos. Si hay algún cambio, los precios también cambiarán en consecuencia.</w:t>
      </w:r>
    </w:p>
    <w:p w14:paraId="1120B618" w14:textId="77777777"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Horario estándar de Check- in son 1400 horas y de Check- out son 1200 horas del mediodía.</w:t>
      </w:r>
    </w:p>
    <w:p w14:paraId="2EF683F9" w14:textId="77777777" w:rsidR="00ED6351" w:rsidRPr="0036193F" w:rsidRDefault="00ED6351" w:rsidP="00ED6351">
      <w:pPr>
        <w:pStyle w:val="Prrafodelista"/>
        <w:numPr>
          <w:ilvl w:val="0"/>
          <w:numId w:val="4"/>
        </w:numPr>
        <w:tabs>
          <w:tab w:val="left" w:pos="851"/>
        </w:tabs>
        <w:jc w:val="both"/>
        <w:rPr>
          <w:sz w:val="20"/>
          <w:szCs w:val="20"/>
          <w:lang w:val="es-MX"/>
        </w:rPr>
      </w:pPr>
      <w:r w:rsidRPr="0036193F">
        <w:rPr>
          <w:sz w:val="20"/>
          <w:szCs w:val="20"/>
          <w:lang w:val="es-ES"/>
        </w:rPr>
        <w:t>El hotel que confirmamos puede ser uno de los hoteles indicados en cada ciudad o un hotel similar de la misma categoría. La opción de elegir hotel en cada categoría no está a disposición del cliente.</w:t>
      </w:r>
    </w:p>
    <w:p w14:paraId="4231A559" w14:textId="77777777" w:rsidR="00ED6351" w:rsidRPr="00400E0D" w:rsidRDefault="00ED6351" w:rsidP="00ED6351">
      <w:pPr>
        <w:pStyle w:val="Prrafodelista"/>
        <w:numPr>
          <w:ilvl w:val="0"/>
          <w:numId w:val="4"/>
        </w:numPr>
        <w:tabs>
          <w:tab w:val="left" w:pos="851"/>
        </w:tabs>
        <w:jc w:val="both"/>
        <w:rPr>
          <w:sz w:val="20"/>
          <w:szCs w:val="20"/>
          <w:lang w:val="es-MX"/>
        </w:rPr>
      </w:pPr>
      <w:r w:rsidRPr="0036193F">
        <w:rPr>
          <w:sz w:val="20"/>
          <w:szCs w:val="20"/>
          <w:lang w:val="es-ES"/>
        </w:rPr>
        <w:t xml:space="preserve">La habitación triple es una habitación con cama doble o dos camas individuales y un extra-cama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14:paraId="05A12286" w14:textId="77777777" w:rsidR="00ED6351" w:rsidRPr="00ED6351" w:rsidRDefault="00ED6351" w:rsidP="00ED6351">
      <w:pPr>
        <w:pStyle w:val="Prrafodelista"/>
        <w:numPr>
          <w:ilvl w:val="0"/>
          <w:numId w:val="4"/>
        </w:numPr>
        <w:tabs>
          <w:tab w:val="left" w:pos="851"/>
        </w:tabs>
        <w:jc w:val="both"/>
        <w:rPr>
          <w:sz w:val="20"/>
          <w:szCs w:val="20"/>
          <w:lang w:val="es-MX"/>
        </w:rPr>
      </w:pPr>
      <w:r>
        <w:rPr>
          <w:sz w:val="20"/>
          <w:szCs w:val="20"/>
          <w:lang w:val="es-MX"/>
        </w:rPr>
        <w:t>T</w:t>
      </w:r>
      <w:r w:rsidRPr="00400E0D">
        <w:rPr>
          <w:sz w:val="20"/>
          <w:szCs w:val="20"/>
          <w:lang w:val="es-MX"/>
        </w:rPr>
        <w:t xml:space="preserve">arifa aérea </w:t>
      </w:r>
      <w:r>
        <w:rPr>
          <w:sz w:val="20"/>
          <w:szCs w:val="20"/>
          <w:lang w:val="es-MX"/>
        </w:rPr>
        <w:t>aproximada</w:t>
      </w:r>
      <w:r w:rsidRPr="00400E0D">
        <w:rPr>
          <w:sz w:val="20"/>
          <w:szCs w:val="20"/>
          <w:lang w:val="es-MX"/>
        </w:rPr>
        <w:t>. precio y disponibilidad está sujeto a cambios de acuerdo con fechas finales del viaje</w:t>
      </w:r>
      <w:r>
        <w:rPr>
          <w:sz w:val="20"/>
          <w:szCs w:val="20"/>
          <w:lang w:val="es-MX"/>
        </w:rPr>
        <w:t>.</w:t>
      </w:r>
    </w:p>
    <w:sectPr w:rsidR="00ED6351" w:rsidRPr="00ED6351" w:rsidSect="00ED6351">
      <w:headerReference w:type="default" r:id="rId8"/>
      <w:footerReference w:type="default" r:id="rId9"/>
      <w:pgSz w:w="12240" w:h="15840"/>
      <w:pgMar w:top="411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CC63D" w14:textId="77777777" w:rsidR="003F42E8" w:rsidRDefault="003F42E8" w:rsidP="00F14741">
      <w:r>
        <w:separator/>
      </w:r>
    </w:p>
  </w:endnote>
  <w:endnote w:type="continuationSeparator" w:id="0">
    <w:p w14:paraId="699FF11B" w14:textId="77777777" w:rsidR="003F42E8" w:rsidRDefault="003F42E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06DF" w14:textId="77777777"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CDB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E1445" w14:textId="77777777" w:rsidR="003F42E8" w:rsidRDefault="003F42E8" w:rsidP="00F14741">
      <w:r>
        <w:separator/>
      </w:r>
    </w:p>
  </w:footnote>
  <w:footnote w:type="continuationSeparator" w:id="0">
    <w:p w14:paraId="21FC8989" w14:textId="77777777" w:rsidR="003F42E8" w:rsidRDefault="003F42E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2EE7" w14:textId="77777777"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947952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4E693194" w14:textId="77777777" w:rsidR="00F14741" w:rsidRDefault="00F14741" w:rsidP="00F14741">
    <w:pPr>
      <w:pStyle w:val="Encabezado"/>
      <w:rPr>
        <w:noProof/>
      </w:rPr>
    </w:pPr>
  </w:p>
  <w:p w14:paraId="349FD68E" w14:textId="77777777" w:rsidR="00F14741" w:rsidRDefault="00F14741" w:rsidP="00F14741">
    <w:pPr>
      <w:pStyle w:val="Encabezado"/>
      <w:rPr>
        <w:noProof/>
      </w:rPr>
    </w:pPr>
  </w:p>
  <w:p w14:paraId="72F6CC9D" w14:textId="77777777" w:rsidR="00F14741" w:rsidRDefault="00F14741" w:rsidP="00F14741">
    <w:pPr>
      <w:pStyle w:val="Encabezado"/>
      <w:rPr>
        <w:noProof/>
      </w:rPr>
    </w:pPr>
  </w:p>
  <w:p w14:paraId="0114AABC" w14:textId="77777777" w:rsidR="00F14741" w:rsidRDefault="00F14741" w:rsidP="00F14741">
    <w:pPr>
      <w:pStyle w:val="Encabezado"/>
      <w:rPr>
        <w:noProof/>
      </w:rPr>
    </w:pPr>
  </w:p>
  <w:p w14:paraId="10E69FFA" w14:textId="77777777" w:rsidR="00F14741" w:rsidRDefault="00F14741" w:rsidP="00F14741">
    <w:pPr>
      <w:pStyle w:val="Encabezado"/>
    </w:pPr>
  </w:p>
  <w:p w14:paraId="7A93FDB4" w14:textId="77777777" w:rsidR="00F14741" w:rsidRDefault="00F14741" w:rsidP="00F14741">
    <w:pPr>
      <w:pStyle w:val="Encabezado"/>
    </w:pPr>
  </w:p>
  <w:p w14:paraId="1A78DD77" w14:textId="77777777" w:rsidR="00F14741" w:rsidRDefault="00F14741" w:rsidP="00F14741">
    <w:pPr>
      <w:pStyle w:val="Encabezado"/>
    </w:pPr>
  </w:p>
  <w:p w14:paraId="29D4CBDD" w14:textId="77777777" w:rsidR="00F14741" w:rsidRDefault="00F14741" w:rsidP="00F14741">
    <w:pPr>
      <w:pStyle w:val="Encabezado"/>
    </w:pPr>
  </w:p>
  <w:p w14:paraId="639DA883" w14:textId="77777777" w:rsidR="00F14741" w:rsidRDefault="00F14741" w:rsidP="00F14741">
    <w:pPr>
      <w:pStyle w:val="Encabezado"/>
    </w:pPr>
  </w:p>
  <w:p w14:paraId="32569184" w14:textId="77777777" w:rsidR="00F14741" w:rsidRDefault="00F14741" w:rsidP="00F14741">
    <w:pPr>
      <w:pStyle w:val="Encabezado"/>
    </w:pPr>
  </w:p>
  <w:p w14:paraId="3E194C52" w14:textId="77777777" w:rsidR="00F14741" w:rsidRDefault="00F14741" w:rsidP="00F14741">
    <w:pPr>
      <w:pStyle w:val="Encabezado"/>
    </w:pPr>
  </w:p>
  <w:p w14:paraId="6B91B7AF" w14:textId="7777777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E8"/>
    <w:multiLevelType w:val="hybridMultilevel"/>
    <w:tmpl w:val="FF0C15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CD2875"/>
    <w:multiLevelType w:val="hybridMultilevel"/>
    <w:tmpl w:val="91C47334"/>
    <w:lvl w:ilvl="0" w:tplc="CF686516">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1"/>
  </w:num>
  <w:num w:numId="4" w16cid:durableId="31616707">
    <w:abstractNumId w:val="3"/>
  </w:num>
  <w:num w:numId="5" w16cid:durableId="760446562">
    <w:abstractNumId w:val="1"/>
  </w:num>
  <w:num w:numId="6" w16cid:durableId="261379418">
    <w:abstractNumId w:val="2"/>
  </w:num>
  <w:num w:numId="7" w16cid:durableId="1016275612">
    <w:abstractNumId w:val="8"/>
  </w:num>
  <w:num w:numId="8" w16cid:durableId="137457209">
    <w:abstractNumId w:val="5"/>
  </w:num>
  <w:num w:numId="9" w16cid:durableId="846402245">
    <w:abstractNumId w:val="7"/>
  </w:num>
  <w:num w:numId="10" w16cid:durableId="1634142287">
    <w:abstractNumId w:val="9"/>
  </w:num>
  <w:num w:numId="11" w16cid:durableId="1095051346">
    <w:abstractNumId w:val="0"/>
  </w:num>
  <w:num w:numId="12" w16cid:durableId="9680459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30E1"/>
    <w:rsid w:val="002532D3"/>
    <w:rsid w:val="00264C73"/>
    <w:rsid w:val="002652C2"/>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318A5"/>
    <w:rsid w:val="00346D38"/>
    <w:rsid w:val="00355D5D"/>
    <w:rsid w:val="003670F1"/>
    <w:rsid w:val="00371A2D"/>
    <w:rsid w:val="003724CB"/>
    <w:rsid w:val="00373F27"/>
    <w:rsid w:val="00381785"/>
    <w:rsid w:val="0038237E"/>
    <w:rsid w:val="003919FD"/>
    <w:rsid w:val="003A50BC"/>
    <w:rsid w:val="003A7224"/>
    <w:rsid w:val="003C604A"/>
    <w:rsid w:val="003D4AEF"/>
    <w:rsid w:val="003F0A4D"/>
    <w:rsid w:val="003F42E8"/>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0699"/>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21E23"/>
    <w:rsid w:val="00737E7E"/>
    <w:rsid w:val="00743129"/>
    <w:rsid w:val="00764CB1"/>
    <w:rsid w:val="007771BE"/>
    <w:rsid w:val="00784639"/>
    <w:rsid w:val="00786D79"/>
    <w:rsid w:val="00787C52"/>
    <w:rsid w:val="007918FA"/>
    <w:rsid w:val="00793447"/>
    <w:rsid w:val="00794012"/>
    <w:rsid w:val="007940DC"/>
    <w:rsid w:val="00794C2B"/>
    <w:rsid w:val="00795109"/>
    <w:rsid w:val="007A7797"/>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6339F"/>
    <w:rsid w:val="00B70AF5"/>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256D5"/>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2C7"/>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D6351"/>
    <w:rsid w:val="00EE10B9"/>
    <w:rsid w:val="00EE3471"/>
    <w:rsid w:val="00F01C7E"/>
    <w:rsid w:val="00F0492B"/>
    <w:rsid w:val="00F04CAE"/>
    <w:rsid w:val="00F14741"/>
    <w:rsid w:val="00F26674"/>
    <w:rsid w:val="00F424CB"/>
    <w:rsid w:val="00F822C9"/>
    <w:rsid w:val="00F90EBE"/>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C8B23"/>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6360026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1408208">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2029</Words>
  <Characters>11162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2</cp:revision>
  <dcterms:created xsi:type="dcterms:W3CDTF">2025-11-05T01:31:00Z</dcterms:created>
  <dcterms:modified xsi:type="dcterms:W3CDTF">2026-03-02T03:19:00Z</dcterms:modified>
</cp:coreProperties>
</file>