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2C1655" w:rsidP="00AF6FC6">
      <w:pPr>
        <w:jc w:val="center"/>
        <w:rPr>
          <w:b/>
          <w:bCs/>
          <w:sz w:val="72"/>
          <w:szCs w:val="72"/>
        </w:rPr>
      </w:pPr>
      <w:r>
        <w:rPr>
          <w:b/>
          <w:bCs/>
          <w:sz w:val="72"/>
          <w:szCs w:val="72"/>
        </w:rPr>
        <w:t>Capitales Clásicas Europeas</w:t>
      </w:r>
    </w:p>
    <w:p w:rsidR="00AF6FC6" w:rsidRPr="00AF6FC6" w:rsidRDefault="004C409A" w:rsidP="00AF6FC6">
      <w:pPr>
        <w:jc w:val="center"/>
        <w:rPr>
          <w:b/>
          <w:bCs/>
          <w:sz w:val="32"/>
          <w:szCs w:val="32"/>
        </w:rPr>
      </w:pPr>
      <w:r>
        <w:rPr>
          <w:b/>
          <w:bCs/>
          <w:sz w:val="32"/>
          <w:szCs w:val="32"/>
        </w:rPr>
        <w:t>1</w:t>
      </w:r>
      <w:r w:rsidR="00687B55">
        <w:rPr>
          <w:b/>
          <w:bCs/>
          <w:sz w:val="32"/>
          <w:szCs w:val="32"/>
        </w:rPr>
        <w:t>0</w:t>
      </w:r>
      <w:r w:rsidR="00AF6FC6">
        <w:rPr>
          <w:b/>
          <w:bCs/>
          <w:sz w:val="32"/>
          <w:szCs w:val="32"/>
        </w:rPr>
        <w:t xml:space="preserve"> días / </w:t>
      </w:r>
      <w:r w:rsidR="00687B55">
        <w:rPr>
          <w:b/>
          <w:bCs/>
          <w:sz w:val="32"/>
          <w:szCs w:val="32"/>
        </w:rPr>
        <w:t>9</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687B55">
        <w:rPr>
          <w:sz w:val="20"/>
          <w:szCs w:val="20"/>
        </w:rPr>
        <w:t>Jueves</w:t>
      </w:r>
      <w:proofErr w:type="gramEnd"/>
      <w:r w:rsidRPr="00FA5A09">
        <w:rPr>
          <w:sz w:val="20"/>
          <w:szCs w:val="20"/>
        </w:rPr>
        <w:t xml:space="preserve"> </w:t>
      </w:r>
    </w:p>
    <w:p w:rsidR="00835940" w:rsidRDefault="00835940" w:rsidP="00FA5A09">
      <w:pPr>
        <w:spacing w:after="0" w:line="240" w:lineRule="auto"/>
        <w:jc w:val="both"/>
        <w:rPr>
          <w:sz w:val="20"/>
          <w:szCs w:val="20"/>
        </w:rPr>
      </w:pPr>
    </w:p>
    <w:p w:rsidR="00394746" w:rsidRPr="00783AC0" w:rsidRDefault="00394746" w:rsidP="00394746">
      <w:pPr>
        <w:spacing w:after="0" w:line="240" w:lineRule="auto"/>
        <w:jc w:val="both"/>
        <w:rPr>
          <w:b/>
          <w:bCs/>
          <w:sz w:val="20"/>
          <w:szCs w:val="20"/>
        </w:rPr>
      </w:pPr>
      <w:r w:rsidRPr="00783AC0">
        <w:rPr>
          <w:b/>
          <w:bCs/>
          <w:sz w:val="20"/>
          <w:szCs w:val="20"/>
        </w:rPr>
        <w:t>Día 1</w:t>
      </w:r>
      <w:r w:rsidR="00783AC0">
        <w:rPr>
          <w:b/>
          <w:bCs/>
          <w:sz w:val="20"/>
          <w:szCs w:val="20"/>
        </w:rPr>
        <w:t>.</w:t>
      </w:r>
      <w:r w:rsidRPr="00783AC0">
        <w:rPr>
          <w:b/>
          <w:bCs/>
          <w:sz w:val="20"/>
          <w:szCs w:val="20"/>
        </w:rPr>
        <w:t xml:space="preserve"> L</w:t>
      </w:r>
      <w:r w:rsidR="00783AC0">
        <w:rPr>
          <w:b/>
          <w:bCs/>
          <w:sz w:val="20"/>
          <w:szCs w:val="20"/>
        </w:rPr>
        <w:t xml:space="preserve">ondres </w:t>
      </w:r>
    </w:p>
    <w:p w:rsidR="00394746" w:rsidRPr="00394746" w:rsidRDefault="00394746" w:rsidP="00394746">
      <w:pPr>
        <w:spacing w:after="0" w:line="240" w:lineRule="auto"/>
        <w:jc w:val="both"/>
        <w:rPr>
          <w:sz w:val="20"/>
          <w:szCs w:val="20"/>
        </w:rPr>
      </w:pPr>
      <w:r w:rsidRPr="00394746">
        <w:rPr>
          <w:sz w:val="20"/>
          <w:szCs w:val="20"/>
        </w:rPr>
        <w:t>Llegada a</w:t>
      </w:r>
      <w:r w:rsidR="00783AC0">
        <w:rPr>
          <w:sz w:val="20"/>
          <w:szCs w:val="20"/>
        </w:rPr>
        <w:t>l aeropuerto de</w:t>
      </w:r>
      <w:r w:rsidRPr="00394746">
        <w:rPr>
          <w:sz w:val="20"/>
          <w:szCs w:val="20"/>
        </w:rPr>
        <w:t xml:space="preserve"> Londres y traslado al hotel. Alojamiento.</w:t>
      </w:r>
    </w:p>
    <w:p w:rsidR="00394746" w:rsidRPr="00394746" w:rsidRDefault="00394746" w:rsidP="00394746">
      <w:pPr>
        <w:spacing w:after="0" w:line="240" w:lineRule="auto"/>
        <w:jc w:val="both"/>
        <w:rPr>
          <w:sz w:val="20"/>
          <w:szCs w:val="20"/>
        </w:rPr>
      </w:pPr>
    </w:p>
    <w:p w:rsidR="00394746" w:rsidRPr="009F79F5" w:rsidRDefault="00394746" w:rsidP="00394746">
      <w:pPr>
        <w:spacing w:after="0" w:line="240" w:lineRule="auto"/>
        <w:jc w:val="both"/>
        <w:rPr>
          <w:b/>
          <w:bCs/>
          <w:sz w:val="20"/>
          <w:szCs w:val="20"/>
        </w:rPr>
      </w:pPr>
      <w:r w:rsidRPr="009F79F5">
        <w:rPr>
          <w:b/>
          <w:bCs/>
          <w:sz w:val="20"/>
          <w:szCs w:val="20"/>
        </w:rPr>
        <w:t>Día 2</w:t>
      </w:r>
      <w:r w:rsidR="00A25F0E" w:rsidRPr="009F79F5">
        <w:rPr>
          <w:b/>
          <w:bCs/>
          <w:sz w:val="20"/>
          <w:szCs w:val="20"/>
        </w:rPr>
        <w:t>.</w:t>
      </w:r>
      <w:r w:rsidRPr="009F79F5">
        <w:rPr>
          <w:b/>
          <w:bCs/>
          <w:sz w:val="20"/>
          <w:szCs w:val="20"/>
        </w:rPr>
        <w:t xml:space="preserve"> </w:t>
      </w:r>
      <w:r w:rsidR="00A25F0E" w:rsidRPr="009F79F5">
        <w:rPr>
          <w:b/>
          <w:bCs/>
          <w:sz w:val="20"/>
          <w:szCs w:val="20"/>
        </w:rPr>
        <w:t>Londres</w:t>
      </w:r>
    </w:p>
    <w:p w:rsidR="009F79F5" w:rsidRDefault="00394746" w:rsidP="00394746">
      <w:pPr>
        <w:spacing w:after="0" w:line="240" w:lineRule="auto"/>
        <w:jc w:val="both"/>
        <w:rPr>
          <w:sz w:val="20"/>
          <w:szCs w:val="20"/>
        </w:rPr>
      </w:pPr>
      <w:r w:rsidRPr="009F79F5">
        <w:rPr>
          <w:b/>
          <w:bCs/>
          <w:sz w:val="20"/>
          <w:szCs w:val="20"/>
        </w:rPr>
        <w:t>Desayuno</w:t>
      </w:r>
      <w:r w:rsidRPr="00394746">
        <w:rPr>
          <w:sz w:val="20"/>
          <w:szCs w:val="20"/>
        </w:rPr>
        <w:t xml:space="preserve">. Salida para hacer una visita panorámica de la capital de Reino Unido, ciudad emblemática que combina la grandeza de su historia con la vitalidad de una metrópolis global. Haremos un recorrido en autobús para conocer los principales lugares de esta fascinante ciudad. Empezaremos en South Kensington y </w:t>
      </w:r>
      <w:proofErr w:type="spellStart"/>
      <w:r w:rsidRPr="00394746">
        <w:rPr>
          <w:sz w:val="20"/>
          <w:szCs w:val="20"/>
        </w:rPr>
        <w:t>Knightsbridge</w:t>
      </w:r>
      <w:proofErr w:type="spellEnd"/>
      <w:r w:rsidRPr="00394746">
        <w:rPr>
          <w:sz w:val="20"/>
          <w:szCs w:val="20"/>
        </w:rPr>
        <w:t xml:space="preserve">, donde encontramos el Royal Albert Hall, el memorial del Príncipe Alberto y dos espectaculares museos, el de Ciencias Naturales y el de Victoria and Albert, muy cerca de los conocidos almacenes Harrods, todo ello en el entorno del auténtico pulmón de la ciudad que es Hyde Park. Seguimos nuestro recorrido por Chelsea con sus exclusivos comercios, </w:t>
      </w:r>
      <w:proofErr w:type="spellStart"/>
      <w:r w:rsidRPr="00394746">
        <w:rPr>
          <w:sz w:val="20"/>
          <w:szCs w:val="20"/>
        </w:rPr>
        <w:t>Belgravia</w:t>
      </w:r>
      <w:proofErr w:type="spellEnd"/>
      <w:r w:rsidRPr="00394746">
        <w:rPr>
          <w:sz w:val="20"/>
          <w:szCs w:val="20"/>
        </w:rPr>
        <w:t xml:space="preserve"> el barrio de las embajadas, el cinematográfico </w:t>
      </w:r>
      <w:proofErr w:type="spellStart"/>
      <w:r w:rsidRPr="00394746">
        <w:rPr>
          <w:sz w:val="20"/>
          <w:szCs w:val="20"/>
        </w:rPr>
        <w:t>Mayfair</w:t>
      </w:r>
      <w:proofErr w:type="spellEnd"/>
      <w:r w:rsidRPr="00394746">
        <w:rPr>
          <w:sz w:val="20"/>
          <w:szCs w:val="20"/>
        </w:rPr>
        <w:t xml:space="preserve">, las renombradas plazas </w:t>
      </w:r>
      <w:proofErr w:type="spellStart"/>
      <w:r w:rsidRPr="00394746">
        <w:rPr>
          <w:sz w:val="20"/>
          <w:szCs w:val="20"/>
        </w:rPr>
        <w:t>Picadilly</w:t>
      </w:r>
      <w:proofErr w:type="spellEnd"/>
      <w:r w:rsidRPr="00394746">
        <w:rPr>
          <w:sz w:val="20"/>
          <w:szCs w:val="20"/>
        </w:rPr>
        <w:t xml:space="preserve"> </w:t>
      </w:r>
      <w:proofErr w:type="spellStart"/>
      <w:r w:rsidRPr="00394746">
        <w:rPr>
          <w:sz w:val="20"/>
          <w:szCs w:val="20"/>
        </w:rPr>
        <w:t>Circus</w:t>
      </w:r>
      <w:proofErr w:type="spellEnd"/>
      <w:r w:rsidRPr="00394746">
        <w:rPr>
          <w:sz w:val="20"/>
          <w:szCs w:val="20"/>
        </w:rPr>
        <w:t xml:space="preserve"> y Trafalgar y el 10 de Downing Street. Ya en Westminster podremos fotografiar: la Abadía, las casas del Parlamento y el famoso Big Ben. Terminaremos en el Palacio de Buckingham. Tendrás el resto del día libre. Si lo deseas, podrás realizar una interesante excursión opcional en la que, acompañados de un guía local, conoceremos dos aspectos muy diferentes de Londres. En primer lugar, realizaremos un viaje en el tiempo visitando el interior de uno de los lugares más emblemáticos de la ciudad: El Museo Británico, donde se albergan las piezas más valiosas de la mayoría de las antiguas civilizaciones como la piedra Rosetta, los frisos del Partenón de Atenas, joyas y momias del antiguo Egipto y un largo etc. </w:t>
      </w:r>
    </w:p>
    <w:p w:rsidR="00394746" w:rsidRPr="00394746" w:rsidRDefault="00394746" w:rsidP="00394746">
      <w:pPr>
        <w:spacing w:after="0" w:line="240" w:lineRule="auto"/>
        <w:jc w:val="both"/>
        <w:rPr>
          <w:sz w:val="20"/>
          <w:szCs w:val="20"/>
        </w:rPr>
      </w:pPr>
      <w:r w:rsidRPr="00394746">
        <w:rPr>
          <w:sz w:val="20"/>
          <w:szCs w:val="20"/>
        </w:rPr>
        <w:t xml:space="preserve">A continuación, comenzaremos una visita a pie por el barrio de </w:t>
      </w:r>
      <w:proofErr w:type="spellStart"/>
      <w:r w:rsidRPr="00394746">
        <w:rPr>
          <w:sz w:val="20"/>
          <w:szCs w:val="20"/>
        </w:rPr>
        <w:t>Covent</w:t>
      </w:r>
      <w:proofErr w:type="spellEnd"/>
      <w:r w:rsidRPr="00394746">
        <w:rPr>
          <w:sz w:val="20"/>
          <w:szCs w:val="20"/>
        </w:rPr>
        <w:t xml:space="preserve"> Garden, un barrio asociado con el espectáculo, uno de los lugares más pintorescos de Londres. Desde </w:t>
      </w:r>
      <w:proofErr w:type="spellStart"/>
      <w:r w:rsidRPr="00394746">
        <w:rPr>
          <w:sz w:val="20"/>
          <w:szCs w:val="20"/>
        </w:rPr>
        <w:t>Covent</w:t>
      </w:r>
      <w:proofErr w:type="spellEnd"/>
      <w:r w:rsidRPr="00394746">
        <w:rPr>
          <w:sz w:val="20"/>
          <w:szCs w:val="20"/>
        </w:rPr>
        <w:t xml:space="preserve"> Garden, iremos caminando por el barrio del Soho, hasta llegar a las plazas de Leicester y </w:t>
      </w:r>
      <w:proofErr w:type="spellStart"/>
      <w:r w:rsidRPr="00394746">
        <w:rPr>
          <w:sz w:val="20"/>
          <w:szCs w:val="20"/>
        </w:rPr>
        <w:t>Piccadilly</w:t>
      </w:r>
      <w:proofErr w:type="spellEnd"/>
      <w:r w:rsidRPr="00394746">
        <w:rPr>
          <w:sz w:val="20"/>
          <w:szCs w:val="20"/>
        </w:rPr>
        <w:t xml:space="preserve"> </w:t>
      </w:r>
      <w:proofErr w:type="spellStart"/>
      <w:r w:rsidRPr="00394746">
        <w:rPr>
          <w:sz w:val="20"/>
          <w:szCs w:val="20"/>
        </w:rPr>
        <w:t>Circus</w:t>
      </w:r>
      <w:proofErr w:type="spellEnd"/>
      <w:r w:rsidRPr="00394746">
        <w:rPr>
          <w:sz w:val="20"/>
          <w:szCs w:val="20"/>
        </w:rPr>
        <w:t xml:space="preserve">, centro neurálgico del West End de Londres, con sus tiendas, cines y restaurantes. Si lo deseas, podrás realizar la excursión opcional “Londres nocturna” (incluida en categorías Clásico-Vi). Junto a un guía local tendrás un primer contacto con la noche londinense, pasando por las zonas más representativas como son el río Támesis, </w:t>
      </w:r>
      <w:proofErr w:type="spellStart"/>
      <w:r w:rsidRPr="00394746">
        <w:rPr>
          <w:sz w:val="20"/>
          <w:szCs w:val="20"/>
        </w:rPr>
        <w:t>Picadilly</w:t>
      </w:r>
      <w:proofErr w:type="spellEnd"/>
      <w:r w:rsidRPr="00394746">
        <w:rPr>
          <w:sz w:val="20"/>
          <w:szCs w:val="20"/>
        </w:rPr>
        <w:t xml:space="preserve"> </w:t>
      </w:r>
      <w:proofErr w:type="spellStart"/>
      <w:r w:rsidRPr="00394746">
        <w:rPr>
          <w:sz w:val="20"/>
          <w:szCs w:val="20"/>
        </w:rPr>
        <w:t>Circus</w:t>
      </w:r>
      <w:proofErr w:type="spellEnd"/>
      <w:r w:rsidRPr="00394746">
        <w:rPr>
          <w:sz w:val="20"/>
          <w:szCs w:val="20"/>
        </w:rPr>
        <w:t xml:space="preserve">, el Soho, la Torre de Londres y su puente, la catedral de San Pablo, la City, entre otros. </w:t>
      </w:r>
      <w:r w:rsidRPr="009F79F5">
        <w:rPr>
          <w:b/>
          <w:bCs/>
          <w:sz w:val="20"/>
          <w:szCs w:val="20"/>
        </w:rPr>
        <w:t>Alojamiento.</w:t>
      </w:r>
    </w:p>
    <w:p w:rsidR="00394746" w:rsidRPr="00394746" w:rsidRDefault="00394746" w:rsidP="00394746">
      <w:pPr>
        <w:spacing w:after="0" w:line="240" w:lineRule="auto"/>
        <w:jc w:val="both"/>
        <w:rPr>
          <w:sz w:val="20"/>
          <w:szCs w:val="20"/>
        </w:rPr>
      </w:pPr>
    </w:p>
    <w:p w:rsidR="00394746" w:rsidRPr="0002647F" w:rsidRDefault="00394746" w:rsidP="00394746">
      <w:pPr>
        <w:spacing w:after="0" w:line="240" w:lineRule="auto"/>
        <w:jc w:val="both"/>
        <w:rPr>
          <w:b/>
          <w:bCs/>
          <w:sz w:val="20"/>
          <w:szCs w:val="20"/>
        </w:rPr>
      </w:pPr>
      <w:r w:rsidRPr="0002647F">
        <w:rPr>
          <w:b/>
          <w:bCs/>
          <w:sz w:val="20"/>
          <w:szCs w:val="20"/>
        </w:rPr>
        <w:t>Día 3</w:t>
      </w:r>
      <w:r w:rsidR="0002647F">
        <w:rPr>
          <w:b/>
          <w:bCs/>
          <w:sz w:val="20"/>
          <w:szCs w:val="20"/>
        </w:rPr>
        <w:t>.</w:t>
      </w:r>
      <w:r w:rsidRPr="0002647F">
        <w:rPr>
          <w:b/>
          <w:bCs/>
          <w:sz w:val="20"/>
          <w:szCs w:val="20"/>
        </w:rPr>
        <w:t xml:space="preserve"> </w:t>
      </w:r>
      <w:r w:rsidR="0002647F" w:rsidRPr="0002647F">
        <w:rPr>
          <w:b/>
          <w:bCs/>
          <w:sz w:val="20"/>
          <w:szCs w:val="20"/>
        </w:rPr>
        <w:t>Londres</w:t>
      </w:r>
    </w:p>
    <w:p w:rsidR="0002647F" w:rsidRDefault="00394746" w:rsidP="00394746">
      <w:pPr>
        <w:spacing w:after="0" w:line="240" w:lineRule="auto"/>
        <w:jc w:val="both"/>
        <w:rPr>
          <w:sz w:val="20"/>
          <w:szCs w:val="20"/>
        </w:rPr>
      </w:pPr>
      <w:r w:rsidRPr="0002647F">
        <w:rPr>
          <w:b/>
          <w:bCs/>
          <w:sz w:val="20"/>
          <w:szCs w:val="20"/>
        </w:rPr>
        <w:t>Desayuno.</w:t>
      </w:r>
      <w:r w:rsidRPr="00394746">
        <w:rPr>
          <w:sz w:val="20"/>
          <w:szCs w:val="20"/>
        </w:rPr>
        <w:t xml:space="preserve"> Día libre. Tendrás la posibilidad de hacer una excursión opcional a Oxford y Windsor (incluida en categorías Clásico-Vi). En esta excursión saldremos de Londres, junto a un guía local nos dirigiremos a la ciudad universitaria de Oxford, recorreremos el centro de la ciudad, donde se encuentran sus rincones más emblemáticos como el Puente de los Suspiros, por su parecido con el del Palacio Ducal de Venecia; la Iglesia de Saint Mary; </w:t>
      </w:r>
      <w:proofErr w:type="spellStart"/>
      <w:r w:rsidRPr="00394746">
        <w:rPr>
          <w:sz w:val="20"/>
          <w:szCs w:val="20"/>
        </w:rPr>
        <w:t>Conmarket</w:t>
      </w:r>
      <w:proofErr w:type="spellEnd"/>
      <w:r w:rsidRPr="00394746">
        <w:rPr>
          <w:sz w:val="20"/>
          <w:szCs w:val="20"/>
        </w:rPr>
        <w:t xml:space="preserve">, principal arteria comercial de la ciudad, con edificios de indudable carácter medieval y High Street, a lo largo de la cual se siente ese espíritu universitario de Oxford. </w:t>
      </w:r>
    </w:p>
    <w:p w:rsidR="00394746" w:rsidRPr="00394746" w:rsidRDefault="00394746" w:rsidP="00394746">
      <w:pPr>
        <w:spacing w:after="0" w:line="240" w:lineRule="auto"/>
        <w:jc w:val="both"/>
        <w:rPr>
          <w:sz w:val="20"/>
          <w:szCs w:val="20"/>
        </w:rPr>
      </w:pPr>
      <w:r w:rsidRPr="00394746">
        <w:rPr>
          <w:sz w:val="20"/>
          <w:szCs w:val="20"/>
        </w:rPr>
        <w:t>Por último, nos dirigirnos hacia la campiña inglesa y al romántico valle del Támesis hasta llegar a Windsor, donde podremos descubrir una ciudad especial con animadas calles de trazado medieval, llena de tiendas, pubs pintorescos y casas de época rodeando la plaza Central, donde podremos admirar el majestuoso exterior del Castillo de Windsor, considerado el más grande y más antiguo de los habitados en todo el mundo, siendo una de las residencias oficiales de la monarquía británica desde hace 900 años. Alojamiento.</w:t>
      </w:r>
    </w:p>
    <w:p w:rsidR="00394746" w:rsidRPr="00394746" w:rsidRDefault="00394746" w:rsidP="00394746">
      <w:pPr>
        <w:spacing w:after="0" w:line="240" w:lineRule="auto"/>
        <w:jc w:val="both"/>
        <w:rPr>
          <w:sz w:val="20"/>
          <w:szCs w:val="20"/>
        </w:rPr>
      </w:pPr>
    </w:p>
    <w:p w:rsidR="00394746" w:rsidRPr="0029631E" w:rsidRDefault="00394746" w:rsidP="00394746">
      <w:pPr>
        <w:spacing w:after="0" w:line="240" w:lineRule="auto"/>
        <w:jc w:val="both"/>
        <w:rPr>
          <w:b/>
          <w:bCs/>
          <w:sz w:val="20"/>
          <w:szCs w:val="20"/>
        </w:rPr>
      </w:pPr>
      <w:r w:rsidRPr="0029631E">
        <w:rPr>
          <w:b/>
          <w:bCs/>
          <w:sz w:val="20"/>
          <w:szCs w:val="20"/>
        </w:rPr>
        <w:t>Día 4</w:t>
      </w:r>
      <w:r w:rsidR="002A6F64">
        <w:rPr>
          <w:b/>
          <w:bCs/>
          <w:sz w:val="20"/>
          <w:szCs w:val="20"/>
        </w:rPr>
        <w:t>.</w:t>
      </w:r>
      <w:r w:rsidRPr="0029631E">
        <w:rPr>
          <w:b/>
          <w:bCs/>
          <w:sz w:val="20"/>
          <w:szCs w:val="20"/>
        </w:rPr>
        <w:t xml:space="preserve"> </w:t>
      </w:r>
      <w:r w:rsidR="002A6F64" w:rsidRPr="0029631E">
        <w:rPr>
          <w:b/>
          <w:bCs/>
          <w:sz w:val="20"/>
          <w:szCs w:val="20"/>
        </w:rPr>
        <w:t xml:space="preserve">Londres </w:t>
      </w:r>
      <w:r w:rsidR="002A6F64">
        <w:rPr>
          <w:b/>
          <w:bCs/>
          <w:sz w:val="20"/>
          <w:szCs w:val="20"/>
        </w:rPr>
        <w:t>–</w:t>
      </w:r>
      <w:r w:rsidR="002A6F64" w:rsidRPr="0029631E">
        <w:rPr>
          <w:b/>
          <w:bCs/>
          <w:sz w:val="20"/>
          <w:szCs w:val="20"/>
        </w:rPr>
        <w:t xml:space="preserve"> París</w:t>
      </w:r>
    </w:p>
    <w:p w:rsidR="002A6F64" w:rsidRDefault="00394746" w:rsidP="00394746">
      <w:pPr>
        <w:spacing w:after="0" w:line="240" w:lineRule="auto"/>
        <w:jc w:val="both"/>
        <w:rPr>
          <w:sz w:val="20"/>
          <w:szCs w:val="20"/>
        </w:rPr>
      </w:pPr>
      <w:r w:rsidRPr="0029631E">
        <w:rPr>
          <w:b/>
          <w:bCs/>
          <w:sz w:val="20"/>
          <w:szCs w:val="20"/>
        </w:rPr>
        <w:t>Desayuno</w:t>
      </w:r>
      <w:r w:rsidRPr="00394746">
        <w:rPr>
          <w:sz w:val="20"/>
          <w:szCs w:val="20"/>
        </w:rPr>
        <w:t xml:space="preserve">. Salida a primera hora hacia Folkestone para realizar en 35 minutos la travesía en el </w:t>
      </w:r>
      <w:proofErr w:type="spellStart"/>
      <w:r w:rsidRPr="00394746">
        <w:rPr>
          <w:sz w:val="20"/>
          <w:szCs w:val="20"/>
        </w:rPr>
        <w:t>shuttle</w:t>
      </w:r>
      <w:proofErr w:type="spellEnd"/>
      <w:r w:rsidRPr="00394746">
        <w:rPr>
          <w:sz w:val="20"/>
          <w:szCs w:val="20"/>
        </w:rPr>
        <w:t xml:space="preserve">* bajo el Canal de la Mancha y luego dirigirnos hacia París. Llegada a París y tiempo libre. Si lo deseas, tendrás la posibilidad de realizar la visita opcional “Iluminaciones de París”, donde podrás descubrir esta ciudad, con sus edificios más emblemáticos iluminados. </w:t>
      </w:r>
      <w:r w:rsidRPr="002A6F64">
        <w:rPr>
          <w:b/>
          <w:bCs/>
          <w:sz w:val="20"/>
          <w:szCs w:val="20"/>
        </w:rPr>
        <w:t>Alojamiento</w:t>
      </w:r>
      <w:r w:rsidRPr="00394746">
        <w:rPr>
          <w:sz w:val="20"/>
          <w:szCs w:val="20"/>
        </w:rPr>
        <w:t xml:space="preserve">. </w:t>
      </w:r>
    </w:p>
    <w:p w:rsidR="00394746" w:rsidRPr="00394746" w:rsidRDefault="002A6F64" w:rsidP="00394746">
      <w:pPr>
        <w:spacing w:after="0" w:line="240" w:lineRule="auto"/>
        <w:jc w:val="both"/>
        <w:rPr>
          <w:sz w:val="20"/>
          <w:szCs w:val="20"/>
        </w:rPr>
      </w:pPr>
      <w:r>
        <w:rPr>
          <w:sz w:val="20"/>
          <w:szCs w:val="20"/>
        </w:rPr>
        <w:t xml:space="preserve">Notas: </w:t>
      </w:r>
      <w:r w:rsidR="00394746" w:rsidRPr="00394746">
        <w:rPr>
          <w:sz w:val="20"/>
          <w:szCs w:val="20"/>
        </w:rPr>
        <w:t>Eventualmente el cruce de Reino Unido al continente se puede realizar en ferry desde Dover a Calais.</w:t>
      </w:r>
    </w:p>
    <w:p w:rsidR="00394746" w:rsidRPr="00394746" w:rsidRDefault="00394746" w:rsidP="00394746">
      <w:pPr>
        <w:spacing w:after="0" w:line="240" w:lineRule="auto"/>
        <w:jc w:val="both"/>
        <w:rPr>
          <w:sz w:val="20"/>
          <w:szCs w:val="20"/>
        </w:rPr>
      </w:pPr>
    </w:p>
    <w:p w:rsidR="00394746" w:rsidRPr="001311B9" w:rsidRDefault="00394746" w:rsidP="00394746">
      <w:pPr>
        <w:spacing w:after="0" w:line="240" w:lineRule="auto"/>
        <w:jc w:val="both"/>
        <w:rPr>
          <w:b/>
          <w:bCs/>
          <w:sz w:val="20"/>
          <w:szCs w:val="20"/>
        </w:rPr>
      </w:pPr>
      <w:r w:rsidRPr="001311B9">
        <w:rPr>
          <w:b/>
          <w:bCs/>
          <w:sz w:val="20"/>
          <w:szCs w:val="20"/>
        </w:rPr>
        <w:t>Día 5</w:t>
      </w:r>
      <w:r w:rsidR="002A6F64" w:rsidRPr="001311B9">
        <w:rPr>
          <w:b/>
          <w:bCs/>
          <w:sz w:val="20"/>
          <w:szCs w:val="20"/>
        </w:rPr>
        <w:t>.</w:t>
      </w:r>
      <w:r w:rsidRPr="001311B9">
        <w:rPr>
          <w:b/>
          <w:bCs/>
          <w:sz w:val="20"/>
          <w:szCs w:val="20"/>
        </w:rPr>
        <w:t xml:space="preserve"> </w:t>
      </w:r>
      <w:r w:rsidR="001311B9" w:rsidRPr="001311B9">
        <w:rPr>
          <w:b/>
          <w:bCs/>
          <w:sz w:val="20"/>
          <w:szCs w:val="20"/>
        </w:rPr>
        <w:t xml:space="preserve">París </w:t>
      </w:r>
    </w:p>
    <w:p w:rsidR="00394746" w:rsidRPr="00394746" w:rsidRDefault="00394746" w:rsidP="00394746">
      <w:pPr>
        <w:spacing w:after="0" w:line="240" w:lineRule="auto"/>
        <w:jc w:val="both"/>
        <w:rPr>
          <w:sz w:val="20"/>
          <w:szCs w:val="20"/>
        </w:rPr>
      </w:pPr>
      <w:r w:rsidRPr="001311B9">
        <w:rPr>
          <w:b/>
          <w:bCs/>
          <w:sz w:val="20"/>
          <w:szCs w:val="20"/>
        </w:rPr>
        <w:t>Desayuno</w:t>
      </w:r>
      <w:r w:rsidRPr="00394746">
        <w:rPr>
          <w:sz w:val="20"/>
          <w:szCs w:val="20"/>
        </w:rPr>
        <w:t xml:space="preserve">. 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visitas opcionales como la de la Torre de Montparnasse, el Barrio Latino y el paseo en barco por el Sena. En primer lugar, nos dirigiremos a la Torre de Montparnasse a la que subiremos en uno de los ascensores más rápidos de Europa, hasta la planta 56 desde donde es posible disfrutar de unas impresionantes vistas de la ciudad. A continuación, nos dirigiremos al famoso Barrio Latino, centro de la vida intelectual de París y terminaremos la visita con un paseo en barco por el Sena. </w:t>
      </w:r>
      <w:r w:rsidRPr="001311B9">
        <w:rPr>
          <w:b/>
          <w:bCs/>
          <w:sz w:val="20"/>
          <w:szCs w:val="20"/>
        </w:rPr>
        <w:t>Alojamiento</w:t>
      </w:r>
      <w:r w:rsidRPr="00394746">
        <w:rPr>
          <w:sz w:val="20"/>
          <w:szCs w:val="20"/>
        </w:rPr>
        <w:t>.</w:t>
      </w:r>
    </w:p>
    <w:p w:rsidR="00394746" w:rsidRPr="00394746" w:rsidRDefault="00394746" w:rsidP="00394746">
      <w:pPr>
        <w:spacing w:after="0" w:line="240" w:lineRule="auto"/>
        <w:jc w:val="both"/>
        <w:rPr>
          <w:sz w:val="20"/>
          <w:szCs w:val="20"/>
        </w:rPr>
      </w:pPr>
    </w:p>
    <w:p w:rsidR="00394746" w:rsidRPr="001311B9" w:rsidRDefault="00394746" w:rsidP="00394746">
      <w:pPr>
        <w:spacing w:after="0" w:line="240" w:lineRule="auto"/>
        <w:jc w:val="both"/>
        <w:rPr>
          <w:b/>
          <w:bCs/>
          <w:sz w:val="20"/>
          <w:szCs w:val="20"/>
        </w:rPr>
      </w:pPr>
      <w:r w:rsidRPr="001311B9">
        <w:rPr>
          <w:b/>
          <w:bCs/>
          <w:sz w:val="20"/>
          <w:szCs w:val="20"/>
        </w:rPr>
        <w:t>Día 6</w:t>
      </w:r>
      <w:r w:rsidR="001311B9">
        <w:rPr>
          <w:b/>
          <w:bCs/>
          <w:sz w:val="20"/>
          <w:szCs w:val="20"/>
        </w:rPr>
        <w:t>.</w:t>
      </w:r>
      <w:r w:rsidRPr="001311B9">
        <w:rPr>
          <w:b/>
          <w:bCs/>
          <w:sz w:val="20"/>
          <w:szCs w:val="20"/>
        </w:rPr>
        <w:t xml:space="preserve"> </w:t>
      </w:r>
      <w:r w:rsidR="001311B9" w:rsidRPr="001311B9">
        <w:rPr>
          <w:b/>
          <w:bCs/>
          <w:sz w:val="20"/>
          <w:szCs w:val="20"/>
        </w:rPr>
        <w:t xml:space="preserve">París </w:t>
      </w:r>
    </w:p>
    <w:p w:rsidR="00394746" w:rsidRPr="00394746" w:rsidRDefault="00394746" w:rsidP="00394746">
      <w:pPr>
        <w:spacing w:after="0" w:line="240" w:lineRule="auto"/>
        <w:jc w:val="both"/>
        <w:rPr>
          <w:sz w:val="20"/>
          <w:szCs w:val="20"/>
        </w:rPr>
      </w:pPr>
      <w:r w:rsidRPr="001311B9">
        <w:rPr>
          <w:b/>
          <w:bCs/>
          <w:sz w:val="20"/>
          <w:szCs w:val="20"/>
        </w:rPr>
        <w:t>Desayuno</w:t>
      </w:r>
      <w:r w:rsidRPr="00394746">
        <w:rPr>
          <w:sz w:val="20"/>
          <w:szCs w:val="20"/>
        </w:rPr>
        <w:t xml:space="preserve">. Día libre para visitar alguno de sus muchos museos o pasear por los diferentes barrios de la capital del Sena. Si lo deseas, podrás realizar una excursión opcional para conocer el Palacio de Versalles, símbolo de la monarquía francesa en su esplendor y modelo para las residencias reales de toda Europa. Descubrirás, además de sus maravillosos jardines, las salas más célebres del palacio como la famosa Galería de los Espejos, la capilla real, los aposentos privados, etc. Por la tarde, podrás realizar la visita opcional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w:t>
      </w:r>
      <w:r w:rsidRPr="001311B9">
        <w:rPr>
          <w:b/>
          <w:bCs/>
          <w:sz w:val="20"/>
          <w:szCs w:val="20"/>
        </w:rPr>
        <w:t>Alojamiento</w:t>
      </w:r>
      <w:r w:rsidRPr="00394746">
        <w:rPr>
          <w:sz w:val="20"/>
          <w:szCs w:val="20"/>
        </w:rPr>
        <w:t>.</w:t>
      </w:r>
    </w:p>
    <w:p w:rsidR="00394746" w:rsidRPr="00394746" w:rsidRDefault="00394746" w:rsidP="00394746">
      <w:pPr>
        <w:spacing w:after="0" w:line="240" w:lineRule="auto"/>
        <w:jc w:val="both"/>
        <w:rPr>
          <w:sz w:val="20"/>
          <w:szCs w:val="20"/>
        </w:rPr>
      </w:pPr>
    </w:p>
    <w:p w:rsidR="00394746" w:rsidRPr="00A746DF" w:rsidRDefault="00394746" w:rsidP="00394746">
      <w:pPr>
        <w:spacing w:after="0" w:line="240" w:lineRule="auto"/>
        <w:jc w:val="both"/>
        <w:rPr>
          <w:b/>
          <w:bCs/>
          <w:sz w:val="20"/>
          <w:szCs w:val="20"/>
        </w:rPr>
      </w:pPr>
      <w:r w:rsidRPr="00A746DF">
        <w:rPr>
          <w:b/>
          <w:bCs/>
          <w:sz w:val="20"/>
          <w:szCs w:val="20"/>
        </w:rPr>
        <w:t>Día 7</w:t>
      </w:r>
      <w:r w:rsidR="00A746DF">
        <w:rPr>
          <w:b/>
          <w:bCs/>
          <w:sz w:val="20"/>
          <w:szCs w:val="20"/>
        </w:rPr>
        <w:t>.</w:t>
      </w:r>
      <w:r w:rsidRPr="00A746DF">
        <w:rPr>
          <w:b/>
          <w:bCs/>
          <w:sz w:val="20"/>
          <w:szCs w:val="20"/>
        </w:rPr>
        <w:t xml:space="preserve"> </w:t>
      </w:r>
      <w:r w:rsidR="00A746DF" w:rsidRPr="00A746DF">
        <w:rPr>
          <w:b/>
          <w:bCs/>
          <w:sz w:val="20"/>
          <w:szCs w:val="20"/>
        </w:rPr>
        <w:t xml:space="preserve">París – Blois – Burdeos </w:t>
      </w:r>
    </w:p>
    <w:p w:rsidR="00394746" w:rsidRPr="00394746" w:rsidRDefault="00394746" w:rsidP="00394746">
      <w:pPr>
        <w:spacing w:after="0" w:line="240" w:lineRule="auto"/>
        <w:jc w:val="both"/>
        <w:rPr>
          <w:sz w:val="20"/>
          <w:szCs w:val="20"/>
        </w:rPr>
      </w:pPr>
      <w:r w:rsidRPr="00A746DF">
        <w:rPr>
          <w:b/>
          <w:bCs/>
          <w:sz w:val="20"/>
          <w:szCs w:val="20"/>
        </w:rPr>
        <w:t>Desayuno</w:t>
      </w:r>
      <w:r w:rsidRPr="00394746">
        <w:rPr>
          <w:sz w:val="20"/>
          <w:szCs w:val="20"/>
        </w:rPr>
        <w:t xml:space="preserve">. Salida a primera hora hacia el Valle de Loira, tierra de acogida de Leonardo da Vinci y donde se encuentran los famosos castillos renacentistas franceses. Pararemos en Blois donde tendremos tiempo libre para conocer lugares como su castillo, la iglesia de Saint Nicolás o la catedral de Saint-Louis. Continuación hacia Burdeos, la capital de la región francesa de Aquitania, famosa por poseer uno de los puertos fluviales más importantes de Europa y por sus excelentes vinos. </w:t>
      </w:r>
      <w:r w:rsidRPr="00A746DF">
        <w:rPr>
          <w:b/>
          <w:bCs/>
          <w:sz w:val="20"/>
          <w:szCs w:val="20"/>
        </w:rPr>
        <w:t>Alojamiento.</w:t>
      </w:r>
    </w:p>
    <w:p w:rsidR="00394746" w:rsidRDefault="00394746" w:rsidP="00394746">
      <w:pPr>
        <w:spacing w:after="0" w:line="240" w:lineRule="auto"/>
        <w:jc w:val="both"/>
        <w:rPr>
          <w:sz w:val="20"/>
          <w:szCs w:val="20"/>
        </w:rPr>
      </w:pPr>
    </w:p>
    <w:p w:rsidR="00CD35E0" w:rsidRDefault="00CD35E0" w:rsidP="00394746">
      <w:pPr>
        <w:spacing w:after="0" w:line="240" w:lineRule="auto"/>
        <w:jc w:val="both"/>
        <w:rPr>
          <w:sz w:val="20"/>
          <w:szCs w:val="20"/>
        </w:rPr>
      </w:pPr>
    </w:p>
    <w:p w:rsidR="00CD35E0" w:rsidRDefault="00CD35E0" w:rsidP="00394746">
      <w:pPr>
        <w:spacing w:after="0" w:line="240" w:lineRule="auto"/>
        <w:jc w:val="both"/>
        <w:rPr>
          <w:sz w:val="20"/>
          <w:szCs w:val="20"/>
        </w:rPr>
      </w:pPr>
    </w:p>
    <w:p w:rsidR="00CD35E0" w:rsidRPr="00394746" w:rsidRDefault="00CD35E0" w:rsidP="00394746">
      <w:pPr>
        <w:spacing w:after="0" w:line="240" w:lineRule="auto"/>
        <w:jc w:val="both"/>
        <w:rPr>
          <w:sz w:val="20"/>
          <w:szCs w:val="20"/>
        </w:rPr>
      </w:pPr>
    </w:p>
    <w:p w:rsidR="00394746" w:rsidRPr="00CD35E0" w:rsidRDefault="00394746" w:rsidP="00394746">
      <w:pPr>
        <w:spacing w:after="0" w:line="240" w:lineRule="auto"/>
        <w:jc w:val="both"/>
        <w:rPr>
          <w:b/>
          <w:bCs/>
          <w:sz w:val="20"/>
          <w:szCs w:val="20"/>
        </w:rPr>
      </w:pPr>
      <w:r w:rsidRPr="00CD35E0">
        <w:rPr>
          <w:b/>
          <w:bCs/>
          <w:sz w:val="20"/>
          <w:szCs w:val="20"/>
        </w:rPr>
        <w:t>Día 8</w:t>
      </w:r>
      <w:r w:rsidR="00CD35E0" w:rsidRPr="00CD35E0">
        <w:rPr>
          <w:b/>
          <w:bCs/>
          <w:sz w:val="20"/>
          <w:szCs w:val="20"/>
        </w:rPr>
        <w:t>.</w:t>
      </w:r>
      <w:r w:rsidRPr="00CD35E0">
        <w:rPr>
          <w:b/>
          <w:bCs/>
          <w:sz w:val="20"/>
          <w:szCs w:val="20"/>
        </w:rPr>
        <w:t xml:space="preserve"> </w:t>
      </w:r>
      <w:r w:rsidR="00CD35E0" w:rsidRPr="00CD35E0">
        <w:rPr>
          <w:b/>
          <w:bCs/>
          <w:sz w:val="20"/>
          <w:szCs w:val="20"/>
        </w:rPr>
        <w:t xml:space="preserve">Burdeos – Madrid </w:t>
      </w:r>
    </w:p>
    <w:p w:rsidR="00394746" w:rsidRPr="00394746" w:rsidRDefault="00394746" w:rsidP="00394746">
      <w:pPr>
        <w:spacing w:after="0" w:line="240" w:lineRule="auto"/>
        <w:jc w:val="both"/>
        <w:rPr>
          <w:sz w:val="20"/>
          <w:szCs w:val="20"/>
        </w:rPr>
      </w:pPr>
      <w:r w:rsidRPr="00CD35E0">
        <w:rPr>
          <w:b/>
          <w:bCs/>
          <w:sz w:val="20"/>
          <w:szCs w:val="20"/>
        </w:rPr>
        <w:t>Desayuno</w:t>
      </w:r>
      <w:r w:rsidRPr="00394746">
        <w:rPr>
          <w:sz w:val="20"/>
          <w:szCs w:val="20"/>
        </w:rPr>
        <w:t xml:space="preserve">. Salida a primera hora hacia la reserva natural de Las Landas, la cual atravesaremos antes de llegar a territorio español, en donde recorreremos en primer lugar los verdes paisajes del País Vasco, para seguir por tierras castellanas, atravesando el Sistema Central para llegar a Madrid. Tiempo libre para un primer contacto con esta bella ciudad, disfrutar de su gente o tomarse un descanso en algunas de las numerosas terrazas que salpican la ciudad. Por la noche, si lo deseas, podrás dar un agradable paseo opcional por los lugares más emblemáticos de la ciudad, teniendo la oportunidad de adentrarte en la animada vida nocturna madrileña. Durante el recorrido estará incluida una degustación de tapas típicas en las proximidades de la Plaza Mayor (incluida en categoría Clásico-Vi). </w:t>
      </w:r>
      <w:r w:rsidRPr="00CD35E0">
        <w:rPr>
          <w:b/>
          <w:bCs/>
          <w:sz w:val="20"/>
          <w:szCs w:val="20"/>
        </w:rPr>
        <w:t>Alojamiento</w:t>
      </w:r>
      <w:r w:rsidRPr="00394746">
        <w:rPr>
          <w:sz w:val="20"/>
          <w:szCs w:val="20"/>
        </w:rPr>
        <w:t>.</w:t>
      </w:r>
    </w:p>
    <w:p w:rsidR="00394746" w:rsidRPr="00394746" w:rsidRDefault="00394746" w:rsidP="00394746">
      <w:pPr>
        <w:spacing w:after="0" w:line="240" w:lineRule="auto"/>
        <w:jc w:val="both"/>
        <w:rPr>
          <w:sz w:val="20"/>
          <w:szCs w:val="20"/>
        </w:rPr>
      </w:pPr>
    </w:p>
    <w:p w:rsidR="00394746" w:rsidRPr="002C1655" w:rsidRDefault="00394746" w:rsidP="00394746">
      <w:pPr>
        <w:spacing w:after="0" w:line="240" w:lineRule="auto"/>
        <w:jc w:val="both"/>
        <w:rPr>
          <w:b/>
          <w:bCs/>
          <w:sz w:val="20"/>
          <w:szCs w:val="20"/>
        </w:rPr>
      </w:pPr>
      <w:r w:rsidRPr="002C1655">
        <w:rPr>
          <w:b/>
          <w:bCs/>
          <w:sz w:val="20"/>
          <w:szCs w:val="20"/>
        </w:rPr>
        <w:t>Día 9</w:t>
      </w:r>
      <w:r w:rsidR="002C1655" w:rsidRPr="002C1655">
        <w:rPr>
          <w:b/>
          <w:bCs/>
          <w:sz w:val="20"/>
          <w:szCs w:val="20"/>
        </w:rPr>
        <w:t>.</w:t>
      </w:r>
      <w:r w:rsidRPr="002C1655">
        <w:rPr>
          <w:b/>
          <w:bCs/>
          <w:sz w:val="20"/>
          <w:szCs w:val="20"/>
        </w:rPr>
        <w:t xml:space="preserve"> M</w:t>
      </w:r>
      <w:r w:rsidR="002C1655" w:rsidRPr="002C1655">
        <w:rPr>
          <w:b/>
          <w:bCs/>
          <w:sz w:val="20"/>
          <w:szCs w:val="20"/>
        </w:rPr>
        <w:t>adrid</w:t>
      </w:r>
    </w:p>
    <w:p w:rsidR="00394746" w:rsidRPr="00394746" w:rsidRDefault="00394746" w:rsidP="00394746">
      <w:pPr>
        <w:spacing w:after="0" w:line="240" w:lineRule="auto"/>
        <w:jc w:val="both"/>
        <w:rPr>
          <w:sz w:val="20"/>
          <w:szCs w:val="20"/>
        </w:rPr>
      </w:pPr>
      <w:r w:rsidRPr="002C1655">
        <w:rPr>
          <w:b/>
          <w:bCs/>
          <w:sz w:val="20"/>
          <w:szCs w:val="20"/>
        </w:rPr>
        <w:t>Desayuno</w:t>
      </w:r>
      <w:r w:rsidRPr="00394746">
        <w:rPr>
          <w:sz w:val="20"/>
          <w:szCs w:val="20"/>
        </w:rPr>
        <w:t xml:space="preserve">. Saldremos del hotel para hacer una visita panorámica, en la que conoceremos los edificios y monumentos más característicos de la capital de España como: las plazas de Cibeles, España y Neptuno, la Puerta del Sol, la Gran Vía, la calle Mayor, la fachada de la plaza de toros de Las Ventas, la calle Alcalá y los Paseos del Prado y la Castellana, entre otros. Tendrás el resto del día libre para explorar esta maravillosa ciudad. Si lo deseas, podrás unirte a la excursión opcional a Toledo, declarada Patrimonio de la Humanidad por la Unesco, cuya riqueza cultural viene marcada por la ejemplar convivencia que existió en esta ciudad entre las civilizaciones cristiana, hebrea y musulmana. Realizaremos un recorrido en autobús por el perímetro de la ciudad, desde el que tendremos una espléndida vista general de su patrimonio artístico. Después pasearemos por sus callejuelas y plazas más emblemáticas, incluyendo la entrada al interior de la Catedral, considerada como una de las otras maestras del arte español. Regreso al hotel. Como broche de oro de este día, por la noche, podrás asistir opcionalmente a </w:t>
      </w:r>
      <w:r w:rsidR="002C1655" w:rsidRPr="00394746">
        <w:rPr>
          <w:sz w:val="20"/>
          <w:szCs w:val="20"/>
        </w:rPr>
        <w:t>un tablao flamenco</w:t>
      </w:r>
      <w:r w:rsidRPr="00394746">
        <w:rPr>
          <w:sz w:val="20"/>
          <w:szCs w:val="20"/>
        </w:rPr>
        <w:t xml:space="preserve"> donde conoceremos las raíces musicales del arte español (incluida en categoría Clásico-Vi). </w:t>
      </w:r>
      <w:r w:rsidRPr="002C1655">
        <w:rPr>
          <w:b/>
          <w:bCs/>
          <w:sz w:val="20"/>
          <w:szCs w:val="20"/>
        </w:rPr>
        <w:t>Alojamiento.</w:t>
      </w:r>
    </w:p>
    <w:p w:rsidR="00394746" w:rsidRPr="00394746" w:rsidRDefault="00394746" w:rsidP="00394746">
      <w:pPr>
        <w:spacing w:after="0" w:line="240" w:lineRule="auto"/>
        <w:jc w:val="both"/>
        <w:rPr>
          <w:sz w:val="20"/>
          <w:szCs w:val="20"/>
        </w:rPr>
      </w:pPr>
    </w:p>
    <w:p w:rsidR="00394746" w:rsidRPr="002C1655" w:rsidRDefault="00394746" w:rsidP="00394746">
      <w:pPr>
        <w:spacing w:after="0" w:line="240" w:lineRule="auto"/>
        <w:jc w:val="both"/>
        <w:rPr>
          <w:b/>
          <w:bCs/>
          <w:sz w:val="20"/>
          <w:szCs w:val="20"/>
        </w:rPr>
      </w:pPr>
      <w:r w:rsidRPr="002C1655">
        <w:rPr>
          <w:b/>
          <w:bCs/>
          <w:sz w:val="20"/>
          <w:szCs w:val="20"/>
        </w:rPr>
        <w:t>Día 10</w:t>
      </w:r>
      <w:r w:rsidR="002C1655">
        <w:rPr>
          <w:b/>
          <w:bCs/>
          <w:sz w:val="20"/>
          <w:szCs w:val="20"/>
        </w:rPr>
        <w:t>.</w:t>
      </w:r>
      <w:r w:rsidRPr="002C1655">
        <w:rPr>
          <w:b/>
          <w:bCs/>
          <w:sz w:val="20"/>
          <w:szCs w:val="20"/>
        </w:rPr>
        <w:t xml:space="preserve"> </w:t>
      </w:r>
      <w:r w:rsidR="002C1655">
        <w:rPr>
          <w:b/>
          <w:bCs/>
          <w:sz w:val="20"/>
          <w:szCs w:val="20"/>
        </w:rPr>
        <w:t>Madrid</w:t>
      </w:r>
      <w:r w:rsidRPr="002C1655">
        <w:rPr>
          <w:b/>
          <w:bCs/>
          <w:sz w:val="20"/>
          <w:szCs w:val="20"/>
        </w:rPr>
        <w:t xml:space="preserve"> </w:t>
      </w:r>
    </w:p>
    <w:p w:rsidR="00152EA6" w:rsidRDefault="00394746" w:rsidP="00394746">
      <w:pPr>
        <w:spacing w:after="0" w:line="240" w:lineRule="auto"/>
        <w:jc w:val="both"/>
        <w:rPr>
          <w:sz w:val="20"/>
          <w:szCs w:val="20"/>
        </w:rPr>
      </w:pPr>
      <w:r w:rsidRPr="002C1655">
        <w:rPr>
          <w:b/>
          <w:bCs/>
          <w:sz w:val="20"/>
          <w:szCs w:val="20"/>
        </w:rPr>
        <w:t>Desayuno.</w:t>
      </w:r>
      <w:r w:rsidRPr="00394746">
        <w:rPr>
          <w:sz w:val="20"/>
          <w:szCs w:val="20"/>
        </w:rPr>
        <w:t xml:space="preserve"> Tiempo libre hasta la hora que se indique el traslado al aeropuerto para tomar el vuelo a tu ciudad de destino.</w:t>
      </w:r>
    </w:p>
    <w:p w:rsidR="00953AE3" w:rsidRDefault="00953AE3" w:rsidP="006229AB">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rsidR="001F6B21" w:rsidRDefault="001F6B21" w:rsidP="001F6B21">
      <w:pPr>
        <w:pStyle w:val="Prrafodelista"/>
        <w:numPr>
          <w:ilvl w:val="0"/>
          <w:numId w:val="3"/>
        </w:numPr>
        <w:jc w:val="both"/>
        <w:rPr>
          <w:rFonts w:cstheme="minorHAnsi"/>
          <w:bCs/>
          <w:sz w:val="20"/>
          <w:szCs w:val="20"/>
        </w:rPr>
      </w:pPr>
      <w:r>
        <w:rPr>
          <w:rFonts w:cstheme="minorHAnsi"/>
          <w:bCs/>
          <w:sz w:val="20"/>
          <w:szCs w:val="20"/>
        </w:rPr>
        <w:t>9 noches de alojamiento con desayuno</w:t>
      </w:r>
    </w:p>
    <w:p w:rsidR="00E00736" w:rsidRPr="00E00736" w:rsidRDefault="00E00736" w:rsidP="00E00736">
      <w:pPr>
        <w:pStyle w:val="Prrafodelista"/>
        <w:numPr>
          <w:ilvl w:val="0"/>
          <w:numId w:val="3"/>
        </w:numPr>
        <w:jc w:val="both"/>
        <w:rPr>
          <w:rFonts w:cstheme="minorHAnsi"/>
          <w:bCs/>
          <w:sz w:val="20"/>
          <w:szCs w:val="20"/>
        </w:rPr>
      </w:pPr>
      <w:r w:rsidRPr="00E00736">
        <w:rPr>
          <w:rFonts w:cstheme="minorHAnsi"/>
          <w:bCs/>
          <w:sz w:val="20"/>
          <w:szCs w:val="20"/>
        </w:rPr>
        <w:t>Visitas panorámicas de Londres, París y Madrid con guía local</w:t>
      </w:r>
    </w:p>
    <w:p w:rsidR="00E00736" w:rsidRPr="00E00736" w:rsidRDefault="00E00736" w:rsidP="00E00736">
      <w:pPr>
        <w:pStyle w:val="Prrafodelista"/>
        <w:numPr>
          <w:ilvl w:val="0"/>
          <w:numId w:val="3"/>
        </w:numPr>
        <w:jc w:val="both"/>
        <w:rPr>
          <w:rFonts w:cstheme="minorHAnsi"/>
          <w:bCs/>
          <w:sz w:val="20"/>
          <w:szCs w:val="20"/>
        </w:rPr>
      </w:pPr>
      <w:r>
        <w:rPr>
          <w:rFonts w:cstheme="minorHAnsi"/>
          <w:bCs/>
          <w:sz w:val="20"/>
          <w:szCs w:val="20"/>
        </w:rPr>
        <w:t>Ciudades</w:t>
      </w:r>
      <w:r w:rsidRPr="00E00736">
        <w:rPr>
          <w:rFonts w:cstheme="minorHAnsi"/>
          <w:bCs/>
          <w:sz w:val="20"/>
          <w:szCs w:val="20"/>
        </w:rPr>
        <w:t xml:space="preserve"> comentad</w:t>
      </w:r>
      <w:r>
        <w:rPr>
          <w:rFonts w:cstheme="minorHAnsi"/>
          <w:bCs/>
          <w:sz w:val="20"/>
          <w:szCs w:val="20"/>
        </w:rPr>
        <w:t>a</w:t>
      </w:r>
      <w:r w:rsidRPr="00E00736">
        <w:rPr>
          <w:rFonts w:cstheme="minorHAnsi"/>
          <w:bCs/>
          <w:sz w:val="20"/>
          <w:szCs w:val="20"/>
        </w:rPr>
        <w:t>s por nuestro guía: Blois y Burdeos</w:t>
      </w:r>
    </w:p>
    <w:p w:rsidR="00E00736" w:rsidRPr="00E00736" w:rsidRDefault="00E00736" w:rsidP="00E00736">
      <w:pPr>
        <w:pStyle w:val="Prrafodelista"/>
        <w:numPr>
          <w:ilvl w:val="0"/>
          <w:numId w:val="3"/>
        </w:numPr>
        <w:jc w:val="both"/>
        <w:rPr>
          <w:rFonts w:cstheme="minorHAnsi"/>
          <w:bCs/>
          <w:sz w:val="20"/>
          <w:szCs w:val="20"/>
        </w:rPr>
      </w:pPr>
      <w:r w:rsidRPr="00E00736">
        <w:rPr>
          <w:rFonts w:cstheme="minorHAnsi"/>
          <w:bCs/>
          <w:sz w:val="20"/>
          <w:szCs w:val="20"/>
        </w:rPr>
        <w:t xml:space="preserve">Shuttle Folkestone </w:t>
      </w:r>
      <w:r>
        <w:rPr>
          <w:rFonts w:cstheme="minorHAnsi"/>
          <w:bCs/>
          <w:sz w:val="20"/>
          <w:szCs w:val="20"/>
        </w:rPr>
        <w:t>–</w:t>
      </w:r>
      <w:r w:rsidRPr="00E00736">
        <w:rPr>
          <w:rFonts w:cstheme="minorHAnsi"/>
          <w:bCs/>
          <w:sz w:val="20"/>
          <w:szCs w:val="20"/>
        </w:rPr>
        <w:t xml:space="preserve"> Calais</w:t>
      </w:r>
      <w:r>
        <w:rPr>
          <w:rFonts w:cstheme="minorHAnsi"/>
          <w:bCs/>
          <w:sz w:val="20"/>
          <w:szCs w:val="20"/>
        </w:rPr>
        <w:t xml:space="preserve"> </w:t>
      </w:r>
    </w:p>
    <w:p w:rsidR="00E00736" w:rsidRPr="00E00736" w:rsidRDefault="00E00736" w:rsidP="00E00736">
      <w:pPr>
        <w:pStyle w:val="Prrafodelista"/>
        <w:numPr>
          <w:ilvl w:val="0"/>
          <w:numId w:val="3"/>
        </w:numPr>
        <w:jc w:val="both"/>
        <w:rPr>
          <w:rFonts w:cstheme="minorHAnsi"/>
          <w:bCs/>
          <w:sz w:val="20"/>
          <w:szCs w:val="20"/>
        </w:rPr>
      </w:pPr>
      <w:r w:rsidRPr="00E00736">
        <w:rPr>
          <w:rFonts w:cstheme="minorHAnsi"/>
          <w:bCs/>
          <w:sz w:val="20"/>
          <w:szCs w:val="20"/>
        </w:rPr>
        <w:t>Guía acompañante de habla hispana durante el recorrido.</w:t>
      </w:r>
    </w:p>
    <w:p w:rsidR="005A3373" w:rsidRDefault="00E00736" w:rsidP="00E00736">
      <w:pPr>
        <w:pStyle w:val="Prrafodelista"/>
        <w:numPr>
          <w:ilvl w:val="0"/>
          <w:numId w:val="3"/>
        </w:numPr>
        <w:jc w:val="both"/>
        <w:rPr>
          <w:rFonts w:cstheme="minorHAnsi"/>
          <w:bCs/>
          <w:sz w:val="20"/>
          <w:szCs w:val="20"/>
        </w:rPr>
      </w:pPr>
      <w:r w:rsidRPr="00E00736">
        <w:rPr>
          <w:rFonts w:cstheme="minorHAnsi"/>
          <w:bCs/>
          <w:sz w:val="20"/>
          <w:szCs w:val="20"/>
        </w:rPr>
        <w:t>Servicio de asistencia telefónica 24 horas.</w:t>
      </w:r>
    </w:p>
    <w:p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164A07" w:rsidRPr="00A422CE" w:rsidRDefault="008B5572" w:rsidP="00222996">
      <w:pPr>
        <w:pStyle w:val="Prrafodelista"/>
        <w:numPr>
          <w:ilvl w:val="0"/>
          <w:numId w:val="1"/>
        </w:numPr>
        <w:tabs>
          <w:tab w:val="left" w:pos="851"/>
        </w:tabs>
        <w:ind w:left="1276" w:hanging="709"/>
        <w:jc w:val="both"/>
        <w:rPr>
          <w:rFonts w:cstheme="minorHAnsi"/>
          <w:sz w:val="20"/>
          <w:szCs w:val="20"/>
        </w:rPr>
      </w:pPr>
      <w:r w:rsidRPr="00A422CE">
        <w:rPr>
          <w:rFonts w:cstheme="minorHAnsi"/>
          <w:sz w:val="20"/>
          <w:szCs w:val="20"/>
        </w:rPr>
        <w:t xml:space="preserve">Propinas para guía y chofer </w:t>
      </w: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8A47F4" w:rsidRPr="008A47F4" w:rsidTr="008A47F4">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8A47F4" w:rsidRPr="008A47F4" w:rsidRDefault="008A47F4" w:rsidP="008A47F4">
            <w:pPr>
              <w:spacing w:after="0" w:line="240" w:lineRule="auto"/>
              <w:rPr>
                <w:rFonts w:ascii="Calibri" w:eastAsia="Times New Roman" w:hAnsi="Calibri" w:cs="Calibri"/>
                <w:b/>
                <w:bCs/>
                <w:color w:val="FFFFFF"/>
                <w:kern w:val="0"/>
                <w:sz w:val="20"/>
                <w:szCs w:val="20"/>
                <w:lang w:eastAsia="es-MX"/>
                <w14:ligatures w14:val="none"/>
              </w:rPr>
            </w:pPr>
            <w:r w:rsidRPr="008A47F4">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8A47F4" w:rsidRPr="008A47F4" w:rsidRDefault="008A47F4" w:rsidP="008A47F4">
            <w:pPr>
              <w:spacing w:after="0" w:line="240" w:lineRule="auto"/>
              <w:rPr>
                <w:rFonts w:ascii="Calibri" w:eastAsia="Times New Roman" w:hAnsi="Calibri" w:cs="Calibri"/>
                <w:color w:val="FFFFFF"/>
                <w:kern w:val="0"/>
                <w:sz w:val="20"/>
                <w:szCs w:val="20"/>
                <w:lang w:eastAsia="es-MX"/>
                <w14:ligatures w14:val="none"/>
              </w:rPr>
            </w:pPr>
            <w:r w:rsidRPr="008A47F4">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8A47F4" w:rsidRPr="008A47F4" w:rsidRDefault="008A47F4" w:rsidP="008A47F4">
            <w:pPr>
              <w:spacing w:after="0" w:line="240" w:lineRule="auto"/>
              <w:rPr>
                <w:rFonts w:ascii="Calibri" w:eastAsia="Times New Roman" w:hAnsi="Calibri" w:cs="Calibri"/>
                <w:color w:val="FFFFFF"/>
                <w:kern w:val="0"/>
                <w:sz w:val="20"/>
                <w:szCs w:val="20"/>
                <w:lang w:eastAsia="es-MX"/>
                <w14:ligatures w14:val="none"/>
              </w:rPr>
            </w:pPr>
            <w:r w:rsidRPr="008A47F4">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8A47F4" w:rsidRPr="008A47F4" w:rsidRDefault="008A47F4" w:rsidP="008A47F4">
            <w:pPr>
              <w:spacing w:after="0" w:line="240" w:lineRule="auto"/>
              <w:rPr>
                <w:rFonts w:ascii="Calibri" w:eastAsia="Times New Roman" w:hAnsi="Calibri" w:cs="Calibri"/>
                <w:color w:val="FFFFFF"/>
                <w:kern w:val="0"/>
                <w:sz w:val="20"/>
                <w:szCs w:val="20"/>
                <w:lang w:eastAsia="es-MX"/>
                <w14:ligatures w14:val="none"/>
              </w:rPr>
            </w:pPr>
            <w:r w:rsidRPr="008A47F4">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8A47F4" w:rsidRPr="008A47F4" w:rsidRDefault="008A47F4" w:rsidP="008A47F4">
            <w:pPr>
              <w:spacing w:after="0" w:line="240" w:lineRule="auto"/>
              <w:rPr>
                <w:rFonts w:ascii="Calibri" w:eastAsia="Times New Roman" w:hAnsi="Calibri" w:cs="Calibri"/>
                <w:color w:val="FFFFFF"/>
                <w:kern w:val="0"/>
                <w:sz w:val="20"/>
                <w:szCs w:val="20"/>
                <w:lang w:eastAsia="es-MX"/>
                <w14:ligatures w14:val="none"/>
              </w:rPr>
            </w:pPr>
            <w:r w:rsidRPr="008A47F4">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8A47F4" w:rsidRPr="008A47F4" w:rsidRDefault="008A47F4" w:rsidP="008A47F4">
            <w:pPr>
              <w:spacing w:after="0" w:line="240" w:lineRule="auto"/>
              <w:rPr>
                <w:rFonts w:ascii="Calibri" w:eastAsia="Times New Roman" w:hAnsi="Calibri" w:cs="Calibri"/>
                <w:color w:val="FFFFFF"/>
                <w:kern w:val="0"/>
                <w:sz w:val="20"/>
                <w:szCs w:val="20"/>
                <w:lang w:eastAsia="es-MX"/>
                <w14:ligatures w14:val="none"/>
              </w:rPr>
            </w:pPr>
            <w:r w:rsidRPr="008A47F4">
              <w:rPr>
                <w:rFonts w:ascii="Calibri" w:eastAsia="Times New Roman" w:hAnsi="Calibri" w:cs="Calibri"/>
                <w:color w:val="FFFFFF"/>
                <w:kern w:val="0"/>
                <w:sz w:val="20"/>
                <w:szCs w:val="20"/>
                <w:lang w:eastAsia="es-MX"/>
                <w14:ligatures w14:val="none"/>
              </w:rPr>
              <w:t> </w:t>
            </w:r>
          </w:p>
        </w:tc>
      </w:tr>
      <w:tr w:rsidR="008A47F4" w:rsidRPr="008A47F4" w:rsidTr="008A47F4">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r w:rsidR="008A47F4" w:rsidRPr="008A47F4" w:rsidTr="008A47F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r w:rsidR="008A47F4" w:rsidRPr="008A47F4" w:rsidTr="008A47F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29</w:t>
            </w:r>
          </w:p>
        </w:tc>
      </w:tr>
      <w:tr w:rsidR="008A47F4" w:rsidRPr="008A47F4" w:rsidTr="008A47F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r w:rsidR="008A47F4" w:rsidRPr="008A47F4" w:rsidTr="008A47F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31</w:t>
            </w:r>
          </w:p>
        </w:tc>
      </w:tr>
      <w:tr w:rsidR="008A47F4" w:rsidRPr="008A47F4" w:rsidTr="008A47F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r w:rsidR="008A47F4" w:rsidRPr="008A47F4" w:rsidTr="008A47F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r w:rsidR="008A47F4" w:rsidRPr="008A47F4" w:rsidTr="008A47F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30</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r w:rsidR="008A47F4" w:rsidRPr="008A47F4" w:rsidTr="008A47F4">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r w:rsidR="008A47F4" w:rsidRPr="008A47F4" w:rsidTr="008A47F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r w:rsidR="008A47F4" w:rsidRPr="008A47F4" w:rsidTr="008A47F4">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r w:rsidR="008A47F4" w:rsidRPr="008A47F4" w:rsidTr="008A47F4">
        <w:trPr>
          <w:trHeight w:val="270"/>
          <w:jc w:val="center"/>
        </w:trPr>
        <w:tc>
          <w:tcPr>
            <w:tcW w:w="1654" w:type="dxa"/>
            <w:tcBorders>
              <w:top w:val="nil"/>
              <w:left w:val="single" w:sz="8" w:space="0" w:color="auto"/>
              <w:bottom w:val="single" w:sz="8"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8"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8"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8" w:space="0" w:color="auto"/>
              <w:right w:val="single" w:sz="4"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29</w:t>
            </w:r>
          </w:p>
        </w:tc>
        <w:tc>
          <w:tcPr>
            <w:tcW w:w="343" w:type="dxa"/>
            <w:tcBorders>
              <w:top w:val="nil"/>
              <w:left w:val="nil"/>
              <w:bottom w:val="single" w:sz="8" w:space="0" w:color="auto"/>
              <w:right w:val="single" w:sz="8" w:space="0" w:color="auto"/>
            </w:tcBorders>
            <w:noWrap/>
            <w:vAlign w:val="bottom"/>
            <w:hideMark/>
          </w:tcPr>
          <w:p w:rsidR="008A47F4" w:rsidRPr="008A47F4" w:rsidRDefault="008A47F4" w:rsidP="008A47F4">
            <w:pPr>
              <w:spacing w:after="0" w:line="240" w:lineRule="auto"/>
              <w:rPr>
                <w:rFonts w:ascii="Calibri" w:eastAsia="Times New Roman" w:hAnsi="Calibri" w:cs="Calibri"/>
                <w:b/>
                <w:bCs/>
                <w:color w:val="000000"/>
                <w:kern w:val="0"/>
                <w:sz w:val="20"/>
                <w:szCs w:val="20"/>
                <w:lang w:eastAsia="es-MX"/>
                <w14:ligatures w14:val="none"/>
              </w:rPr>
            </w:pPr>
            <w:r w:rsidRPr="008A47F4">
              <w:rPr>
                <w:rFonts w:ascii="Calibri" w:eastAsia="Times New Roman" w:hAnsi="Calibri" w:cs="Calibri"/>
                <w:b/>
                <w:bCs/>
                <w:color w:val="000000"/>
                <w:kern w:val="0"/>
                <w:sz w:val="20"/>
                <w:szCs w:val="20"/>
                <w:lang w:eastAsia="es-MX"/>
                <w14:ligatures w14:val="none"/>
              </w:rPr>
              <w:t> </w:t>
            </w:r>
          </w:p>
        </w:tc>
      </w:tr>
    </w:tbl>
    <w:p w:rsidR="008A47F4" w:rsidRDefault="008A47F4" w:rsidP="00164A07">
      <w:pPr>
        <w:tabs>
          <w:tab w:val="left" w:pos="851"/>
        </w:tabs>
        <w:jc w:val="both"/>
        <w:rPr>
          <w:rFonts w:cstheme="minorHAnsi"/>
          <w:sz w:val="20"/>
          <w:szCs w:val="20"/>
        </w:rPr>
      </w:pPr>
    </w:p>
    <w:p w:rsidR="004905C6" w:rsidRDefault="004905C6" w:rsidP="00164A07">
      <w:pPr>
        <w:tabs>
          <w:tab w:val="left" w:pos="851"/>
        </w:tabs>
        <w:jc w:val="both"/>
        <w:rPr>
          <w:rFonts w:cstheme="minorHAnsi"/>
          <w:sz w:val="20"/>
          <w:szCs w:val="20"/>
        </w:rPr>
      </w:pPr>
    </w:p>
    <w:tbl>
      <w:tblPr>
        <w:tblW w:w="7760" w:type="dxa"/>
        <w:jc w:val="center"/>
        <w:tblCellMar>
          <w:left w:w="70" w:type="dxa"/>
          <w:right w:w="70" w:type="dxa"/>
        </w:tblCellMar>
        <w:tblLook w:val="04A0" w:firstRow="1" w:lastRow="0" w:firstColumn="1" w:lastColumn="0" w:noHBand="0" w:noVBand="1"/>
      </w:tblPr>
      <w:tblGrid>
        <w:gridCol w:w="7760"/>
      </w:tblGrid>
      <w:tr w:rsidR="004905C6" w:rsidRPr="004905C6" w:rsidTr="004905C6">
        <w:trPr>
          <w:trHeight w:val="270"/>
          <w:jc w:val="center"/>
        </w:trPr>
        <w:tc>
          <w:tcPr>
            <w:tcW w:w="7760"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4905C6" w:rsidRPr="004905C6" w:rsidRDefault="004905C6" w:rsidP="004905C6">
            <w:pPr>
              <w:tabs>
                <w:tab w:val="left" w:pos="851"/>
              </w:tabs>
              <w:jc w:val="center"/>
              <w:rPr>
                <w:rFonts w:cstheme="minorHAnsi"/>
                <w:b/>
                <w:bCs/>
              </w:rPr>
            </w:pPr>
            <w:r w:rsidRPr="004905C6">
              <w:rPr>
                <w:rFonts w:cstheme="minorHAnsi"/>
                <w:b/>
                <w:bCs/>
              </w:rPr>
              <w:t xml:space="preserve">SERVICIOS TERRESTRES EXCLUSIVAMENTE            </w:t>
            </w:r>
            <w:proofErr w:type="gramStart"/>
            <w:r w:rsidRPr="004905C6">
              <w:rPr>
                <w:rFonts w:cstheme="minorHAnsi"/>
                <w:b/>
                <w:bCs/>
              </w:rPr>
              <w:t xml:space="preserve">   (</w:t>
            </w:r>
            <w:proofErr w:type="gramEnd"/>
            <w:r w:rsidRPr="004905C6">
              <w:rPr>
                <w:rFonts w:cstheme="minorHAnsi"/>
                <w:b/>
                <w:bCs/>
              </w:rPr>
              <w:t>MÍNIMO 2 PASAJEROS)</w:t>
            </w:r>
          </w:p>
        </w:tc>
      </w:tr>
      <w:tr w:rsidR="004905C6" w:rsidRPr="004905C6" w:rsidTr="004905C6">
        <w:trPr>
          <w:trHeight w:val="300"/>
          <w:jc w:val="center"/>
        </w:trPr>
        <w:tc>
          <w:tcPr>
            <w:tcW w:w="7760" w:type="dxa"/>
            <w:tcBorders>
              <w:top w:val="single" w:sz="8" w:space="0" w:color="auto"/>
              <w:left w:val="single" w:sz="8" w:space="0" w:color="auto"/>
              <w:bottom w:val="single" w:sz="4" w:space="0" w:color="auto"/>
              <w:right w:val="single" w:sz="8" w:space="0" w:color="000000"/>
            </w:tcBorders>
            <w:shd w:val="clear" w:color="auto" w:fill="FFFFFF"/>
            <w:noWrap/>
            <w:vAlign w:val="bottom"/>
            <w:hideMark/>
          </w:tcPr>
          <w:p w:rsidR="004905C6" w:rsidRPr="004905C6" w:rsidRDefault="004905C6" w:rsidP="004905C6">
            <w:pPr>
              <w:tabs>
                <w:tab w:val="left" w:pos="851"/>
              </w:tabs>
              <w:spacing w:after="0"/>
              <w:jc w:val="center"/>
              <w:rPr>
                <w:rFonts w:cstheme="minorHAnsi"/>
                <w:b/>
                <w:bCs/>
              </w:rPr>
            </w:pPr>
            <w:r w:rsidRPr="004905C6">
              <w:rPr>
                <w:rFonts w:cstheme="minorHAnsi"/>
                <w:b/>
                <w:bCs/>
              </w:rPr>
              <w:t>TARIFAS DINÁMICAS SUJETAS A DISPONIBILIDAD Y CAMBIO SIN PREVIO AVISO, CONSULTE TARIFAS CON SU ASESOR</w:t>
            </w:r>
          </w:p>
        </w:tc>
      </w:tr>
      <w:tr w:rsidR="004905C6" w:rsidRPr="004905C6" w:rsidTr="004905C6">
        <w:trPr>
          <w:trHeight w:val="300"/>
          <w:jc w:val="center"/>
        </w:trPr>
        <w:tc>
          <w:tcPr>
            <w:tcW w:w="7760" w:type="dxa"/>
            <w:tcBorders>
              <w:top w:val="single" w:sz="4" w:space="0" w:color="auto"/>
              <w:left w:val="single" w:sz="8" w:space="0" w:color="auto"/>
              <w:bottom w:val="single" w:sz="8" w:space="0" w:color="auto"/>
              <w:right w:val="single" w:sz="8" w:space="0" w:color="000000"/>
            </w:tcBorders>
            <w:shd w:val="clear" w:color="auto" w:fill="FFFFFF"/>
            <w:noWrap/>
            <w:vAlign w:val="bottom"/>
            <w:hideMark/>
          </w:tcPr>
          <w:p w:rsidR="004905C6" w:rsidRPr="004905C6" w:rsidRDefault="004905C6" w:rsidP="004905C6">
            <w:pPr>
              <w:tabs>
                <w:tab w:val="left" w:pos="851"/>
              </w:tabs>
              <w:jc w:val="center"/>
              <w:rPr>
                <w:rFonts w:cstheme="minorHAnsi"/>
                <w:b/>
                <w:bCs/>
              </w:rPr>
            </w:pPr>
            <w:r w:rsidRPr="004905C6">
              <w:rPr>
                <w:rFonts w:cstheme="minorHAnsi"/>
                <w:b/>
                <w:bCs/>
              </w:rPr>
              <w:t>CONSULTAR SUPLEMENTO PARA SEMANA SANTA, VERANO, NAVIDAD Y FIN DE AÑO</w:t>
            </w:r>
          </w:p>
        </w:tc>
      </w:tr>
    </w:tbl>
    <w:p w:rsidR="000C5D7D" w:rsidRDefault="000C5D7D" w:rsidP="00164A07">
      <w:pPr>
        <w:tabs>
          <w:tab w:val="left" w:pos="851"/>
        </w:tabs>
        <w:jc w:val="both"/>
        <w:rPr>
          <w:rFonts w:cstheme="minorHAnsi"/>
        </w:rPr>
      </w:pPr>
    </w:p>
    <w:p w:rsidR="004905C6" w:rsidRDefault="004905C6" w:rsidP="00164A07">
      <w:pPr>
        <w:tabs>
          <w:tab w:val="left" w:pos="851"/>
        </w:tabs>
        <w:jc w:val="both"/>
        <w:rPr>
          <w:rFonts w:cstheme="minorHAnsi"/>
        </w:rPr>
      </w:pPr>
    </w:p>
    <w:tbl>
      <w:tblPr>
        <w:tblW w:w="7220" w:type="dxa"/>
        <w:jc w:val="center"/>
        <w:tblCellMar>
          <w:left w:w="70" w:type="dxa"/>
          <w:right w:w="70" w:type="dxa"/>
        </w:tblCellMar>
        <w:tblLook w:val="04A0" w:firstRow="1" w:lastRow="0" w:firstColumn="1" w:lastColumn="0" w:noHBand="0" w:noVBand="1"/>
      </w:tblPr>
      <w:tblGrid>
        <w:gridCol w:w="1306"/>
        <w:gridCol w:w="1109"/>
        <w:gridCol w:w="4805"/>
      </w:tblGrid>
      <w:tr w:rsidR="008A47F4" w:rsidRPr="008A47F4" w:rsidTr="008A47F4">
        <w:trPr>
          <w:trHeight w:val="300"/>
          <w:jc w:val="center"/>
        </w:trPr>
        <w:tc>
          <w:tcPr>
            <w:tcW w:w="72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A47F4" w:rsidRPr="008A47F4" w:rsidRDefault="008A47F4" w:rsidP="008A47F4">
            <w:pPr>
              <w:spacing w:after="0" w:line="240" w:lineRule="auto"/>
              <w:jc w:val="center"/>
              <w:rPr>
                <w:rFonts w:ascii="Calibri" w:eastAsia="Times New Roman" w:hAnsi="Calibri" w:cs="Calibri"/>
                <w:b/>
                <w:bCs/>
                <w:color w:val="FFFFFF"/>
                <w:kern w:val="0"/>
                <w:sz w:val="20"/>
                <w:szCs w:val="20"/>
                <w:lang w:eastAsia="es-MX"/>
                <w14:ligatures w14:val="none"/>
              </w:rPr>
            </w:pPr>
            <w:r w:rsidRPr="008A47F4">
              <w:rPr>
                <w:rFonts w:ascii="Calibri" w:eastAsia="Times New Roman" w:hAnsi="Calibri" w:cs="Calibri"/>
                <w:b/>
                <w:bCs/>
                <w:color w:val="FFFFFF"/>
                <w:kern w:val="0"/>
                <w:sz w:val="20"/>
                <w:szCs w:val="20"/>
                <w:lang w:eastAsia="es-MX"/>
                <w14:ligatures w14:val="none"/>
              </w:rPr>
              <w:t xml:space="preserve">HOTELES PREVISTOS O SIMILARES </w:t>
            </w:r>
          </w:p>
        </w:tc>
      </w:tr>
      <w:tr w:rsidR="008A47F4" w:rsidRPr="008A47F4" w:rsidTr="008A47F4">
        <w:trPr>
          <w:trHeight w:val="270"/>
          <w:jc w:val="center"/>
        </w:trPr>
        <w:tc>
          <w:tcPr>
            <w:tcW w:w="1306" w:type="dxa"/>
            <w:tcBorders>
              <w:top w:val="nil"/>
              <w:left w:val="single" w:sz="8" w:space="0" w:color="auto"/>
              <w:bottom w:val="nil"/>
              <w:right w:val="single" w:sz="8" w:space="0" w:color="auto"/>
            </w:tcBorders>
            <w:shd w:val="clear" w:color="000000" w:fill="000000"/>
            <w:noWrap/>
            <w:vAlign w:val="center"/>
            <w:hideMark/>
          </w:tcPr>
          <w:p w:rsidR="008A47F4" w:rsidRPr="008A47F4" w:rsidRDefault="008A47F4" w:rsidP="008A47F4">
            <w:pPr>
              <w:spacing w:after="0" w:line="240" w:lineRule="auto"/>
              <w:jc w:val="center"/>
              <w:rPr>
                <w:rFonts w:ascii="Calibri" w:eastAsia="Times New Roman" w:hAnsi="Calibri" w:cs="Calibri"/>
                <w:b/>
                <w:bCs/>
                <w:color w:val="FFFFFF"/>
                <w:kern w:val="0"/>
                <w:sz w:val="20"/>
                <w:szCs w:val="20"/>
                <w:lang w:eastAsia="es-MX"/>
                <w14:ligatures w14:val="none"/>
              </w:rPr>
            </w:pPr>
            <w:r w:rsidRPr="008A47F4">
              <w:rPr>
                <w:rFonts w:ascii="Calibri" w:eastAsia="Times New Roman" w:hAnsi="Calibri" w:cs="Calibri"/>
                <w:b/>
                <w:bCs/>
                <w:color w:val="FFFFFF"/>
                <w:kern w:val="0"/>
                <w:sz w:val="20"/>
                <w:szCs w:val="20"/>
                <w:lang w:eastAsia="es-MX"/>
                <w14:ligatures w14:val="none"/>
              </w:rPr>
              <w:t>Categoría</w:t>
            </w:r>
          </w:p>
        </w:tc>
        <w:tc>
          <w:tcPr>
            <w:tcW w:w="1109" w:type="dxa"/>
            <w:tcBorders>
              <w:top w:val="nil"/>
              <w:left w:val="nil"/>
              <w:bottom w:val="nil"/>
              <w:right w:val="single" w:sz="8" w:space="0" w:color="auto"/>
            </w:tcBorders>
            <w:shd w:val="clear" w:color="000000" w:fill="000000"/>
            <w:noWrap/>
            <w:vAlign w:val="center"/>
            <w:hideMark/>
          </w:tcPr>
          <w:p w:rsidR="008A47F4" w:rsidRPr="008A47F4" w:rsidRDefault="008A47F4" w:rsidP="008A47F4">
            <w:pPr>
              <w:spacing w:after="0" w:line="240" w:lineRule="auto"/>
              <w:jc w:val="center"/>
              <w:rPr>
                <w:rFonts w:ascii="Calibri" w:eastAsia="Times New Roman" w:hAnsi="Calibri" w:cs="Calibri"/>
                <w:b/>
                <w:bCs/>
                <w:color w:val="FFFFFF"/>
                <w:kern w:val="0"/>
                <w:sz w:val="20"/>
                <w:szCs w:val="20"/>
                <w:lang w:eastAsia="es-MX"/>
                <w14:ligatures w14:val="none"/>
              </w:rPr>
            </w:pPr>
            <w:r w:rsidRPr="008A47F4">
              <w:rPr>
                <w:rFonts w:ascii="Calibri" w:eastAsia="Times New Roman" w:hAnsi="Calibri" w:cs="Calibri"/>
                <w:b/>
                <w:bCs/>
                <w:color w:val="FFFFFF"/>
                <w:kern w:val="0"/>
                <w:sz w:val="20"/>
                <w:szCs w:val="20"/>
                <w:lang w:eastAsia="es-MX"/>
                <w14:ligatures w14:val="none"/>
              </w:rPr>
              <w:t xml:space="preserve">Ciudad </w:t>
            </w:r>
          </w:p>
        </w:tc>
        <w:tc>
          <w:tcPr>
            <w:tcW w:w="4805" w:type="dxa"/>
            <w:tcBorders>
              <w:top w:val="nil"/>
              <w:left w:val="nil"/>
              <w:bottom w:val="nil"/>
              <w:right w:val="single" w:sz="8" w:space="0" w:color="auto"/>
            </w:tcBorders>
            <w:shd w:val="clear" w:color="000000" w:fill="000000"/>
            <w:noWrap/>
            <w:vAlign w:val="center"/>
            <w:hideMark/>
          </w:tcPr>
          <w:p w:rsidR="008A47F4" w:rsidRPr="008A47F4" w:rsidRDefault="008A47F4" w:rsidP="008A47F4">
            <w:pPr>
              <w:spacing w:after="0" w:line="240" w:lineRule="auto"/>
              <w:jc w:val="center"/>
              <w:rPr>
                <w:rFonts w:ascii="Calibri" w:eastAsia="Times New Roman" w:hAnsi="Calibri" w:cs="Calibri"/>
                <w:b/>
                <w:bCs/>
                <w:color w:val="FFFFFF"/>
                <w:kern w:val="0"/>
                <w:sz w:val="20"/>
                <w:szCs w:val="20"/>
                <w:lang w:eastAsia="es-MX"/>
                <w14:ligatures w14:val="none"/>
              </w:rPr>
            </w:pPr>
            <w:r w:rsidRPr="008A47F4">
              <w:rPr>
                <w:rFonts w:ascii="Calibri" w:eastAsia="Times New Roman" w:hAnsi="Calibri" w:cs="Calibri"/>
                <w:b/>
                <w:bCs/>
                <w:color w:val="FFFFFF"/>
                <w:kern w:val="0"/>
                <w:sz w:val="20"/>
                <w:szCs w:val="20"/>
                <w:lang w:eastAsia="es-MX"/>
                <w14:ligatures w14:val="none"/>
              </w:rPr>
              <w:t xml:space="preserve">Hotel </w:t>
            </w:r>
          </w:p>
        </w:tc>
      </w:tr>
      <w:tr w:rsidR="008A47F4" w:rsidRPr="008A47F4" w:rsidTr="008A47F4">
        <w:trPr>
          <w:trHeight w:val="300"/>
          <w:jc w:val="center"/>
        </w:trPr>
        <w:tc>
          <w:tcPr>
            <w:tcW w:w="1306" w:type="dxa"/>
            <w:vMerge w:val="restart"/>
            <w:tcBorders>
              <w:top w:val="single" w:sz="8" w:space="0" w:color="auto"/>
              <w:left w:val="single" w:sz="8" w:space="0" w:color="auto"/>
              <w:bottom w:val="single" w:sz="8" w:space="0" w:color="000000"/>
              <w:right w:val="single" w:sz="8" w:space="0" w:color="auto"/>
            </w:tcBorders>
            <w:noWrap/>
            <w:vAlign w:val="center"/>
            <w:hideMark/>
          </w:tcPr>
          <w:p w:rsidR="008A47F4" w:rsidRPr="008A47F4" w:rsidRDefault="008A47F4" w:rsidP="008A47F4">
            <w:pPr>
              <w:spacing w:after="0" w:line="240" w:lineRule="auto"/>
              <w:jc w:val="center"/>
              <w:rPr>
                <w:rFonts w:ascii="Calibri" w:eastAsia="Times New Roman" w:hAnsi="Calibri" w:cs="Calibri"/>
                <w:b/>
                <w:bCs/>
                <w:kern w:val="0"/>
                <w:sz w:val="20"/>
                <w:szCs w:val="20"/>
                <w:lang w:eastAsia="es-MX"/>
                <w14:ligatures w14:val="none"/>
              </w:rPr>
            </w:pPr>
            <w:r w:rsidRPr="008A47F4">
              <w:rPr>
                <w:rFonts w:ascii="Calibri" w:eastAsia="Times New Roman" w:hAnsi="Calibri" w:cs="Calibri"/>
                <w:b/>
                <w:bCs/>
                <w:kern w:val="0"/>
                <w:sz w:val="20"/>
                <w:szCs w:val="20"/>
                <w:lang w:eastAsia="es-MX"/>
                <w14:ligatures w14:val="none"/>
              </w:rPr>
              <w:t>TURISTA</w:t>
            </w:r>
          </w:p>
        </w:tc>
        <w:tc>
          <w:tcPr>
            <w:tcW w:w="1109" w:type="dxa"/>
            <w:tcBorders>
              <w:top w:val="nil"/>
              <w:left w:val="nil"/>
              <w:bottom w:val="nil"/>
              <w:right w:val="nil"/>
            </w:tcBorders>
            <w:noWrap/>
            <w:vAlign w:val="bottom"/>
            <w:hideMark/>
          </w:tcPr>
          <w:p w:rsidR="008A47F4" w:rsidRPr="008A47F4" w:rsidRDefault="008A47F4" w:rsidP="008A47F4">
            <w:pPr>
              <w:spacing w:after="0" w:line="240" w:lineRule="auto"/>
              <w:rPr>
                <w:rFonts w:ascii="Calibri" w:eastAsia="Times New Roman" w:hAnsi="Calibri" w:cs="Calibri"/>
                <w:color w:val="000000"/>
                <w:kern w:val="0"/>
                <w:sz w:val="20"/>
                <w:szCs w:val="20"/>
                <w:lang w:eastAsia="es-MX"/>
                <w14:ligatures w14:val="none"/>
              </w:rPr>
            </w:pPr>
            <w:r w:rsidRPr="008A47F4">
              <w:rPr>
                <w:rFonts w:ascii="Calibri" w:eastAsia="Times New Roman" w:hAnsi="Calibri" w:cs="Calibri"/>
                <w:color w:val="000000"/>
                <w:kern w:val="0"/>
                <w:sz w:val="20"/>
                <w:szCs w:val="20"/>
                <w:lang w:eastAsia="es-MX"/>
                <w14:ligatures w14:val="none"/>
              </w:rPr>
              <w:t>Londres</w:t>
            </w:r>
          </w:p>
        </w:tc>
        <w:tc>
          <w:tcPr>
            <w:tcW w:w="4805" w:type="dxa"/>
            <w:tcBorders>
              <w:top w:val="nil"/>
              <w:left w:val="single" w:sz="8" w:space="0" w:color="auto"/>
              <w:bottom w:val="nil"/>
              <w:right w:val="single" w:sz="8" w:space="0" w:color="auto"/>
            </w:tcBorders>
            <w:hideMark/>
          </w:tcPr>
          <w:p w:rsidR="008A47F4" w:rsidRPr="008A47F4" w:rsidRDefault="008A47F4" w:rsidP="008A47F4">
            <w:pPr>
              <w:spacing w:after="0" w:line="240" w:lineRule="auto"/>
              <w:rPr>
                <w:rFonts w:ascii="Calibri" w:eastAsia="Times New Roman" w:hAnsi="Calibri" w:cs="Calibri"/>
                <w:color w:val="000000"/>
                <w:kern w:val="0"/>
                <w:sz w:val="20"/>
                <w:szCs w:val="20"/>
                <w:lang w:eastAsia="es-MX"/>
                <w14:ligatures w14:val="none"/>
              </w:rPr>
            </w:pPr>
            <w:r w:rsidRPr="008A47F4">
              <w:rPr>
                <w:rFonts w:ascii="Calibri" w:eastAsia="Times New Roman" w:hAnsi="Calibri" w:cs="Calibri"/>
                <w:color w:val="000000"/>
                <w:kern w:val="0"/>
                <w:sz w:val="20"/>
                <w:szCs w:val="20"/>
                <w:lang w:eastAsia="es-MX"/>
                <w14:ligatures w14:val="none"/>
              </w:rPr>
              <w:t>Park Plaza London Park Royal / Holiday Inn London West</w:t>
            </w:r>
          </w:p>
        </w:tc>
      </w:tr>
      <w:tr w:rsidR="008A47F4" w:rsidRPr="008A47F4" w:rsidTr="008A47F4">
        <w:trPr>
          <w:trHeight w:val="300"/>
          <w:jc w:val="center"/>
        </w:trPr>
        <w:tc>
          <w:tcPr>
            <w:tcW w:w="1306" w:type="dxa"/>
            <w:vMerge/>
            <w:tcBorders>
              <w:top w:val="single" w:sz="8" w:space="0" w:color="auto"/>
              <w:left w:val="single" w:sz="8" w:space="0" w:color="auto"/>
              <w:bottom w:val="single" w:sz="8" w:space="0" w:color="000000"/>
              <w:right w:val="single" w:sz="8" w:space="0" w:color="auto"/>
            </w:tcBorders>
            <w:vAlign w:val="center"/>
            <w:hideMark/>
          </w:tcPr>
          <w:p w:rsidR="008A47F4" w:rsidRPr="008A47F4" w:rsidRDefault="008A47F4" w:rsidP="008A47F4">
            <w:pPr>
              <w:spacing w:after="0" w:line="240" w:lineRule="auto"/>
              <w:rPr>
                <w:rFonts w:ascii="Calibri" w:eastAsia="Times New Roman" w:hAnsi="Calibri" w:cs="Calibri"/>
                <w:b/>
                <w:bCs/>
                <w:kern w:val="0"/>
                <w:sz w:val="20"/>
                <w:szCs w:val="20"/>
                <w:lang w:eastAsia="es-MX"/>
                <w14:ligatures w14:val="none"/>
              </w:rPr>
            </w:pPr>
          </w:p>
        </w:tc>
        <w:tc>
          <w:tcPr>
            <w:tcW w:w="1109" w:type="dxa"/>
            <w:tcBorders>
              <w:top w:val="nil"/>
              <w:left w:val="nil"/>
              <w:bottom w:val="nil"/>
              <w:right w:val="nil"/>
            </w:tcBorders>
            <w:noWrap/>
            <w:vAlign w:val="bottom"/>
            <w:hideMark/>
          </w:tcPr>
          <w:p w:rsidR="008A47F4" w:rsidRPr="008A47F4" w:rsidRDefault="008A47F4" w:rsidP="008A47F4">
            <w:pPr>
              <w:spacing w:after="0" w:line="240" w:lineRule="auto"/>
              <w:rPr>
                <w:rFonts w:ascii="Calibri" w:eastAsia="Times New Roman" w:hAnsi="Calibri" w:cs="Calibri"/>
                <w:color w:val="000000"/>
                <w:kern w:val="0"/>
                <w:sz w:val="20"/>
                <w:szCs w:val="20"/>
                <w:lang w:eastAsia="es-MX"/>
                <w14:ligatures w14:val="none"/>
              </w:rPr>
            </w:pPr>
            <w:r w:rsidRPr="008A47F4">
              <w:rPr>
                <w:rFonts w:ascii="Calibri" w:eastAsia="Times New Roman" w:hAnsi="Calibri" w:cs="Calibri"/>
                <w:color w:val="000000"/>
                <w:kern w:val="0"/>
                <w:sz w:val="20"/>
                <w:szCs w:val="20"/>
                <w:lang w:eastAsia="es-MX"/>
                <w14:ligatures w14:val="none"/>
              </w:rPr>
              <w:t>París</w:t>
            </w:r>
          </w:p>
        </w:tc>
        <w:tc>
          <w:tcPr>
            <w:tcW w:w="4805" w:type="dxa"/>
            <w:tcBorders>
              <w:top w:val="nil"/>
              <w:left w:val="single" w:sz="8" w:space="0" w:color="auto"/>
              <w:bottom w:val="nil"/>
              <w:right w:val="single" w:sz="8" w:space="0" w:color="auto"/>
            </w:tcBorders>
            <w:hideMark/>
          </w:tcPr>
          <w:p w:rsidR="008A47F4" w:rsidRPr="008A47F4" w:rsidRDefault="008A47F4" w:rsidP="008A47F4">
            <w:pPr>
              <w:spacing w:after="0" w:line="240" w:lineRule="auto"/>
              <w:rPr>
                <w:rFonts w:ascii="Calibri" w:eastAsia="Times New Roman" w:hAnsi="Calibri" w:cs="Calibri"/>
                <w:color w:val="000000"/>
                <w:kern w:val="0"/>
                <w:sz w:val="20"/>
                <w:szCs w:val="20"/>
                <w:lang w:eastAsia="es-MX"/>
                <w14:ligatures w14:val="none"/>
              </w:rPr>
            </w:pPr>
            <w:r w:rsidRPr="008A47F4">
              <w:rPr>
                <w:rFonts w:ascii="Calibri" w:eastAsia="Times New Roman" w:hAnsi="Calibri" w:cs="Calibri"/>
                <w:color w:val="000000"/>
                <w:kern w:val="0"/>
                <w:sz w:val="20"/>
                <w:szCs w:val="20"/>
                <w:lang w:eastAsia="es-MX"/>
                <w14:ligatures w14:val="none"/>
              </w:rPr>
              <w:t xml:space="preserve">Ibis París La </w:t>
            </w:r>
            <w:proofErr w:type="spellStart"/>
            <w:r w:rsidRPr="008A47F4">
              <w:rPr>
                <w:rFonts w:ascii="Calibri" w:eastAsia="Times New Roman" w:hAnsi="Calibri" w:cs="Calibri"/>
                <w:color w:val="000000"/>
                <w:kern w:val="0"/>
                <w:sz w:val="20"/>
                <w:szCs w:val="20"/>
                <w:lang w:eastAsia="es-MX"/>
                <w14:ligatures w14:val="none"/>
              </w:rPr>
              <w:t>Villette</w:t>
            </w:r>
            <w:proofErr w:type="spellEnd"/>
            <w:r w:rsidRPr="008A47F4">
              <w:rPr>
                <w:rFonts w:ascii="Calibri" w:eastAsia="Times New Roman" w:hAnsi="Calibri" w:cs="Calibri"/>
                <w:color w:val="000000"/>
                <w:kern w:val="0"/>
                <w:sz w:val="20"/>
                <w:szCs w:val="20"/>
                <w:lang w:eastAsia="es-MX"/>
                <w14:ligatures w14:val="none"/>
              </w:rPr>
              <w:t xml:space="preserve"> Cite Des </w:t>
            </w:r>
            <w:proofErr w:type="spellStart"/>
            <w:r w:rsidRPr="008A47F4">
              <w:rPr>
                <w:rFonts w:ascii="Calibri" w:eastAsia="Times New Roman" w:hAnsi="Calibri" w:cs="Calibri"/>
                <w:color w:val="000000"/>
                <w:kern w:val="0"/>
                <w:sz w:val="20"/>
                <w:szCs w:val="20"/>
                <w:lang w:eastAsia="es-MX"/>
                <w14:ligatures w14:val="none"/>
              </w:rPr>
              <w:t>Sciences</w:t>
            </w:r>
            <w:proofErr w:type="spellEnd"/>
            <w:r w:rsidRPr="008A47F4">
              <w:rPr>
                <w:rFonts w:ascii="Calibri" w:eastAsia="Times New Roman" w:hAnsi="Calibri" w:cs="Calibri"/>
                <w:color w:val="000000"/>
                <w:kern w:val="0"/>
                <w:sz w:val="20"/>
                <w:szCs w:val="20"/>
                <w:lang w:eastAsia="es-MX"/>
                <w14:ligatures w14:val="none"/>
              </w:rPr>
              <w:t xml:space="preserve"> / Campanile París La </w:t>
            </w:r>
            <w:proofErr w:type="spellStart"/>
            <w:r w:rsidRPr="008A47F4">
              <w:rPr>
                <w:rFonts w:ascii="Calibri" w:eastAsia="Times New Roman" w:hAnsi="Calibri" w:cs="Calibri"/>
                <w:color w:val="000000"/>
                <w:kern w:val="0"/>
                <w:sz w:val="20"/>
                <w:szCs w:val="20"/>
                <w:lang w:eastAsia="es-MX"/>
                <w14:ligatures w14:val="none"/>
              </w:rPr>
              <w:t>Villette</w:t>
            </w:r>
            <w:proofErr w:type="spellEnd"/>
            <w:r w:rsidRPr="008A47F4">
              <w:rPr>
                <w:rFonts w:ascii="Calibri" w:eastAsia="Times New Roman" w:hAnsi="Calibri" w:cs="Calibri"/>
                <w:color w:val="000000"/>
                <w:kern w:val="0"/>
                <w:sz w:val="20"/>
                <w:szCs w:val="20"/>
                <w:lang w:eastAsia="es-MX"/>
                <w14:ligatures w14:val="none"/>
              </w:rPr>
              <w:t xml:space="preserve"> / Ibis Paris Issy Les </w:t>
            </w:r>
            <w:proofErr w:type="spellStart"/>
            <w:r w:rsidRPr="008A47F4">
              <w:rPr>
                <w:rFonts w:ascii="Calibri" w:eastAsia="Times New Roman" w:hAnsi="Calibri" w:cs="Calibri"/>
                <w:color w:val="000000"/>
                <w:kern w:val="0"/>
                <w:sz w:val="20"/>
                <w:szCs w:val="20"/>
                <w:lang w:eastAsia="es-MX"/>
                <w14:ligatures w14:val="none"/>
              </w:rPr>
              <w:t>Moulineaux</w:t>
            </w:r>
            <w:proofErr w:type="spellEnd"/>
            <w:r w:rsidRPr="008A47F4">
              <w:rPr>
                <w:rFonts w:ascii="Calibri" w:eastAsia="Times New Roman" w:hAnsi="Calibri" w:cs="Calibri"/>
                <w:color w:val="000000"/>
                <w:kern w:val="0"/>
                <w:sz w:val="20"/>
                <w:szCs w:val="20"/>
                <w:lang w:eastAsia="es-MX"/>
                <w14:ligatures w14:val="none"/>
              </w:rPr>
              <w:t xml:space="preserve"> Valle de Sena</w:t>
            </w:r>
          </w:p>
        </w:tc>
      </w:tr>
      <w:tr w:rsidR="008A47F4" w:rsidRPr="008A47F4" w:rsidTr="008A47F4">
        <w:trPr>
          <w:trHeight w:val="300"/>
          <w:jc w:val="center"/>
        </w:trPr>
        <w:tc>
          <w:tcPr>
            <w:tcW w:w="1306" w:type="dxa"/>
            <w:vMerge/>
            <w:tcBorders>
              <w:top w:val="single" w:sz="8" w:space="0" w:color="auto"/>
              <w:left w:val="single" w:sz="8" w:space="0" w:color="auto"/>
              <w:bottom w:val="single" w:sz="8" w:space="0" w:color="000000"/>
              <w:right w:val="single" w:sz="8" w:space="0" w:color="auto"/>
            </w:tcBorders>
            <w:vAlign w:val="center"/>
            <w:hideMark/>
          </w:tcPr>
          <w:p w:rsidR="008A47F4" w:rsidRPr="008A47F4" w:rsidRDefault="008A47F4" w:rsidP="008A47F4">
            <w:pPr>
              <w:spacing w:after="0" w:line="240" w:lineRule="auto"/>
              <w:rPr>
                <w:rFonts w:ascii="Calibri" w:eastAsia="Times New Roman" w:hAnsi="Calibri" w:cs="Calibri"/>
                <w:b/>
                <w:bCs/>
                <w:kern w:val="0"/>
                <w:sz w:val="20"/>
                <w:szCs w:val="20"/>
                <w:lang w:eastAsia="es-MX"/>
                <w14:ligatures w14:val="none"/>
              </w:rPr>
            </w:pPr>
          </w:p>
        </w:tc>
        <w:tc>
          <w:tcPr>
            <w:tcW w:w="1109" w:type="dxa"/>
            <w:tcBorders>
              <w:top w:val="nil"/>
              <w:left w:val="nil"/>
              <w:bottom w:val="nil"/>
              <w:right w:val="single" w:sz="8" w:space="0" w:color="auto"/>
            </w:tcBorders>
            <w:noWrap/>
            <w:vAlign w:val="center"/>
            <w:hideMark/>
          </w:tcPr>
          <w:p w:rsidR="008A47F4" w:rsidRPr="008A47F4" w:rsidRDefault="008A47F4" w:rsidP="008A47F4">
            <w:pPr>
              <w:spacing w:after="0" w:line="240" w:lineRule="auto"/>
              <w:rPr>
                <w:rFonts w:ascii="Calibri" w:eastAsia="Times New Roman" w:hAnsi="Calibri" w:cs="Calibri"/>
                <w:kern w:val="0"/>
                <w:sz w:val="20"/>
                <w:szCs w:val="20"/>
                <w:lang w:eastAsia="es-MX"/>
                <w14:ligatures w14:val="none"/>
              </w:rPr>
            </w:pPr>
            <w:r w:rsidRPr="008A47F4">
              <w:rPr>
                <w:rFonts w:ascii="Calibri" w:eastAsia="Times New Roman" w:hAnsi="Calibri" w:cs="Calibri"/>
                <w:kern w:val="0"/>
                <w:sz w:val="20"/>
                <w:szCs w:val="20"/>
                <w:lang w:eastAsia="es-MX"/>
                <w14:ligatures w14:val="none"/>
              </w:rPr>
              <w:t>Burdeos</w:t>
            </w:r>
          </w:p>
        </w:tc>
        <w:tc>
          <w:tcPr>
            <w:tcW w:w="4805" w:type="dxa"/>
            <w:tcBorders>
              <w:top w:val="nil"/>
              <w:left w:val="nil"/>
              <w:bottom w:val="nil"/>
              <w:right w:val="single" w:sz="8" w:space="0" w:color="auto"/>
            </w:tcBorders>
            <w:hideMark/>
          </w:tcPr>
          <w:p w:rsidR="008A47F4" w:rsidRPr="008A47F4" w:rsidRDefault="008A47F4" w:rsidP="008A47F4">
            <w:pPr>
              <w:spacing w:after="0" w:line="240" w:lineRule="auto"/>
              <w:rPr>
                <w:rFonts w:ascii="Calibri" w:eastAsia="Times New Roman" w:hAnsi="Calibri" w:cs="Calibri"/>
                <w:color w:val="000000"/>
                <w:kern w:val="0"/>
                <w:sz w:val="20"/>
                <w:szCs w:val="20"/>
                <w:lang w:eastAsia="es-MX"/>
                <w14:ligatures w14:val="none"/>
              </w:rPr>
            </w:pPr>
            <w:r w:rsidRPr="008A47F4">
              <w:rPr>
                <w:rFonts w:ascii="Calibri" w:eastAsia="Times New Roman" w:hAnsi="Calibri" w:cs="Calibri"/>
                <w:color w:val="000000"/>
                <w:kern w:val="0"/>
                <w:sz w:val="20"/>
                <w:szCs w:val="20"/>
                <w:lang w:eastAsia="es-MX"/>
                <w14:ligatures w14:val="none"/>
              </w:rPr>
              <w:t xml:space="preserve">Ibis Bordeaux Centre </w:t>
            </w:r>
            <w:proofErr w:type="spellStart"/>
            <w:r w:rsidRPr="008A47F4">
              <w:rPr>
                <w:rFonts w:ascii="Calibri" w:eastAsia="Times New Roman" w:hAnsi="Calibri" w:cs="Calibri"/>
                <w:color w:val="000000"/>
                <w:kern w:val="0"/>
                <w:sz w:val="20"/>
                <w:szCs w:val="20"/>
                <w:lang w:eastAsia="es-MX"/>
                <w14:ligatures w14:val="none"/>
              </w:rPr>
              <w:t>Bastide</w:t>
            </w:r>
            <w:proofErr w:type="spellEnd"/>
            <w:r w:rsidRPr="008A47F4">
              <w:rPr>
                <w:rFonts w:ascii="Calibri" w:eastAsia="Times New Roman" w:hAnsi="Calibri" w:cs="Calibri"/>
                <w:color w:val="000000"/>
                <w:kern w:val="0"/>
                <w:sz w:val="20"/>
                <w:szCs w:val="20"/>
                <w:lang w:eastAsia="es-MX"/>
                <w14:ligatures w14:val="none"/>
              </w:rPr>
              <w:t xml:space="preserve"> / Mercure Bordeaux Chateau </w:t>
            </w:r>
            <w:proofErr w:type="spellStart"/>
            <w:r w:rsidRPr="008A47F4">
              <w:rPr>
                <w:rFonts w:ascii="Calibri" w:eastAsia="Times New Roman" w:hAnsi="Calibri" w:cs="Calibri"/>
                <w:color w:val="000000"/>
                <w:kern w:val="0"/>
                <w:sz w:val="20"/>
                <w:szCs w:val="20"/>
                <w:lang w:eastAsia="es-MX"/>
                <w14:ligatures w14:val="none"/>
              </w:rPr>
              <w:t>Chartrons</w:t>
            </w:r>
            <w:proofErr w:type="spellEnd"/>
          </w:p>
        </w:tc>
      </w:tr>
      <w:tr w:rsidR="008A47F4" w:rsidRPr="008A47F4" w:rsidTr="008A47F4">
        <w:trPr>
          <w:trHeight w:val="300"/>
          <w:jc w:val="center"/>
        </w:trPr>
        <w:tc>
          <w:tcPr>
            <w:tcW w:w="1306" w:type="dxa"/>
            <w:vMerge/>
            <w:tcBorders>
              <w:top w:val="single" w:sz="8" w:space="0" w:color="auto"/>
              <w:left w:val="single" w:sz="8" w:space="0" w:color="auto"/>
              <w:bottom w:val="single" w:sz="8" w:space="0" w:color="000000"/>
              <w:right w:val="single" w:sz="8" w:space="0" w:color="auto"/>
            </w:tcBorders>
            <w:vAlign w:val="center"/>
            <w:hideMark/>
          </w:tcPr>
          <w:p w:rsidR="008A47F4" w:rsidRPr="008A47F4" w:rsidRDefault="008A47F4" w:rsidP="008A47F4">
            <w:pPr>
              <w:spacing w:after="0" w:line="240" w:lineRule="auto"/>
              <w:rPr>
                <w:rFonts w:ascii="Calibri" w:eastAsia="Times New Roman" w:hAnsi="Calibri" w:cs="Calibri"/>
                <w:b/>
                <w:bCs/>
                <w:kern w:val="0"/>
                <w:sz w:val="20"/>
                <w:szCs w:val="20"/>
                <w:lang w:eastAsia="es-MX"/>
                <w14:ligatures w14:val="none"/>
              </w:rPr>
            </w:pPr>
          </w:p>
        </w:tc>
        <w:tc>
          <w:tcPr>
            <w:tcW w:w="1109" w:type="dxa"/>
            <w:tcBorders>
              <w:top w:val="nil"/>
              <w:left w:val="nil"/>
              <w:bottom w:val="single" w:sz="8" w:space="0" w:color="auto"/>
              <w:right w:val="single" w:sz="8" w:space="0" w:color="auto"/>
            </w:tcBorders>
            <w:noWrap/>
            <w:vAlign w:val="center"/>
            <w:hideMark/>
          </w:tcPr>
          <w:p w:rsidR="008A47F4" w:rsidRPr="008A47F4" w:rsidRDefault="008A47F4" w:rsidP="008A47F4">
            <w:pPr>
              <w:spacing w:after="0" w:line="240" w:lineRule="auto"/>
              <w:rPr>
                <w:rFonts w:ascii="Calibri" w:eastAsia="Times New Roman" w:hAnsi="Calibri" w:cs="Calibri"/>
                <w:kern w:val="0"/>
                <w:sz w:val="20"/>
                <w:szCs w:val="20"/>
                <w:lang w:eastAsia="es-MX"/>
                <w14:ligatures w14:val="none"/>
              </w:rPr>
            </w:pPr>
            <w:r w:rsidRPr="008A47F4">
              <w:rPr>
                <w:rFonts w:ascii="Calibri" w:eastAsia="Times New Roman" w:hAnsi="Calibri" w:cs="Calibri"/>
                <w:kern w:val="0"/>
                <w:sz w:val="20"/>
                <w:szCs w:val="20"/>
                <w:lang w:eastAsia="es-MX"/>
                <w14:ligatures w14:val="none"/>
              </w:rPr>
              <w:t>Madrid</w:t>
            </w:r>
          </w:p>
        </w:tc>
        <w:tc>
          <w:tcPr>
            <w:tcW w:w="4805" w:type="dxa"/>
            <w:tcBorders>
              <w:top w:val="nil"/>
              <w:left w:val="nil"/>
              <w:bottom w:val="single" w:sz="8" w:space="0" w:color="auto"/>
              <w:right w:val="single" w:sz="8" w:space="0" w:color="auto"/>
            </w:tcBorders>
            <w:hideMark/>
          </w:tcPr>
          <w:p w:rsidR="008A47F4" w:rsidRPr="008A47F4" w:rsidRDefault="008A47F4" w:rsidP="008A47F4">
            <w:pPr>
              <w:spacing w:after="0" w:line="240" w:lineRule="auto"/>
              <w:rPr>
                <w:rFonts w:ascii="Calibri" w:eastAsia="Times New Roman" w:hAnsi="Calibri" w:cs="Calibri"/>
                <w:color w:val="000000"/>
                <w:kern w:val="0"/>
                <w:sz w:val="20"/>
                <w:szCs w:val="20"/>
                <w:lang w:eastAsia="es-MX"/>
                <w14:ligatures w14:val="none"/>
              </w:rPr>
            </w:pPr>
            <w:r w:rsidRPr="008A47F4">
              <w:rPr>
                <w:rFonts w:ascii="Calibri" w:eastAsia="Times New Roman" w:hAnsi="Calibri" w:cs="Calibri"/>
                <w:color w:val="000000"/>
                <w:kern w:val="0"/>
                <w:sz w:val="20"/>
                <w:szCs w:val="20"/>
                <w:lang w:eastAsia="es-MX"/>
                <w14:ligatures w14:val="none"/>
              </w:rPr>
              <w:t>Santos Praga / Hotel Silken Puerta Madrid / Rafael Atocha / 1881 Las Ventas Hotel</w:t>
            </w:r>
          </w:p>
        </w:tc>
      </w:tr>
    </w:tbl>
    <w:p w:rsidR="00A83C95" w:rsidRDefault="00A83C95" w:rsidP="00164A07">
      <w:pPr>
        <w:tabs>
          <w:tab w:val="left" w:pos="851"/>
        </w:tabs>
        <w:jc w:val="both"/>
        <w:rPr>
          <w:rFonts w:cstheme="minorHAnsi"/>
        </w:rPr>
      </w:pPr>
    </w:p>
    <w:p w:rsidR="00826BB6" w:rsidRDefault="00826BB6" w:rsidP="00164A07">
      <w:pPr>
        <w:tabs>
          <w:tab w:val="left" w:pos="851"/>
        </w:tabs>
        <w:jc w:val="both"/>
        <w:rPr>
          <w:rFonts w:cstheme="minorHAnsi"/>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JuliàTours</w:t>
      </w:r>
      <w:proofErr w:type="spellEnd"/>
      <w:r w:rsidRPr="00F27C72">
        <w:rPr>
          <w:rStyle w:val="Fuerte"/>
          <w:sz w:val="20"/>
          <w:szCs w:val="20"/>
        </w:rPr>
        <w:t xml:space="preserve"> puede informarle.  </w:t>
      </w:r>
    </w:p>
    <w:p w:rsidR="0073798A" w:rsidRPr="001F459C" w:rsidRDefault="0073798A" w:rsidP="0070167A">
      <w:pPr>
        <w:pStyle w:val="Prrafodelista"/>
        <w:tabs>
          <w:tab w:val="left" w:pos="851"/>
        </w:tabs>
        <w:spacing w:line="240" w:lineRule="auto"/>
        <w:jc w:val="both"/>
        <w:rPr>
          <w:rStyle w:val="Fuerte"/>
          <w:b w:val="0"/>
          <w:bCs w:val="0"/>
          <w:sz w:val="20"/>
          <w:szCs w:val="20"/>
        </w:rPr>
      </w:pPr>
    </w:p>
    <w:sectPr w:rsidR="0073798A" w:rsidRPr="001F459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6968" w:rsidRDefault="000C6968" w:rsidP="0044172A">
      <w:pPr>
        <w:spacing w:after="0" w:line="240" w:lineRule="auto"/>
      </w:pPr>
      <w:r>
        <w:separator/>
      </w:r>
    </w:p>
  </w:endnote>
  <w:endnote w:type="continuationSeparator" w:id="0">
    <w:p w:rsidR="000C6968" w:rsidRDefault="000C6968"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6968" w:rsidRDefault="000C6968" w:rsidP="0044172A">
      <w:pPr>
        <w:spacing w:after="0" w:line="240" w:lineRule="auto"/>
      </w:pPr>
      <w:r>
        <w:separator/>
      </w:r>
    </w:p>
  </w:footnote>
  <w:footnote w:type="continuationSeparator" w:id="0">
    <w:p w:rsidR="000C6968" w:rsidRDefault="000C6968"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25002"/>
    <w:rsid w:val="0002647F"/>
    <w:rsid w:val="0003678D"/>
    <w:rsid w:val="0004728B"/>
    <w:rsid w:val="000476B5"/>
    <w:rsid w:val="00065B4A"/>
    <w:rsid w:val="00092B9D"/>
    <w:rsid w:val="00096876"/>
    <w:rsid w:val="000A035A"/>
    <w:rsid w:val="000C2923"/>
    <w:rsid w:val="000C59C5"/>
    <w:rsid w:val="000C5D7D"/>
    <w:rsid w:val="000C6968"/>
    <w:rsid w:val="000D119E"/>
    <w:rsid w:val="000E11DD"/>
    <w:rsid w:val="000F2290"/>
    <w:rsid w:val="000F56A7"/>
    <w:rsid w:val="00101465"/>
    <w:rsid w:val="0010231E"/>
    <w:rsid w:val="0011340C"/>
    <w:rsid w:val="001311B9"/>
    <w:rsid w:val="001315CF"/>
    <w:rsid w:val="00135A1C"/>
    <w:rsid w:val="0014106E"/>
    <w:rsid w:val="0014555A"/>
    <w:rsid w:val="00152EA6"/>
    <w:rsid w:val="00164A07"/>
    <w:rsid w:val="001926CA"/>
    <w:rsid w:val="001A613C"/>
    <w:rsid w:val="001B3E32"/>
    <w:rsid w:val="001B7721"/>
    <w:rsid w:val="001C1068"/>
    <w:rsid w:val="001C6075"/>
    <w:rsid w:val="001C75CE"/>
    <w:rsid w:val="001E1BA2"/>
    <w:rsid w:val="001F1510"/>
    <w:rsid w:val="001F459C"/>
    <w:rsid w:val="001F6B21"/>
    <w:rsid w:val="002175C9"/>
    <w:rsid w:val="00220E90"/>
    <w:rsid w:val="0023681E"/>
    <w:rsid w:val="00243AE9"/>
    <w:rsid w:val="00263706"/>
    <w:rsid w:val="00267181"/>
    <w:rsid w:val="00284160"/>
    <w:rsid w:val="0029631E"/>
    <w:rsid w:val="002A0B18"/>
    <w:rsid w:val="002A6F64"/>
    <w:rsid w:val="002C1655"/>
    <w:rsid w:val="002C4189"/>
    <w:rsid w:val="002E18CC"/>
    <w:rsid w:val="002E547E"/>
    <w:rsid w:val="002F2B9B"/>
    <w:rsid w:val="002F3C94"/>
    <w:rsid w:val="002F4461"/>
    <w:rsid w:val="00311C2A"/>
    <w:rsid w:val="0031242C"/>
    <w:rsid w:val="00313AE6"/>
    <w:rsid w:val="00321729"/>
    <w:rsid w:val="003263B9"/>
    <w:rsid w:val="00333675"/>
    <w:rsid w:val="00342CAF"/>
    <w:rsid w:val="00343ADC"/>
    <w:rsid w:val="00346F83"/>
    <w:rsid w:val="00347D14"/>
    <w:rsid w:val="00351B45"/>
    <w:rsid w:val="0035656C"/>
    <w:rsid w:val="00364E82"/>
    <w:rsid w:val="00376C30"/>
    <w:rsid w:val="00394746"/>
    <w:rsid w:val="00397BDF"/>
    <w:rsid w:val="003B2114"/>
    <w:rsid w:val="003C0761"/>
    <w:rsid w:val="003C36B1"/>
    <w:rsid w:val="003E22DB"/>
    <w:rsid w:val="003E71DD"/>
    <w:rsid w:val="003F1865"/>
    <w:rsid w:val="003F6F17"/>
    <w:rsid w:val="00403785"/>
    <w:rsid w:val="00405462"/>
    <w:rsid w:val="00425CC5"/>
    <w:rsid w:val="00426C2C"/>
    <w:rsid w:val="004348D1"/>
    <w:rsid w:val="00437698"/>
    <w:rsid w:val="004407E1"/>
    <w:rsid w:val="0044172A"/>
    <w:rsid w:val="0045296D"/>
    <w:rsid w:val="00462F68"/>
    <w:rsid w:val="00465E12"/>
    <w:rsid w:val="00472283"/>
    <w:rsid w:val="00480788"/>
    <w:rsid w:val="00481465"/>
    <w:rsid w:val="00482E2D"/>
    <w:rsid w:val="004905C6"/>
    <w:rsid w:val="00491A0D"/>
    <w:rsid w:val="00491CB2"/>
    <w:rsid w:val="004A30A2"/>
    <w:rsid w:val="004B3241"/>
    <w:rsid w:val="004B3D14"/>
    <w:rsid w:val="004B52EE"/>
    <w:rsid w:val="004C409A"/>
    <w:rsid w:val="004C48C9"/>
    <w:rsid w:val="004D144B"/>
    <w:rsid w:val="00501354"/>
    <w:rsid w:val="005014D2"/>
    <w:rsid w:val="005137C8"/>
    <w:rsid w:val="0052589A"/>
    <w:rsid w:val="00550AEF"/>
    <w:rsid w:val="00552C28"/>
    <w:rsid w:val="00560BA7"/>
    <w:rsid w:val="0057239C"/>
    <w:rsid w:val="00582EC0"/>
    <w:rsid w:val="00585DAB"/>
    <w:rsid w:val="005939D9"/>
    <w:rsid w:val="005949A4"/>
    <w:rsid w:val="005A3373"/>
    <w:rsid w:val="005B3952"/>
    <w:rsid w:val="005E3ED2"/>
    <w:rsid w:val="005F49DA"/>
    <w:rsid w:val="005F7376"/>
    <w:rsid w:val="005F7770"/>
    <w:rsid w:val="00600F9A"/>
    <w:rsid w:val="0060722D"/>
    <w:rsid w:val="00613C1A"/>
    <w:rsid w:val="006229AB"/>
    <w:rsid w:val="00641954"/>
    <w:rsid w:val="00642C27"/>
    <w:rsid w:val="006450A8"/>
    <w:rsid w:val="006470DE"/>
    <w:rsid w:val="006511A6"/>
    <w:rsid w:val="006518A1"/>
    <w:rsid w:val="006538EE"/>
    <w:rsid w:val="00660A0F"/>
    <w:rsid w:val="00665760"/>
    <w:rsid w:val="00672A29"/>
    <w:rsid w:val="0067709B"/>
    <w:rsid w:val="00687B55"/>
    <w:rsid w:val="00693A4E"/>
    <w:rsid w:val="00697142"/>
    <w:rsid w:val="006B7972"/>
    <w:rsid w:val="006F502D"/>
    <w:rsid w:val="0070145A"/>
    <w:rsid w:val="0070167A"/>
    <w:rsid w:val="0070635B"/>
    <w:rsid w:val="00707E54"/>
    <w:rsid w:val="007142DE"/>
    <w:rsid w:val="00730289"/>
    <w:rsid w:val="0073159C"/>
    <w:rsid w:val="0073798A"/>
    <w:rsid w:val="007806E6"/>
    <w:rsid w:val="00780ADC"/>
    <w:rsid w:val="007818D9"/>
    <w:rsid w:val="00783AC0"/>
    <w:rsid w:val="007B4E55"/>
    <w:rsid w:val="007C6223"/>
    <w:rsid w:val="007D5480"/>
    <w:rsid w:val="007E24C5"/>
    <w:rsid w:val="007F332B"/>
    <w:rsid w:val="008008E0"/>
    <w:rsid w:val="00800F88"/>
    <w:rsid w:val="00822761"/>
    <w:rsid w:val="00826BB6"/>
    <w:rsid w:val="00835940"/>
    <w:rsid w:val="008460C4"/>
    <w:rsid w:val="00854690"/>
    <w:rsid w:val="00854AA4"/>
    <w:rsid w:val="0085689E"/>
    <w:rsid w:val="00866124"/>
    <w:rsid w:val="008936BA"/>
    <w:rsid w:val="008A0B1D"/>
    <w:rsid w:val="008A4503"/>
    <w:rsid w:val="008A47F4"/>
    <w:rsid w:val="008B1028"/>
    <w:rsid w:val="008B5572"/>
    <w:rsid w:val="008E0744"/>
    <w:rsid w:val="008E1D81"/>
    <w:rsid w:val="008E5B37"/>
    <w:rsid w:val="0090056C"/>
    <w:rsid w:val="009005C1"/>
    <w:rsid w:val="009105AE"/>
    <w:rsid w:val="00917EA5"/>
    <w:rsid w:val="00932017"/>
    <w:rsid w:val="00933048"/>
    <w:rsid w:val="00950D00"/>
    <w:rsid w:val="00953AE3"/>
    <w:rsid w:val="009620D6"/>
    <w:rsid w:val="0096288E"/>
    <w:rsid w:val="00990CFA"/>
    <w:rsid w:val="0099332E"/>
    <w:rsid w:val="009A257C"/>
    <w:rsid w:val="009A4C18"/>
    <w:rsid w:val="009B07F5"/>
    <w:rsid w:val="009B2D37"/>
    <w:rsid w:val="009B5B15"/>
    <w:rsid w:val="009C3933"/>
    <w:rsid w:val="009C4C88"/>
    <w:rsid w:val="009D6205"/>
    <w:rsid w:val="009D68E2"/>
    <w:rsid w:val="009F6EDA"/>
    <w:rsid w:val="009F79F5"/>
    <w:rsid w:val="00A034AF"/>
    <w:rsid w:val="00A1413D"/>
    <w:rsid w:val="00A15305"/>
    <w:rsid w:val="00A163F2"/>
    <w:rsid w:val="00A21EB7"/>
    <w:rsid w:val="00A25F0E"/>
    <w:rsid w:val="00A264FA"/>
    <w:rsid w:val="00A32694"/>
    <w:rsid w:val="00A422CE"/>
    <w:rsid w:val="00A426D5"/>
    <w:rsid w:val="00A4583C"/>
    <w:rsid w:val="00A61D36"/>
    <w:rsid w:val="00A63D50"/>
    <w:rsid w:val="00A675E2"/>
    <w:rsid w:val="00A72EAB"/>
    <w:rsid w:val="00A746DF"/>
    <w:rsid w:val="00A80009"/>
    <w:rsid w:val="00A83C95"/>
    <w:rsid w:val="00A91DA7"/>
    <w:rsid w:val="00AA1CF3"/>
    <w:rsid w:val="00AA6FF9"/>
    <w:rsid w:val="00AD691B"/>
    <w:rsid w:val="00AF371B"/>
    <w:rsid w:val="00AF6FC6"/>
    <w:rsid w:val="00B077B5"/>
    <w:rsid w:val="00B07C93"/>
    <w:rsid w:val="00B11EE8"/>
    <w:rsid w:val="00B16636"/>
    <w:rsid w:val="00B26DC2"/>
    <w:rsid w:val="00B41F06"/>
    <w:rsid w:val="00B42619"/>
    <w:rsid w:val="00B529C3"/>
    <w:rsid w:val="00B542A9"/>
    <w:rsid w:val="00B577AF"/>
    <w:rsid w:val="00B85AE8"/>
    <w:rsid w:val="00BB605A"/>
    <w:rsid w:val="00BD3BB1"/>
    <w:rsid w:val="00BD5F57"/>
    <w:rsid w:val="00BD76CC"/>
    <w:rsid w:val="00BE2476"/>
    <w:rsid w:val="00BE4A6C"/>
    <w:rsid w:val="00BE6413"/>
    <w:rsid w:val="00BF604A"/>
    <w:rsid w:val="00C11318"/>
    <w:rsid w:val="00C1514D"/>
    <w:rsid w:val="00C21DCF"/>
    <w:rsid w:val="00C30BB0"/>
    <w:rsid w:val="00C82CC0"/>
    <w:rsid w:val="00C87563"/>
    <w:rsid w:val="00C93166"/>
    <w:rsid w:val="00C94844"/>
    <w:rsid w:val="00CA37C4"/>
    <w:rsid w:val="00CA5B2C"/>
    <w:rsid w:val="00CC6757"/>
    <w:rsid w:val="00CC6E64"/>
    <w:rsid w:val="00CD35E0"/>
    <w:rsid w:val="00CF4F28"/>
    <w:rsid w:val="00D073B1"/>
    <w:rsid w:val="00D1459A"/>
    <w:rsid w:val="00D206FD"/>
    <w:rsid w:val="00D24EC1"/>
    <w:rsid w:val="00D25553"/>
    <w:rsid w:val="00D36A32"/>
    <w:rsid w:val="00D44BB0"/>
    <w:rsid w:val="00D4625F"/>
    <w:rsid w:val="00D64250"/>
    <w:rsid w:val="00D80C82"/>
    <w:rsid w:val="00D819D1"/>
    <w:rsid w:val="00D85259"/>
    <w:rsid w:val="00D91041"/>
    <w:rsid w:val="00DA506C"/>
    <w:rsid w:val="00DC133B"/>
    <w:rsid w:val="00DD1F34"/>
    <w:rsid w:val="00DF01DA"/>
    <w:rsid w:val="00DF4EAE"/>
    <w:rsid w:val="00E00736"/>
    <w:rsid w:val="00E07A35"/>
    <w:rsid w:val="00E123A6"/>
    <w:rsid w:val="00E36A65"/>
    <w:rsid w:val="00E37E15"/>
    <w:rsid w:val="00E571C7"/>
    <w:rsid w:val="00E673C6"/>
    <w:rsid w:val="00E7035D"/>
    <w:rsid w:val="00E75495"/>
    <w:rsid w:val="00EB0460"/>
    <w:rsid w:val="00EB7D5A"/>
    <w:rsid w:val="00EC3437"/>
    <w:rsid w:val="00EE104A"/>
    <w:rsid w:val="00F035F7"/>
    <w:rsid w:val="00F04B2A"/>
    <w:rsid w:val="00F13061"/>
    <w:rsid w:val="00F14F41"/>
    <w:rsid w:val="00F162CE"/>
    <w:rsid w:val="00F20D61"/>
    <w:rsid w:val="00F219DD"/>
    <w:rsid w:val="00F23DE6"/>
    <w:rsid w:val="00F27C72"/>
    <w:rsid w:val="00F34E0E"/>
    <w:rsid w:val="00F36FA4"/>
    <w:rsid w:val="00F614C7"/>
    <w:rsid w:val="00F80A2B"/>
    <w:rsid w:val="00F849DC"/>
    <w:rsid w:val="00F84A43"/>
    <w:rsid w:val="00FA5A09"/>
    <w:rsid w:val="00FB1426"/>
    <w:rsid w:val="00FB5663"/>
    <w:rsid w:val="00FC7F3B"/>
    <w:rsid w:val="00FD14A5"/>
    <w:rsid w:val="00FD244E"/>
    <w:rsid w:val="00FE0D85"/>
    <w:rsid w:val="00FE15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1618</Words>
  <Characters>8903</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cp:revision>
  <dcterms:created xsi:type="dcterms:W3CDTF">2026-03-20T17:04:00Z</dcterms:created>
  <dcterms:modified xsi:type="dcterms:W3CDTF">2026-03-20T17:04:00Z</dcterms:modified>
</cp:coreProperties>
</file>