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125FFA" w:rsidP="006A55CC">
      <w:pPr>
        <w:jc w:val="center"/>
        <w:rPr>
          <w:b/>
          <w:sz w:val="72"/>
          <w:szCs w:val="72"/>
          <w:lang w:val="es-ES"/>
        </w:rPr>
      </w:pPr>
      <w:r>
        <w:rPr>
          <w:b/>
          <w:sz w:val="72"/>
          <w:szCs w:val="72"/>
          <w:lang w:val="es-ES"/>
        </w:rPr>
        <w:t>Fin de Año</w:t>
      </w:r>
      <w:r w:rsidR="00D84AD0">
        <w:rPr>
          <w:b/>
          <w:sz w:val="72"/>
          <w:szCs w:val="72"/>
          <w:lang w:val="es-ES"/>
        </w:rPr>
        <w:t xml:space="preserve"> en </w:t>
      </w:r>
      <w:r w:rsidR="006A55CC">
        <w:rPr>
          <w:b/>
          <w:sz w:val="72"/>
          <w:szCs w:val="72"/>
          <w:lang w:val="es-ES"/>
        </w:rPr>
        <w:t xml:space="preserve">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sz w:val="20"/>
          <w:szCs w:val="20"/>
          <w:lang w:val="es-MX"/>
        </w:rPr>
        <w:t xml:space="preserve">Cita en el aeropuerto de la Ciudad de México para tomar el vuelo México-Chihuahua a la hora indicada y llegar a nuestro destino. Recepción en el aeropuerto en donde los estará esperando nuestro representante para trasladarnos al hotel. A la hora indicada realizaremos un tour por el centro de la ciudad, recorreremos los murales de Palacio de Gobierno, así como la Catedral, Centro Cultural Universitario antes Quinta </w:t>
      </w:r>
      <w:proofErr w:type="spellStart"/>
      <w:r w:rsidRPr="00D84AD0">
        <w:rPr>
          <w:rFonts w:asciiTheme="minorHAnsi" w:eastAsia="Calibri" w:hAnsiTheme="minorHAnsi" w:cstheme="minorHAnsi"/>
          <w:sz w:val="20"/>
          <w:szCs w:val="20"/>
          <w:lang w:val="es-MX"/>
        </w:rPr>
        <w:t>Gameros</w:t>
      </w:r>
      <w:proofErr w:type="spellEnd"/>
      <w:r w:rsidRPr="00D84AD0">
        <w:rPr>
          <w:rFonts w:asciiTheme="minorHAnsi" w:eastAsia="Calibri" w:hAnsiTheme="minorHAnsi" w:cstheme="minorHAnsi"/>
          <w:sz w:val="20"/>
          <w:szCs w:val="20"/>
          <w:lang w:val="es-MX"/>
        </w:rPr>
        <w:t xml:space="preserve">, la Casa de Pancho Villa hoy Museo de la Revolución (Los días lunes no hay Museos abiertos). </w:t>
      </w:r>
      <w:r w:rsidRPr="00D84AD0">
        <w:rPr>
          <w:rFonts w:asciiTheme="minorHAnsi" w:eastAsia="Calibri" w:hAnsiTheme="minorHAnsi" w:cstheme="minorHAnsi"/>
          <w:b/>
          <w:bCs/>
          <w:sz w:val="20"/>
          <w:szCs w:val="20"/>
          <w:lang w:val="es-MX"/>
        </w:rPr>
        <w:t>Alojamiento.</w:t>
      </w:r>
    </w:p>
    <w:p w:rsidR="00D84AD0" w:rsidRPr="00714A66"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 xml:space="preserve">en el hotel. A las 08:00 HRS saldremos hacia el Pueblo mágico de Creel, pasaremos por la ruta de la manzana. Tendremos una vista panorámica de los Campos Menonitas y nos contarán sobre sus tradiciones y cultura. Al llegar, realizaremos un paseo por el Lago </w:t>
      </w:r>
      <w:proofErr w:type="spellStart"/>
      <w:r w:rsidRPr="00D84AD0">
        <w:rPr>
          <w:rFonts w:asciiTheme="minorHAnsi" w:eastAsia="Calibri" w:hAnsiTheme="minorHAnsi" w:cstheme="minorHAnsi"/>
          <w:bCs/>
          <w:sz w:val="20"/>
          <w:szCs w:val="20"/>
          <w:lang w:val="es-MX"/>
        </w:rPr>
        <w:t>Arareko</w:t>
      </w:r>
      <w:proofErr w:type="spellEnd"/>
      <w:r w:rsidRPr="00D84AD0">
        <w:rPr>
          <w:rFonts w:asciiTheme="minorHAnsi" w:eastAsia="Calibri" w:hAnsiTheme="minorHAnsi" w:cstheme="minorHAnsi"/>
          <w:bCs/>
          <w:sz w:val="20"/>
          <w:szCs w:val="20"/>
          <w:lang w:val="es-MX"/>
        </w:rPr>
        <w:t>, Valle de los Hongos y de las Ranas, además visitaremos una Cueva Tarahumara. Registro en el hotel. Tarde libre para hacer una caminata por este bonito pueblo mágico</w:t>
      </w:r>
      <w:r w:rsidRPr="00D84AD0">
        <w:rPr>
          <w:rFonts w:asciiTheme="minorHAnsi" w:eastAsia="Calibri" w:hAnsiTheme="minorHAnsi" w:cstheme="minorHAnsi"/>
          <w:b/>
          <w:sz w:val="20"/>
          <w:szCs w:val="20"/>
          <w:lang w:val="es-MX"/>
        </w:rPr>
        <w:t>. Alojamiento.</w:t>
      </w:r>
    </w:p>
    <w:p w:rsidR="00D84AD0" w:rsidRPr="00AE50AA" w:rsidRDefault="00D84AD0"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b/>
          <w:bCs/>
          <w:sz w:val="20"/>
          <w:szCs w:val="20"/>
          <w:lang w:val="es-MX"/>
        </w:rPr>
        <w:t xml:space="preserve">Desayuno </w:t>
      </w:r>
      <w:r w:rsidRPr="00D84AD0">
        <w:rPr>
          <w:rFonts w:asciiTheme="minorHAnsi" w:eastAsia="Calibri" w:hAnsiTheme="minorHAnsi" w:cstheme="minorHAnsi"/>
          <w:sz w:val="20"/>
          <w:szCs w:val="20"/>
          <w:lang w:val="es-MX"/>
        </w:rPr>
        <w:t>en el hotel. Salida a las 09:00 HRS con destino a las mundialmente Barrancas del Cobre. Llegando, nos trasladaremos directamente al Parque Barrancas, en donde haremos una caminata y tendremos una gran vista panorámica a Piedra Volada y Cañón de Urique. Tiempo libre para hacer el tour al teleférico y tirolesa (opcionales, no incluidos). Si le interesa realizar una actividad, favor de entrar a: https://parquebarrancas.com/ para reservar. Más tarde saldremos hacia el hotel en Barrancas del Cobre para hacer una caminata a los diferentes miradores de las Barrancas (favor de consultar horario de caminata en la recepción del hotel).</w:t>
      </w:r>
      <w:r w:rsidRPr="00D84AD0">
        <w:rPr>
          <w:rFonts w:asciiTheme="minorHAnsi" w:eastAsia="Calibri" w:hAnsiTheme="minorHAnsi" w:cstheme="minorHAnsi"/>
          <w:b/>
          <w:bCs/>
          <w:sz w:val="20"/>
          <w:szCs w:val="20"/>
          <w:lang w:val="es-MX"/>
        </w:rPr>
        <w:t xml:space="preserve"> Cena y alojamiento.</w:t>
      </w:r>
    </w:p>
    <w:p w:rsidR="00D84AD0" w:rsidRPr="00401C1D" w:rsidRDefault="00D84AD0"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 xml:space="preserve">en el hotel. Por la mañana nos trasladaremos a la estación para abordar el Tren Chepe Express en Clase Ejecutiva, partiendo a las 09:55 HRS hacia El Pueblo Mágico de El Fuerte. Llegada aproximada a las 14:35 HRS. Traslado al hotel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D84AD0">
        <w:rPr>
          <w:rFonts w:asciiTheme="minorHAnsi" w:eastAsia="Calibri" w:hAnsiTheme="minorHAnsi" w:cstheme="minorHAnsi"/>
          <w:bCs/>
          <w:sz w:val="20"/>
          <w:szCs w:val="20"/>
          <w:lang w:val="es-MX"/>
        </w:rPr>
        <w:t>Yoremes</w:t>
      </w:r>
      <w:proofErr w:type="spellEnd"/>
      <w:proofErr w:type="gramStart"/>
      <w:r w:rsidRPr="00D84AD0">
        <w:rPr>
          <w:rFonts w:asciiTheme="minorHAnsi" w:eastAsia="Calibri" w:hAnsiTheme="minorHAnsi" w:cstheme="minorHAnsi"/>
          <w:bCs/>
          <w:sz w:val="20"/>
          <w:szCs w:val="20"/>
          <w:lang w:val="es-MX"/>
        </w:rPr>
        <w:t>).</w:t>
      </w:r>
      <w:r w:rsidR="00B907C9">
        <w:rPr>
          <w:rFonts w:asciiTheme="minorHAnsi" w:eastAsia="Calibri" w:hAnsiTheme="minorHAnsi" w:cstheme="minorHAnsi"/>
          <w:b/>
          <w:sz w:val="20"/>
          <w:szCs w:val="20"/>
          <w:lang w:val="es-MX"/>
        </w:rPr>
        <w:t>A</w:t>
      </w:r>
      <w:r w:rsidRPr="00D84AD0">
        <w:rPr>
          <w:rFonts w:asciiTheme="minorHAnsi" w:eastAsia="Calibri" w:hAnsiTheme="minorHAnsi" w:cstheme="minorHAnsi"/>
          <w:b/>
          <w:sz w:val="20"/>
          <w:szCs w:val="20"/>
          <w:lang w:val="es-MX"/>
        </w:rPr>
        <w:t>lojamiento</w:t>
      </w:r>
      <w:proofErr w:type="gramEnd"/>
      <w:r w:rsidRPr="00D84AD0">
        <w:rPr>
          <w:rFonts w:asciiTheme="minorHAnsi" w:eastAsia="Calibri" w:hAnsiTheme="minorHAnsi" w:cstheme="minorHAnsi"/>
          <w:b/>
          <w:sz w:val="20"/>
          <w:szCs w:val="20"/>
          <w:lang w:val="es-MX"/>
        </w:rPr>
        <w:t>.</w:t>
      </w:r>
    </w:p>
    <w:p w:rsidR="00D84AD0"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D84AD0" w:rsidRDefault="00D84AD0" w:rsidP="006A55CC">
      <w:pPr>
        <w:pStyle w:val="Textosinformato"/>
        <w:jc w:val="both"/>
        <w:rPr>
          <w:rFonts w:asciiTheme="minorHAnsi" w:eastAsia="Calibri" w:hAnsiTheme="minorHAnsi" w:cstheme="minorHAnsi"/>
          <w:bCs/>
          <w:sz w:val="20"/>
          <w:szCs w:val="20"/>
          <w:lang w:val="es-MX"/>
        </w:rPr>
      </w:pPr>
      <w:r w:rsidRPr="00D84AD0">
        <w:rPr>
          <w:rFonts w:asciiTheme="minorHAnsi" w:eastAsia="Calibri" w:hAnsiTheme="minorHAnsi" w:cstheme="minorHAnsi"/>
          <w:b/>
          <w:sz w:val="20"/>
          <w:szCs w:val="20"/>
        </w:rPr>
        <w:t xml:space="preserve">Desayuno </w:t>
      </w:r>
      <w:r w:rsidRPr="00D84AD0">
        <w:rPr>
          <w:rFonts w:asciiTheme="minorHAnsi" w:eastAsia="Calibri" w:hAnsiTheme="minorHAnsi" w:cstheme="minorHAnsi"/>
          <w:bCs/>
          <w:sz w:val="20"/>
          <w:szCs w:val="20"/>
        </w:rPr>
        <w:t xml:space="preserve">en el hotel. Tiempo libre hasta la hora de su traslado al aeropuerto de Los Mochis. Le recomendamos hacer el tour por el río Fuerte, donde podrá observar aves migratorias, y los petroglifos con antigüedad de 2 a 10 mil años. Duración aproximada del tour: 2:00 </w:t>
      </w:r>
      <w:proofErr w:type="spellStart"/>
      <w:r w:rsidRPr="00D84AD0">
        <w:rPr>
          <w:rFonts w:asciiTheme="minorHAnsi" w:eastAsia="Calibri" w:hAnsiTheme="minorHAnsi" w:cstheme="minorHAnsi"/>
          <w:bCs/>
          <w:sz w:val="20"/>
          <w:szCs w:val="20"/>
        </w:rPr>
        <w:t>hrs</w:t>
      </w:r>
      <w:proofErr w:type="spellEnd"/>
      <w:r w:rsidRPr="00D84AD0">
        <w:rPr>
          <w:rFonts w:asciiTheme="minorHAnsi" w:eastAsia="Calibri" w:hAnsiTheme="minorHAnsi" w:cstheme="minorHAnsi"/>
          <w:bCs/>
          <w:sz w:val="20"/>
          <w:szCs w:val="20"/>
        </w:rPr>
        <w:t xml:space="preserve">, el Tour de la comunidad Mayo </w:t>
      </w:r>
      <w:proofErr w:type="spellStart"/>
      <w:r w:rsidRPr="00D84AD0">
        <w:rPr>
          <w:rFonts w:asciiTheme="minorHAnsi" w:eastAsia="Calibri" w:hAnsiTheme="minorHAnsi" w:cstheme="minorHAnsi"/>
          <w:bCs/>
          <w:sz w:val="20"/>
          <w:szCs w:val="20"/>
        </w:rPr>
        <w:t>Yoreme</w:t>
      </w:r>
      <w:proofErr w:type="spellEnd"/>
      <w:r w:rsidRPr="00D84AD0">
        <w:rPr>
          <w:rFonts w:asciiTheme="minorHAnsi" w:eastAsia="Calibri" w:hAnsiTheme="minorHAnsi" w:cstheme="minorHAnsi"/>
          <w:bCs/>
          <w:sz w:val="20"/>
          <w:szCs w:val="20"/>
        </w:rPr>
        <w:t xml:space="preserve"> donde es famosa la danza del venado. O le recomendamos tomar el tour a la bahía de Topolobampo (opcional, con cargo extra) para tomar un paseo en lancha y conocer al famoso delfín “Pechocho</w:t>
      </w:r>
      <w:proofErr w:type="gramStart"/>
      <w:r w:rsidRPr="00D84AD0">
        <w:rPr>
          <w:rFonts w:asciiTheme="minorHAnsi" w:eastAsia="Calibri" w:hAnsiTheme="minorHAnsi" w:cstheme="minorHAnsi"/>
          <w:bCs/>
          <w:sz w:val="20"/>
          <w:szCs w:val="20"/>
        </w:rPr>
        <w:t>”..</w:t>
      </w:r>
      <w:proofErr w:type="gramEnd"/>
      <w:r w:rsidRPr="00D84AD0">
        <w:rPr>
          <w:rFonts w:asciiTheme="minorHAnsi" w:eastAsia="Calibri" w:hAnsiTheme="minorHAnsi" w:cstheme="minorHAnsi"/>
          <w:bCs/>
          <w:sz w:val="20"/>
          <w:szCs w:val="20"/>
        </w:rPr>
        <w:t xml:space="preserve"> (Consultar precios). Su aventura llega a su fin con su traslado de salida al aeropuerto.</w:t>
      </w: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D84AD0" w:rsidRPr="00D84AD0" w:rsidRDefault="00D84AD0" w:rsidP="00D84AD0">
      <w:pPr>
        <w:pStyle w:val="Prrafodelista"/>
        <w:spacing w:after="160" w:line="259" w:lineRule="auto"/>
        <w:rPr>
          <w:rFonts w:eastAsia="Calibri" w:cstheme="minorHAnsi"/>
          <w:color w:val="000000" w:themeColor="text1"/>
          <w:sz w:val="20"/>
          <w:szCs w:val="21"/>
        </w:rPr>
      </w:pP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Vuelo redondo CDMX – CHIHUAHUA / LOS MOCHIS – CDMX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Traslados y tours de acuerdo con el itinerario en vehículos con capacidad controlada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Hospedaje: 01 noche en Chihuahua, 01 noche en Creel, 01 noche en Barrancas del Cobre, 01 noche en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City tour en Chihuahua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por carretera de Chihuahua – Creel - Barrancas / El Fuerte - Los Mochis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Tour Lago </w:t>
      </w:r>
      <w:proofErr w:type="spellStart"/>
      <w:r w:rsidRPr="00D84AD0">
        <w:rPr>
          <w:rFonts w:eastAsia="Calibri" w:cstheme="minorHAnsi"/>
          <w:color w:val="000000" w:themeColor="text1"/>
          <w:sz w:val="20"/>
          <w:szCs w:val="21"/>
        </w:rPr>
        <w:t>Arareko</w:t>
      </w:r>
      <w:proofErr w:type="spellEnd"/>
      <w:r w:rsidRPr="00D84AD0">
        <w:rPr>
          <w:rFonts w:eastAsia="Calibri" w:cstheme="minorHAnsi"/>
          <w:color w:val="000000" w:themeColor="text1"/>
          <w:sz w:val="20"/>
          <w:szCs w:val="21"/>
        </w:rPr>
        <w:t xml:space="preserve">, Valle de los Hongos y de las Ranas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por los diferentes miradores de las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en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Parque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Ferrocarril panorámico Chepe Express CLASE EJECUTIVA, ruta: Divisadero –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Desayuno diario (excepto el de llegada) y 01 cena en Barrancas del Cobre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Impuestos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Admisiones a los museos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8A2132"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30</w:t>
            </w:r>
            <w:r w:rsidR="00D84AD0">
              <w:rPr>
                <w:rFonts w:ascii="Calibri" w:eastAsia="Times New Roman" w:hAnsi="Calibri" w:cs="Calibri"/>
                <w:b/>
                <w:bCs/>
                <w:color w:val="FF0000"/>
                <w:sz w:val="20"/>
                <w:szCs w:val="20"/>
                <w:lang w:val="es-MX" w:eastAsia="es-MX"/>
              </w:rPr>
              <w:t xml:space="preserve"> </w:t>
            </w:r>
            <w:proofErr w:type="gramStart"/>
            <w:r w:rsidR="00D84AD0">
              <w:rPr>
                <w:rFonts w:ascii="Calibri" w:eastAsia="Times New Roman" w:hAnsi="Calibri" w:cs="Calibri"/>
                <w:b/>
                <w:bCs/>
                <w:color w:val="FF0000"/>
                <w:sz w:val="20"/>
                <w:szCs w:val="20"/>
                <w:lang w:val="es-MX" w:eastAsia="es-MX"/>
              </w:rPr>
              <w:t xml:space="preserve">Diciembre </w:t>
            </w:r>
            <w:r w:rsidR="00A371DF">
              <w:rPr>
                <w:rFonts w:ascii="Calibri" w:eastAsia="Times New Roman" w:hAnsi="Calibri" w:cs="Calibri"/>
                <w:b/>
                <w:bCs/>
                <w:color w:val="FF0000"/>
                <w:sz w:val="20"/>
                <w:szCs w:val="20"/>
                <w:lang w:val="es-MX" w:eastAsia="es-MX"/>
              </w:rPr>
              <w:t xml:space="preserve"> 2025</w:t>
            </w:r>
            <w:proofErr w:type="gramEnd"/>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8780" w:type="dxa"/>
        <w:jc w:val="center"/>
        <w:tblCellMar>
          <w:left w:w="70" w:type="dxa"/>
          <w:right w:w="70" w:type="dxa"/>
        </w:tblCellMar>
        <w:tblLook w:val="04A0" w:firstRow="1" w:lastRow="0" w:firstColumn="1" w:lastColumn="0" w:noHBand="0" w:noVBand="1"/>
      </w:tblPr>
      <w:tblGrid>
        <w:gridCol w:w="3575"/>
        <w:gridCol w:w="914"/>
        <w:gridCol w:w="914"/>
        <w:gridCol w:w="914"/>
        <w:gridCol w:w="914"/>
        <w:gridCol w:w="1549"/>
      </w:tblGrid>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PRECIOS EN MXN POR PERSONA</w:t>
            </w:r>
          </w:p>
        </w:tc>
      </w:tr>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SERVICIOS TERRESTRES EXCLUSIVAMENTE (MIN 2 PAX)</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 xml:space="preserve">Salidas </w:t>
            </w:r>
            <w:r w:rsidR="008A2132">
              <w:rPr>
                <w:rFonts w:ascii="Calibri" w:eastAsia="Times New Roman" w:hAnsi="Calibri" w:cs="Calibri"/>
                <w:b/>
                <w:bCs/>
                <w:color w:val="FFFFFF"/>
                <w:sz w:val="20"/>
                <w:szCs w:val="20"/>
                <w:lang w:val="es-MX" w:eastAsia="es-MX"/>
              </w:rPr>
              <w:t>30</w:t>
            </w:r>
            <w:r w:rsidRPr="00D84AD0">
              <w:rPr>
                <w:rFonts w:ascii="Calibri" w:eastAsia="Times New Roman" w:hAnsi="Calibri" w:cs="Calibri"/>
                <w:b/>
                <w:bCs/>
                <w:color w:val="FFFFFF"/>
                <w:sz w:val="20"/>
                <w:szCs w:val="20"/>
                <w:lang w:val="es-MX" w:eastAsia="es-MX"/>
              </w:rPr>
              <w:t xml:space="preserve"> </w:t>
            </w:r>
            <w:proofErr w:type="gramStart"/>
            <w:r w:rsidRPr="00D84AD0">
              <w:rPr>
                <w:rFonts w:ascii="Calibri" w:eastAsia="Times New Roman" w:hAnsi="Calibri" w:cs="Calibri"/>
                <w:b/>
                <w:bCs/>
                <w:color w:val="FFFFFF"/>
                <w:sz w:val="20"/>
                <w:szCs w:val="20"/>
                <w:lang w:val="es-MX" w:eastAsia="es-MX"/>
              </w:rPr>
              <w:t>Diciembre  2025</w:t>
            </w:r>
            <w:proofErr w:type="gramEnd"/>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DBL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TPL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CPL</w:t>
            </w:r>
          </w:p>
        </w:tc>
        <w:tc>
          <w:tcPr>
            <w:tcW w:w="914"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SGL</w:t>
            </w:r>
          </w:p>
        </w:tc>
        <w:tc>
          <w:tcPr>
            <w:tcW w:w="1549"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MNR (2-10)</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PRIMERA (P)</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26,690</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26,275</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25,865</w:t>
            </w:r>
          </w:p>
        </w:tc>
        <w:tc>
          <w:tcPr>
            <w:tcW w:w="914"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31,895</w:t>
            </w:r>
          </w:p>
        </w:tc>
        <w:tc>
          <w:tcPr>
            <w:tcW w:w="154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21,210</w:t>
            </w:r>
          </w:p>
        </w:tc>
      </w:tr>
      <w:tr w:rsidR="00D84AD0" w:rsidRPr="00D84AD0" w:rsidTr="00D84AD0">
        <w:trPr>
          <w:trHeight w:val="30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rPr>
                <w:rFonts w:ascii="Calibri" w:eastAsia="Times New Roman" w:hAnsi="Calibri" w:cs="Calibri"/>
                <w:b/>
                <w:bCs/>
                <w:i/>
                <w:iCs/>
                <w:color w:val="FF0000"/>
                <w:sz w:val="20"/>
                <w:szCs w:val="20"/>
                <w:lang w:val="es-MX" w:eastAsia="es-MX"/>
              </w:rPr>
            </w:pPr>
            <w:r w:rsidRPr="00D84AD0">
              <w:rPr>
                <w:rFonts w:ascii="Calibri" w:eastAsia="Times New Roman" w:hAnsi="Calibri" w:cs="Calibri"/>
                <w:b/>
                <w:bCs/>
                <w:i/>
                <w:iCs/>
                <w:color w:val="FF0000"/>
                <w:sz w:val="20"/>
                <w:szCs w:val="20"/>
                <w:lang w:val="es-MX" w:eastAsia="es-MX"/>
              </w:rPr>
              <w:t xml:space="preserve">IMPUESTOS </w:t>
            </w:r>
          </w:p>
        </w:tc>
        <w:tc>
          <w:tcPr>
            <w:tcW w:w="5205" w:type="dxa"/>
            <w:gridSpan w:val="5"/>
            <w:tcBorders>
              <w:top w:val="single" w:sz="4" w:space="0" w:color="auto"/>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i/>
                <w:iCs/>
                <w:color w:val="FF0000"/>
                <w:sz w:val="20"/>
                <w:szCs w:val="20"/>
                <w:lang w:val="es-MX" w:eastAsia="es-MX"/>
              </w:rPr>
            </w:pPr>
            <w:r w:rsidRPr="00D84AD0">
              <w:rPr>
                <w:rFonts w:ascii="Calibri" w:eastAsia="Times New Roman" w:hAnsi="Calibri" w:cs="Calibri"/>
                <w:b/>
                <w:bCs/>
                <w:i/>
                <w:iCs/>
                <w:color w:val="FF0000"/>
                <w:sz w:val="20"/>
                <w:szCs w:val="20"/>
                <w:lang w:val="es-MX" w:eastAsia="es-MX"/>
              </w:rPr>
              <w:t>3,500</w:t>
            </w:r>
          </w:p>
        </w:tc>
      </w:tr>
      <w:tr w:rsidR="00D84AD0" w:rsidRPr="00D84AD0" w:rsidTr="00D84AD0">
        <w:trPr>
          <w:trHeight w:val="300"/>
          <w:jc w:val="center"/>
        </w:trPr>
        <w:tc>
          <w:tcPr>
            <w:tcW w:w="8780" w:type="dxa"/>
            <w:gridSpan w:val="6"/>
            <w:tcBorders>
              <w:top w:val="single" w:sz="4" w:space="0" w:color="auto"/>
              <w:left w:val="single" w:sz="4" w:space="0" w:color="auto"/>
              <w:bottom w:val="single" w:sz="4" w:space="0" w:color="auto"/>
              <w:right w:val="nil"/>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TARIFAS SUJETAS A CAMBIO SIN PREVIO AVISO</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380" w:type="dxa"/>
        <w:jc w:val="center"/>
        <w:tblCellMar>
          <w:left w:w="70" w:type="dxa"/>
          <w:right w:w="70" w:type="dxa"/>
        </w:tblCellMar>
        <w:tblLook w:val="04A0" w:firstRow="1" w:lastRow="0" w:firstColumn="1" w:lastColumn="0" w:noHBand="0" w:noVBand="1"/>
      </w:tblPr>
      <w:tblGrid>
        <w:gridCol w:w="1228"/>
        <w:gridCol w:w="1841"/>
        <w:gridCol w:w="3721"/>
        <w:gridCol w:w="590"/>
      </w:tblGrid>
      <w:tr w:rsidR="00125FFA" w:rsidRPr="00125FFA" w:rsidTr="00125FFA">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HOTELES PREVISTOS O SIMILARES</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NOCHES</w:t>
            </w:r>
          </w:p>
        </w:tc>
        <w:tc>
          <w:tcPr>
            <w:tcW w:w="1841" w:type="dxa"/>
            <w:tcBorders>
              <w:top w:val="nil"/>
              <w:left w:val="nil"/>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CIUDAD</w:t>
            </w:r>
          </w:p>
        </w:tc>
        <w:tc>
          <w:tcPr>
            <w:tcW w:w="3721" w:type="dxa"/>
            <w:tcBorders>
              <w:top w:val="nil"/>
              <w:left w:val="nil"/>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HOTEL</w:t>
            </w:r>
          </w:p>
        </w:tc>
        <w:tc>
          <w:tcPr>
            <w:tcW w:w="590" w:type="dxa"/>
            <w:tcBorders>
              <w:top w:val="nil"/>
              <w:left w:val="nil"/>
              <w:bottom w:val="single" w:sz="4" w:space="0" w:color="auto"/>
              <w:right w:val="single" w:sz="4" w:space="0" w:color="auto"/>
            </w:tcBorders>
            <w:shd w:val="clear" w:color="000000" w:fill="000000"/>
            <w:noWrap/>
            <w:vAlign w:val="center"/>
            <w:hideMark/>
          </w:tcPr>
          <w:p w:rsidR="00125FFA" w:rsidRPr="00125FFA" w:rsidRDefault="00125FFA" w:rsidP="00125FFA">
            <w:pPr>
              <w:jc w:val="center"/>
              <w:rPr>
                <w:rFonts w:ascii="Calibri" w:eastAsia="Times New Roman" w:hAnsi="Calibri" w:cs="Calibri"/>
                <w:b/>
                <w:bCs/>
                <w:color w:val="FFFFFF"/>
                <w:sz w:val="20"/>
                <w:szCs w:val="20"/>
                <w:lang w:val="es-MX" w:eastAsia="es-MX"/>
              </w:rPr>
            </w:pPr>
            <w:r w:rsidRPr="00125FFA">
              <w:rPr>
                <w:rFonts w:ascii="Calibri" w:eastAsia="Times New Roman" w:hAnsi="Calibri" w:cs="Calibri"/>
                <w:b/>
                <w:bCs/>
                <w:color w:val="FFFFFF"/>
                <w:sz w:val="20"/>
                <w:szCs w:val="20"/>
                <w:lang w:val="es-MX" w:eastAsia="es-MX"/>
              </w:rPr>
              <w:t>CAT</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CHIHUAHUA</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QUALITY INN</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CREEL</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PARADOR DEL ALMA</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BARRANCAS</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DIVISADERO BARRANCAS</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r w:rsidR="00125FFA" w:rsidRPr="00125FFA" w:rsidTr="00125FFA">
        <w:trPr>
          <w:trHeight w:val="300"/>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1</w:t>
            </w:r>
          </w:p>
        </w:tc>
        <w:tc>
          <w:tcPr>
            <w:tcW w:w="184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EL FUERTE</w:t>
            </w:r>
          </w:p>
        </w:tc>
        <w:tc>
          <w:tcPr>
            <w:tcW w:w="3721"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LA CHOZA</w:t>
            </w:r>
          </w:p>
        </w:tc>
        <w:tc>
          <w:tcPr>
            <w:tcW w:w="590" w:type="dxa"/>
            <w:tcBorders>
              <w:top w:val="nil"/>
              <w:left w:val="nil"/>
              <w:bottom w:val="single" w:sz="4" w:space="0" w:color="auto"/>
              <w:right w:val="single" w:sz="4" w:space="0" w:color="auto"/>
            </w:tcBorders>
            <w:shd w:val="clear" w:color="auto" w:fill="auto"/>
            <w:noWrap/>
            <w:vAlign w:val="center"/>
            <w:hideMark/>
          </w:tcPr>
          <w:p w:rsidR="00125FFA" w:rsidRPr="00125FFA" w:rsidRDefault="00125FFA" w:rsidP="00125FFA">
            <w:pPr>
              <w:jc w:val="center"/>
              <w:rPr>
                <w:rFonts w:ascii="Calibri" w:eastAsia="Times New Roman" w:hAnsi="Calibri" w:cs="Calibri"/>
                <w:b/>
                <w:bCs/>
                <w:color w:val="000000"/>
                <w:sz w:val="20"/>
                <w:szCs w:val="20"/>
                <w:lang w:val="es-MX" w:eastAsia="es-MX"/>
              </w:rPr>
            </w:pPr>
            <w:r w:rsidRPr="00125FFA">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74B7" w:rsidRDefault="00AF74B7" w:rsidP="00F249CA">
      <w:r>
        <w:separator/>
      </w:r>
    </w:p>
  </w:endnote>
  <w:endnote w:type="continuationSeparator" w:id="0">
    <w:p w:rsidR="00AF74B7" w:rsidRDefault="00AF74B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74B7" w:rsidRDefault="00AF74B7" w:rsidP="00F249CA">
      <w:r>
        <w:separator/>
      </w:r>
    </w:p>
  </w:footnote>
  <w:footnote w:type="continuationSeparator" w:id="0">
    <w:p w:rsidR="00AF74B7" w:rsidRDefault="00AF74B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2896"/>
    <w:rsid w:val="000B3B20"/>
    <w:rsid w:val="00125FFA"/>
    <w:rsid w:val="00183158"/>
    <w:rsid w:val="00185AE4"/>
    <w:rsid w:val="00192468"/>
    <w:rsid w:val="001B4C15"/>
    <w:rsid w:val="00211E20"/>
    <w:rsid w:val="00223841"/>
    <w:rsid w:val="002D3A47"/>
    <w:rsid w:val="002E0116"/>
    <w:rsid w:val="002F2E24"/>
    <w:rsid w:val="00330FC9"/>
    <w:rsid w:val="003562E3"/>
    <w:rsid w:val="003F1D6A"/>
    <w:rsid w:val="003F7D72"/>
    <w:rsid w:val="00423D38"/>
    <w:rsid w:val="004343D2"/>
    <w:rsid w:val="004A3172"/>
    <w:rsid w:val="004A7C72"/>
    <w:rsid w:val="004B20EB"/>
    <w:rsid w:val="004F1EE4"/>
    <w:rsid w:val="005056C5"/>
    <w:rsid w:val="00510F4C"/>
    <w:rsid w:val="00563F26"/>
    <w:rsid w:val="00571A92"/>
    <w:rsid w:val="0058018E"/>
    <w:rsid w:val="005C6DE9"/>
    <w:rsid w:val="005D1F8E"/>
    <w:rsid w:val="005D6D56"/>
    <w:rsid w:val="00624E60"/>
    <w:rsid w:val="006A55CC"/>
    <w:rsid w:val="006C1420"/>
    <w:rsid w:val="006D1685"/>
    <w:rsid w:val="006D7084"/>
    <w:rsid w:val="006E1D00"/>
    <w:rsid w:val="00732282"/>
    <w:rsid w:val="00784EDD"/>
    <w:rsid w:val="007970DF"/>
    <w:rsid w:val="007C3A27"/>
    <w:rsid w:val="008116C0"/>
    <w:rsid w:val="0082341C"/>
    <w:rsid w:val="008353E4"/>
    <w:rsid w:val="00892386"/>
    <w:rsid w:val="008A2132"/>
    <w:rsid w:val="008A5B1E"/>
    <w:rsid w:val="008A668C"/>
    <w:rsid w:val="008C480B"/>
    <w:rsid w:val="00901E19"/>
    <w:rsid w:val="00907BA7"/>
    <w:rsid w:val="00923C49"/>
    <w:rsid w:val="0095798A"/>
    <w:rsid w:val="00963F3C"/>
    <w:rsid w:val="009722FF"/>
    <w:rsid w:val="00982ACB"/>
    <w:rsid w:val="00996DA6"/>
    <w:rsid w:val="00997F79"/>
    <w:rsid w:val="009B0106"/>
    <w:rsid w:val="009B5ABF"/>
    <w:rsid w:val="009F290B"/>
    <w:rsid w:val="009F608F"/>
    <w:rsid w:val="00A22A79"/>
    <w:rsid w:val="00A371DF"/>
    <w:rsid w:val="00A64C69"/>
    <w:rsid w:val="00A8377B"/>
    <w:rsid w:val="00A87F11"/>
    <w:rsid w:val="00A9155A"/>
    <w:rsid w:val="00AA6D96"/>
    <w:rsid w:val="00AD3D32"/>
    <w:rsid w:val="00AF74B7"/>
    <w:rsid w:val="00B10703"/>
    <w:rsid w:val="00B1782A"/>
    <w:rsid w:val="00B43F0E"/>
    <w:rsid w:val="00B830CD"/>
    <w:rsid w:val="00B907C9"/>
    <w:rsid w:val="00BF3983"/>
    <w:rsid w:val="00C163AD"/>
    <w:rsid w:val="00C436AF"/>
    <w:rsid w:val="00C92348"/>
    <w:rsid w:val="00C94550"/>
    <w:rsid w:val="00D84AD0"/>
    <w:rsid w:val="00DA76BF"/>
    <w:rsid w:val="00E14183"/>
    <w:rsid w:val="00E170D1"/>
    <w:rsid w:val="00E4556D"/>
    <w:rsid w:val="00E93BA8"/>
    <w:rsid w:val="00F04DF1"/>
    <w:rsid w:val="00F104D9"/>
    <w:rsid w:val="00F249CA"/>
    <w:rsid w:val="00FA5FDC"/>
    <w:rsid w:val="00FB1D88"/>
    <w:rsid w:val="00FC1EC2"/>
    <w:rsid w:val="00FE08E2"/>
    <w:rsid w:val="00FF4F1F"/>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55708447">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752</Words>
  <Characters>4136</Characters>
  <Application>Microsoft Office Word</Application>
  <DocSecurity>0</DocSecurity>
  <Lines>34</Lines>
  <Paragraphs>9</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2025-04-29T19:16:00Z</dcterms:created>
  <dcterms:modified xsi:type="dcterms:W3CDTF">2025-04-29T19:16:00Z</dcterms:modified>
</cp:coreProperties>
</file>