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F1A69" w:rsidRPr="00AF1A69" w:rsidRDefault="00D254FE" w:rsidP="00AF1A69">
      <w:pPr>
        <w:jc w:val="center"/>
        <w:rPr>
          <w:rFonts w:ascii="Calibri" w:hAnsi="Calibri" w:cs="Calibri"/>
          <w:b/>
          <w:sz w:val="72"/>
          <w:szCs w:val="72"/>
          <w:lang w:val="es-ES"/>
        </w:rPr>
      </w:pPr>
      <w:r>
        <w:rPr>
          <w:rFonts w:ascii="Calibri" w:hAnsi="Calibri" w:cs="Calibri"/>
          <w:b/>
          <w:sz w:val="72"/>
          <w:szCs w:val="72"/>
          <w:lang w:val="es-ES"/>
        </w:rPr>
        <w:t>Bogotá Básico</w:t>
      </w:r>
    </w:p>
    <w:p w:rsidR="00AF1A69" w:rsidRPr="00AF1A69" w:rsidRDefault="00AF1A69" w:rsidP="00AF1A69">
      <w:pPr>
        <w:jc w:val="center"/>
        <w:rPr>
          <w:rFonts w:ascii="Calibri" w:hAnsi="Calibri" w:cs="Calibri"/>
          <w:b/>
          <w:sz w:val="32"/>
          <w:szCs w:val="32"/>
          <w:lang w:val="es-ES"/>
        </w:rPr>
      </w:pPr>
      <w:r w:rsidRPr="00AF1A69">
        <w:rPr>
          <w:rFonts w:ascii="Calibri" w:hAnsi="Calibri" w:cs="Calibri"/>
          <w:b/>
          <w:sz w:val="32"/>
          <w:szCs w:val="32"/>
          <w:lang w:val="es-ES"/>
        </w:rPr>
        <w:t>04 días / 03 noches</w:t>
      </w:r>
    </w:p>
    <w:p w:rsidR="00AF1A69" w:rsidRPr="00AF1A69" w:rsidRDefault="00AF1A69" w:rsidP="00AF1A69">
      <w:pPr>
        <w:jc w:val="center"/>
        <w:rPr>
          <w:rFonts w:ascii="Calibri" w:hAnsi="Calibri" w:cs="Calibri"/>
          <w:sz w:val="20"/>
          <w:szCs w:val="20"/>
          <w:lang w:val="es-ES"/>
        </w:rPr>
      </w:pPr>
    </w:p>
    <w:p w:rsidR="00AF1A69" w:rsidRPr="00AF1A69" w:rsidRDefault="00AF1A69" w:rsidP="00AF1A69">
      <w:pPr>
        <w:rPr>
          <w:rFonts w:ascii="Calibri" w:hAnsi="Calibri" w:cs="Calibri"/>
          <w:sz w:val="20"/>
          <w:szCs w:val="20"/>
          <w:lang w:val="es-ES"/>
        </w:rPr>
      </w:pPr>
      <w:r w:rsidRPr="00AF1A69">
        <w:rPr>
          <w:rFonts w:ascii="Calibri" w:hAnsi="Calibri" w:cs="Calibri"/>
          <w:sz w:val="20"/>
          <w:szCs w:val="20"/>
          <w:lang w:val="es-ES"/>
        </w:rPr>
        <w:t xml:space="preserve">Llegadas: Diarias </w:t>
      </w:r>
    </w:p>
    <w:p w:rsidR="00AF1A69" w:rsidRPr="00AF1A69" w:rsidRDefault="00AF1A69" w:rsidP="00AF1A69">
      <w:pPr>
        <w:jc w:val="both"/>
        <w:rPr>
          <w:rFonts w:ascii="Calibri" w:hAnsi="Calibri" w:cs="Calibri"/>
          <w:b/>
          <w:sz w:val="20"/>
          <w:szCs w:val="20"/>
          <w:lang w:val="es-ES"/>
        </w:rPr>
      </w:pPr>
    </w:p>
    <w:p w:rsidR="00AF1A69" w:rsidRPr="00AF1A69" w:rsidRDefault="00AF1A69" w:rsidP="00AF1A69">
      <w:pPr>
        <w:jc w:val="both"/>
        <w:rPr>
          <w:rFonts w:ascii="Calibri" w:hAnsi="Calibri" w:cs="Calibri"/>
          <w:b/>
          <w:sz w:val="20"/>
          <w:szCs w:val="20"/>
          <w:lang w:val="es-ES"/>
        </w:rPr>
      </w:pPr>
      <w:r w:rsidRPr="00AF1A69">
        <w:rPr>
          <w:rFonts w:ascii="Calibri" w:hAnsi="Calibri" w:cs="Calibri"/>
          <w:b/>
          <w:sz w:val="20"/>
          <w:szCs w:val="20"/>
          <w:lang w:val="es-ES"/>
        </w:rPr>
        <w:t xml:space="preserve">Día 1. </w:t>
      </w:r>
      <w:r w:rsidR="00D254FE">
        <w:rPr>
          <w:rFonts w:ascii="Calibri" w:hAnsi="Calibri" w:cs="Calibri"/>
          <w:b/>
          <w:sz w:val="20"/>
          <w:szCs w:val="20"/>
          <w:lang w:val="es-ES"/>
        </w:rPr>
        <w:t>Bogotá</w:t>
      </w:r>
    </w:p>
    <w:p w:rsidR="00AF1A69" w:rsidRPr="00AF1A69" w:rsidRDefault="00D254FE" w:rsidP="00D254FE">
      <w:pPr>
        <w:jc w:val="both"/>
        <w:rPr>
          <w:rFonts w:ascii="Calibri" w:hAnsi="Calibri" w:cs="Calibri"/>
          <w:b/>
          <w:bCs/>
          <w:sz w:val="20"/>
          <w:szCs w:val="20"/>
          <w:lang w:val="es-ES"/>
        </w:rPr>
      </w:pPr>
      <w:r w:rsidRPr="00D254FE">
        <w:rPr>
          <w:rFonts w:ascii="Calibri" w:hAnsi="Calibri" w:cs="Calibri"/>
          <w:sz w:val="20"/>
          <w:szCs w:val="20"/>
          <w:lang w:val="es-MX"/>
        </w:rPr>
        <w:t xml:space="preserve"> Recepción en el aeropuerto El Dorado (BOG) y traslado al hotel seleccionado. Tarde libre.</w:t>
      </w:r>
      <w:r>
        <w:rPr>
          <w:rFonts w:ascii="Calibri" w:hAnsi="Calibri" w:cs="Calibri"/>
          <w:sz w:val="20"/>
          <w:szCs w:val="20"/>
          <w:lang w:val="es-ES"/>
        </w:rPr>
        <w:t xml:space="preserve"> </w:t>
      </w:r>
      <w:r w:rsidR="00AF1A69" w:rsidRPr="00AF1A69">
        <w:rPr>
          <w:rFonts w:ascii="Calibri" w:hAnsi="Calibri" w:cs="Calibri"/>
          <w:b/>
          <w:bCs/>
          <w:sz w:val="20"/>
          <w:szCs w:val="20"/>
          <w:lang w:val="es-ES"/>
        </w:rPr>
        <w:t>Alojamiento.</w:t>
      </w:r>
    </w:p>
    <w:p w:rsidR="00AF1A69" w:rsidRPr="00AF1A69" w:rsidRDefault="00AF1A69" w:rsidP="00AF1A69">
      <w:pPr>
        <w:jc w:val="both"/>
        <w:rPr>
          <w:rFonts w:ascii="Calibri" w:hAnsi="Calibri" w:cs="Calibri"/>
          <w:sz w:val="20"/>
          <w:szCs w:val="20"/>
          <w:lang w:val="es-ES"/>
        </w:rPr>
      </w:pPr>
    </w:p>
    <w:p w:rsidR="00AF1A69" w:rsidRPr="00AF1A69" w:rsidRDefault="00AF1A69" w:rsidP="00AF1A69">
      <w:pPr>
        <w:jc w:val="both"/>
        <w:rPr>
          <w:rFonts w:ascii="Calibri" w:hAnsi="Calibri" w:cs="Calibri"/>
          <w:b/>
          <w:sz w:val="20"/>
          <w:szCs w:val="20"/>
          <w:lang w:val="es-ES"/>
        </w:rPr>
      </w:pPr>
      <w:r w:rsidRPr="00AF1A69">
        <w:rPr>
          <w:rFonts w:ascii="Calibri" w:hAnsi="Calibri" w:cs="Calibri"/>
          <w:b/>
          <w:sz w:val="20"/>
          <w:szCs w:val="20"/>
          <w:lang w:val="es-ES"/>
        </w:rPr>
        <w:t xml:space="preserve">Día 2. </w:t>
      </w:r>
      <w:r w:rsidR="00D254FE">
        <w:rPr>
          <w:rFonts w:ascii="Calibri" w:hAnsi="Calibri" w:cs="Calibri"/>
          <w:b/>
          <w:sz w:val="20"/>
          <w:szCs w:val="20"/>
          <w:lang w:val="es-ES"/>
        </w:rPr>
        <w:t>Bogotá</w:t>
      </w:r>
      <w:r w:rsidRPr="00AF1A69">
        <w:rPr>
          <w:rFonts w:ascii="Calibri" w:hAnsi="Calibri" w:cs="Calibri"/>
          <w:b/>
          <w:sz w:val="20"/>
          <w:szCs w:val="20"/>
          <w:lang w:val="es-ES"/>
        </w:rPr>
        <w:t xml:space="preserve"> </w:t>
      </w:r>
      <w:r w:rsidRPr="00AF1A69">
        <w:rPr>
          <w:rFonts w:ascii="Calibri" w:hAnsi="Calibri" w:cs="Calibri"/>
          <w:bCs/>
          <w:i/>
          <w:iCs/>
          <w:color w:val="000000" w:themeColor="text1"/>
          <w:sz w:val="20"/>
          <w:szCs w:val="20"/>
          <w:lang w:val="es-ES"/>
        </w:rPr>
        <w:t>(</w:t>
      </w:r>
      <w:r w:rsidR="00D254FE">
        <w:rPr>
          <w:rFonts w:ascii="Calibri" w:hAnsi="Calibri" w:cs="Calibri"/>
          <w:bCs/>
          <w:i/>
          <w:iCs/>
          <w:color w:val="000000" w:themeColor="text1"/>
          <w:sz w:val="20"/>
          <w:szCs w:val="20"/>
          <w:lang w:val="es-ES"/>
        </w:rPr>
        <w:t>Tour de ciudad con Museo de Oro y Monserrate</w:t>
      </w:r>
      <w:r w:rsidRPr="00AF1A69">
        <w:rPr>
          <w:rFonts w:ascii="Calibri" w:hAnsi="Calibri" w:cs="Calibri"/>
          <w:bCs/>
          <w:i/>
          <w:iCs/>
          <w:color w:val="000000" w:themeColor="text1"/>
          <w:sz w:val="20"/>
          <w:szCs w:val="20"/>
          <w:lang w:val="es-ES"/>
        </w:rPr>
        <w:t>)</w:t>
      </w:r>
    </w:p>
    <w:p w:rsidR="00D254FE" w:rsidRPr="00AF1A69" w:rsidRDefault="00AF1A69" w:rsidP="00D254FE">
      <w:pPr>
        <w:jc w:val="both"/>
        <w:rPr>
          <w:rFonts w:ascii="Calibri" w:hAnsi="Calibri" w:cs="Calibri"/>
          <w:b/>
          <w:bCs/>
          <w:sz w:val="20"/>
          <w:szCs w:val="20"/>
          <w:lang w:val="es-ES"/>
        </w:rPr>
      </w:pPr>
      <w:r w:rsidRPr="00AF1A69">
        <w:rPr>
          <w:rFonts w:ascii="Calibri" w:hAnsi="Calibri" w:cs="Calibri"/>
          <w:b/>
          <w:bCs/>
          <w:sz w:val="20"/>
          <w:szCs w:val="20"/>
          <w:lang w:val="es-ES"/>
        </w:rPr>
        <w:t>Desayuno</w:t>
      </w:r>
      <w:r w:rsidR="00D254FE" w:rsidRPr="00D254FE">
        <w:rPr>
          <w:rFonts w:ascii="Calibri" w:hAnsi="Calibri" w:cs="Calibri"/>
          <w:sz w:val="20"/>
          <w:szCs w:val="20"/>
          <w:lang w:val="es-ES"/>
        </w:rPr>
        <w:t xml:space="preserve">. </w:t>
      </w:r>
      <w:r w:rsidR="00D254FE" w:rsidRPr="00D254FE">
        <w:rPr>
          <w:rFonts w:ascii="Calibri" w:hAnsi="Calibri" w:cs="Calibri"/>
          <w:sz w:val="20"/>
          <w:szCs w:val="20"/>
          <w:lang w:val="es-MX"/>
        </w:rPr>
        <w:t xml:space="preserve">Recorrido iniciando en el hotel de alojamiento con un panorámico por la zona, hasta llegar al Museo del Oro para apreciar sus más de 53.000 piezas precolombinas de orfebrería, el cual está situado en La Candelaria; centro histórico y cultural de Bogotá. Continúa con una visita a un centro artesanal para compras, para posteriormente dar un paseo por la Plaza de Bolívar, la principal plaza de Bogotá y de Colombia, donde se encuentran el Palacio Presidencial y los entes administrativos nacionales. El tour continúa con una caminata por el sector donde se explora las pintorescas calles de La Candelaria, incluyendo el Chorro de Quevedo y la Calle del Embudo, donde podrá apreciar el vibrante arte urbano que engalana la ciudad. y ascenso en teleférico o funicular al Cerro Monserrate, símbolo de la ciudad que alberga el Santuario del Señor Caído y desde donde se tiene una impresionante panorámica. </w:t>
      </w:r>
      <w:r w:rsidR="00D254FE" w:rsidRPr="00AF1A69">
        <w:rPr>
          <w:rFonts w:ascii="Calibri" w:hAnsi="Calibri" w:cs="Calibri"/>
          <w:b/>
          <w:bCs/>
          <w:sz w:val="20"/>
          <w:szCs w:val="20"/>
          <w:lang w:val="es-ES"/>
        </w:rPr>
        <w:t>Alojamiento.</w:t>
      </w:r>
    </w:p>
    <w:p w:rsidR="00D254FE" w:rsidRDefault="00D254FE" w:rsidP="00D254FE">
      <w:pPr>
        <w:jc w:val="both"/>
        <w:rPr>
          <w:rFonts w:ascii="Calibri" w:hAnsi="Calibri" w:cs="Calibri"/>
          <w:b/>
          <w:bCs/>
          <w:sz w:val="20"/>
          <w:szCs w:val="20"/>
          <w:lang w:val="es-MX"/>
        </w:rPr>
      </w:pPr>
    </w:p>
    <w:p w:rsidR="00D254FE" w:rsidRPr="00D254FE" w:rsidRDefault="00D254FE" w:rsidP="00D254FE">
      <w:pPr>
        <w:jc w:val="both"/>
        <w:rPr>
          <w:rFonts w:ascii="Calibri" w:hAnsi="Calibri" w:cs="Calibri"/>
          <w:i/>
          <w:iCs/>
          <w:sz w:val="20"/>
          <w:szCs w:val="20"/>
          <w:lang w:val="es-MX"/>
        </w:rPr>
      </w:pPr>
      <w:r w:rsidRPr="00D254FE">
        <w:rPr>
          <w:rFonts w:ascii="Calibri" w:hAnsi="Calibri" w:cs="Calibri"/>
          <w:i/>
          <w:iCs/>
          <w:sz w:val="20"/>
          <w:szCs w:val="20"/>
          <w:lang w:val="es-MX"/>
        </w:rPr>
        <w:t>Nota: Es posible que no opere el ascenso a Monserrate los domingos debido a la gran congestión de peregrinos. Los días lunes por cierre del Museo del Oro, se visita el Museo de Botero en su lugar. Este tour no opera 24, 25 y 31 de diciembre, 1 de enero, jueves y viernes Santo y días de elecciones y actos oficiales.</w:t>
      </w:r>
    </w:p>
    <w:p w:rsidR="00D254FE" w:rsidRPr="00D254FE" w:rsidRDefault="00D254FE" w:rsidP="00D254FE">
      <w:pPr>
        <w:jc w:val="both"/>
        <w:rPr>
          <w:rFonts w:ascii="Calibri" w:hAnsi="Calibri" w:cs="Calibri"/>
          <w:b/>
          <w:bCs/>
          <w:sz w:val="20"/>
          <w:szCs w:val="20"/>
          <w:lang w:val="es-MX"/>
        </w:rPr>
      </w:pPr>
    </w:p>
    <w:p w:rsidR="00AF1A69" w:rsidRPr="00AF1A69" w:rsidRDefault="00AF1A69" w:rsidP="00AF1A69">
      <w:pPr>
        <w:jc w:val="both"/>
        <w:rPr>
          <w:rFonts w:ascii="Calibri" w:hAnsi="Calibri" w:cs="Calibri"/>
          <w:b/>
          <w:color w:val="FF0000"/>
          <w:sz w:val="20"/>
          <w:szCs w:val="20"/>
          <w:lang w:val="es-ES"/>
        </w:rPr>
      </w:pPr>
      <w:r w:rsidRPr="00AF1A69">
        <w:rPr>
          <w:rFonts w:ascii="Calibri" w:hAnsi="Calibri" w:cs="Calibri"/>
          <w:b/>
          <w:sz w:val="20"/>
          <w:szCs w:val="20"/>
          <w:lang w:val="es-ES"/>
        </w:rPr>
        <w:t xml:space="preserve">Día 3. </w:t>
      </w:r>
      <w:r w:rsidR="00D254FE">
        <w:rPr>
          <w:rFonts w:ascii="Calibri" w:hAnsi="Calibri" w:cs="Calibri"/>
          <w:b/>
          <w:sz w:val="20"/>
          <w:szCs w:val="20"/>
          <w:lang w:val="es-ES"/>
        </w:rPr>
        <w:t xml:space="preserve">Bogotá </w:t>
      </w:r>
      <w:r w:rsidRPr="00AF1A69">
        <w:rPr>
          <w:rFonts w:ascii="Calibri" w:hAnsi="Calibri" w:cs="Calibri"/>
          <w:bCs/>
          <w:i/>
          <w:iCs/>
          <w:color w:val="000000" w:themeColor="text1"/>
          <w:sz w:val="20"/>
          <w:szCs w:val="20"/>
          <w:lang w:val="es-ES"/>
        </w:rPr>
        <w:t>(Tour</w:t>
      </w:r>
      <w:r w:rsidR="00D254FE">
        <w:rPr>
          <w:rFonts w:ascii="Calibri" w:hAnsi="Calibri" w:cs="Calibri"/>
          <w:bCs/>
          <w:i/>
          <w:iCs/>
          <w:color w:val="000000" w:themeColor="text1"/>
          <w:sz w:val="20"/>
          <w:szCs w:val="20"/>
          <w:lang w:val="es-ES"/>
        </w:rPr>
        <w:t xml:space="preserve"> Catedral de Sal de Zipaquirá)</w:t>
      </w:r>
    </w:p>
    <w:p w:rsidR="00AF1A69" w:rsidRPr="00D254FE" w:rsidRDefault="00AF1A69" w:rsidP="00AF1A69">
      <w:pPr>
        <w:jc w:val="both"/>
        <w:rPr>
          <w:rFonts w:ascii="Calibri" w:hAnsi="Calibri" w:cs="Calibri"/>
          <w:b/>
          <w:bCs/>
          <w:sz w:val="20"/>
          <w:szCs w:val="20"/>
          <w:lang w:val="es-MX"/>
        </w:rPr>
      </w:pPr>
      <w:r w:rsidRPr="00AF1A69">
        <w:rPr>
          <w:rFonts w:ascii="Calibri" w:hAnsi="Calibri" w:cs="Calibri"/>
          <w:b/>
          <w:bCs/>
          <w:sz w:val="20"/>
          <w:szCs w:val="20"/>
          <w:lang w:val="es-ES"/>
        </w:rPr>
        <w:t>Desayuno</w:t>
      </w:r>
      <w:r w:rsidRPr="00D254FE">
        <w:rPr>
          <w:rFonts w:ascii="Calibri" w:hAnsi="Calibri" w:cs="Calibri"/>
          <w:sz w:val="20"/>
          <w:szCs w:val="20"/>
          <w:lang w:val="es-ES"/>
        </w:rPr>
        <w:t>.</w:t>
      </w:r>
      <w:r w:rsidR="00D254FE" w:rsidRPr="00D254FE">
        <w:rPr>
          <w:rFonts w:ascii="Calibri" w:hAnsi="Calibri" w:cs="Calibri"/>
          <w:sz w:val="20"/>
          <w:szCs w:val="20"/>
          <w:lang w:val="es-ES"/>
        </w:rPr>
        <w:t xml:space="preserve"> </w:t>
      </w:r>
      <w:r w:rsidR="00D254FE" w:rsidRPr="00D254FE">
        <w:rPr>
          <w:rFonts w:ascii="Calibri" w:hAnsi="Calibri" w:cs="Calibri"/>
          <w:sz w:val="20"/>
          <w:szCs w:val="20"/>
          <w:lang w:val="es-MX"/>
        </w:rPr>
        <w:t xml:space="preserve">Partiendo del hotel de alojamiento se hace panorámico por el norte de la ciudad. Se toma la carretera Panamericana pasando por el Castillo Marroquí, El Puente del Común y los pueblos coloniales de Chía y Cajicá. Se visita la Catedral subterránea de Sal, construida al interior de la montaña por mineros en honor a la Virgen de </w:t>
      </w:r>
      <w:proofErr w:type="spellStart"/>
      <w:r w:rsidR="00D254FE" w:rsidRPr="00D254FE">
        <w:rPr>
          <w:rFonts w:ascii="Calibri" w:hAnsi="Calibri" w:cs="Calibri"/>
          <w:sz w:val="20"/>
          <w:szCs w:val="20"/>
          <w:lang w:val="es-MX"/>
        </w:rPr>
        <w:t>Guasá</w:t>
      </w:r>
      <w:proofErr w:type="spellEnd"/>
      <w:r w:rsidR="00D254FE" w:rsidRPr="00D254FE">
        <w:rPr>
          <w:rFonts w:ascii="Calibri" w:hAnsi="Calibri" w:cs="Calibri"/>
          <w:sz w:val="20"/>
          <w:szCs w:val="20"/>
          <w:lang w:val="es-MX"/>
        </w:rPr>
        <w:t>, a 160 metros de profundidad y con un área de 8,500 m2, denominada además primera maravilla de Colombia. Después de esta experiencia única, exploraremos el encantador pueblo de Zipaquirá, paseando por la Plaza de la Independencia y la Plaza Central, donde podrás sumergirte en la auténtica cultura local</w:t>
      </w:r>
      <w:r w:rsidRPr="00AF1A69">
        <w:rPr>
          <w:rFonts w:ascii="Calibri" w:hAnsi="Calibri" w:cs="Calibri"/>
          <w:sz w:val="20"/>
          <w:szCs w:val="20"/>
          <w:lang w:val="es-MX"/>
        </w:rPr>
        <w:t xml:space="preserve">. </w:t>
      </w:r>
      <w:r w:rsidRPr="00AF1A69">
        <w:rPr>
          <w:rFonts w:ascii="Calibri" w:hAnsi="Calibri" w:cs="Calibri"/>
          <w:b/>
          <w:bCs/>
          <w:sz w:val="20"/>
          <w:szCs w:val="20"/>
          <w:lang w:val="es-ES"/>
        </w:rPr>
        <w:t>Alojamiento.</w:t>
      </w:r>
    </w:p>
    <w:p w:rsidR="00AF1A69" w:rsidRPr="00AF1A69" w:rsidRDefault="00AF1A69" w:rsidP="00AF1A69">
      <w:pPr>
        <w:jc w:val="both"/>
        <w:rPr>
          <w:rFonts w:ascii="Calibri" w:hAnsi="Calibri" w:cs="Calibri"/>
          <w:sz w:val="20"/>
          <w:szCs w:val="20"/>
          <w:lang w:val="es-ES"/>
        </w:rPr>
      </w:pPr>
    </w:p>
    <w:p w:rsidR="00AF1A69" w:rsidRPr="00AF1A69" w:rsidRDefault="00AF1A69" w:rsidP="00AF1A69">
      <w:pPr>
        <w:jc w:val="both"/>
        <w:rPr>
          <w:rFonts w:ascii="Calibri" w:hAnsi="Calibri" w:cs="Calibri"/>
          <w:b/>
          <w:sz w:val="20"/>
          <w:szCs w:val="20"/>
          <w:lang w:val="es-ES"/>
        </w:rPr>
      </w:pPr>
      <w:r w:rsidRPr="00AF1A69">
        <w:rPr>
          <w:rFonts w:ascii="Calibri" w:hAnsi="Calibri" w:cs="Calibri"/>
          <w:b/>
          <w:sz w:val="20"/>
          <w:szCs w:val="20"/>
          <w:lang w:val="es-ES"/>
        </w:rPr>
        <w:t xml:space="preserve">Día 4. </w:t>
      </w:r>
      <w:r w:rsidR="00D254FE">
        <w:rPr>
          <w:rFonts w:ascii="Calibri" w:hAnsi="Calibri" w:cs="Calibri"/>
          <w:b/>
          <w:sz w:val="20"/>
          <w:szCs w:val="20"/>
          <w:lang w:val="es-ES"/>
        </w:rPr>
        <w:t>Bogotá</w:t>
      </w:r>
      <w:r w:rsidRPr="00AF1A69">
        <w:rPr>
          <w:rFonts w:ascii="Calibri" w:hAnsi="Calibri" w:cs="Calibri"/>
          <w:b/>
          <w:sz w:val="20"/>
          <w:szCs w:val="20"/>
          <w:lang w:val="es-ES"/>
        </w:rPr>
        <w:t xml:space="preserve">   </w:t>
      </w:r>
    </w:p>
    <w:p w:rsidR="00AF1A69" w:rsidRPr="00AF1A69" w:rsidRDefault="00AF1A69" w:rsidP="00AF1A69">
      <w:pPr>
        <w:jc w:val="both"/>
        <w:rPr>
          <w:rFonts w:ascii="Calibri" w:hAnsi="Calibri" w:cs="Calibri"/>
          <w:sz w:val="20"/>
          <w:szCs w:val="20"/>
          <w:lang w:val="es-ES"/>
        </w:rPr>
      </w:pPr>
      <w:r w:rsidRPr="00AF1A69">
        <w:rPr>
          <w:rFonts w:ascii="Calibri" w:hAnsi="Calibri" w:cs="Calibri"/>
          <w:b/>
          <w:bCs/>
          <w:sz w:val="20"/>
          <w:szCs w:val="20"/>
          <w:lang w:val="es-ES"/>
        </w:rPr>
        <w:t>Desayuno.</w:t>
      </w:r>
      <w:r w:rsidRPr="00AF1A69">
        <w:rPr>
          <w:rFonts w:ascii="Calibri" w:hAnsi="Calibri" w:cs="Calibri"/>
          <w:sz w:val="20"/>
          <w:szCs w:val="20"/>
          <w:lang w:val="es-ES"/>
        </w:rPr>
        <w:t xml:space="preserve"> A la hora indicada traslado al aeropuerto para abordar el vuelo de regreso a la ciudad de origen. </w:t>
      </w:r>
    </w:p>
    <w:p w:rsidR="00AF1A69" w:rsidRPr="00AF1A69" w:rsidRDefault="00AF1A69" w:rsidP="00AF1A69">
      <w:pPr>
        <w:jc w:val="both"/>
        <w:rPr>
          <w:rFonts w:ascii="Calibri" w:hAnsi="Calibri" w:cs="Calibri"/>
          <w:sz w:val="20"/>
          <w:szCs w:val="20"/>
          <w:lang w:val="es-ES"/>
        </w:rPr>
      </w:pPr>
    </w:p>
    <w:p w:rsidR="00AF1A69" w:rsidRPr="00AF1A69" w:rsidRDefault="00AF1A69" w:rsidP="00AB2E4A">
      <w:pPr>
        <w:jc w:val="both"/>
        <w:rPr>
          <w:rFonts w:ascii="Calibri" w:hAnsi="Calibri" w:cs="Calibri"/>
          <w:b/>
          <w:bCs/>
          <w:sz w:val="20"/>
          <w:szCs w:val="20"/>
          <w:lang w:val="es-ES"/>
        </w:rPr>
      </w:pPr>
      <w:r w:rsidRPr="00AF1A69">
        <w:rPr>
          <w:rFonts w:ascii="Calibri" w:hAnsi="Calibri" w:cs="Calibri"/>
          <w:b/>
          <w:bCs/>
          <w:sz w:val="20"/>
          <w:szCs w:val="20"/>
          <w:lang w:val="es-ES"/>
        </w:rPr>
        <w:t>FIN DE NUESTROS SERVICIOS</w:t>
      </w:r>
    </w:p>
    <w:p w:rsidR="00AF1A69" w:rsidRPr="00AF1A69" w:rsidRDefault="00AF1A69" w:rsidP="00AB2E4A">
      <w:pPr>
        <w:jc w:val="both"/>
        <w:rPr>
          <w:rFonts w:ascii="Calibri" w:hAnsi="Calibri" w:cs="Calibri"/>
          <w:b/>
          <w:bCs/>
          <w:sz w:val="20"/>
          <w:szCs w:val="20"/>
          <w:lang w:val="es-ES"/>
        </w:rPr>
      </w:pPr>
    </w:p>
    <w:p w:rsidR="00AF1A69" w:rsidRDefault="00AF1A69" w:rsidP="00AB2E4A">
      <w:pPr>
        <w:jc w:val="both"/>
        <w:rPr>
          <w:b/>
          <w:bCs/>
          <w:sz w:val="20"/>
          <w:szCs w:val="20"/>
          <w:lang w:val="es-ES"/>
        </w:rPr>
      </w:pPr>
    </w:p>
    <w:p w:rsidR="00AF1A69" w:rsidRDefault="00AF1A69" w:rsidP="00AB2E4A">
      <w:pPr>
        <w:jc w:val="both"/>
        <w:rPr>
          <w:b/>
          <w:bCs/>
          <w:sz w:val="20"/>
          <w:szCs w:val="20"/>
          <w:lang w:val="es-ES"/>
        </w:rPr>
      </w:pPr>
    </w:p>
    <w:p w:rsidR="00AF1A69" w:rsidRPr="00AF1A69" w:rsidRDefault="00AF1A69" w:rsidP="00AB2E4A">
      <w:pPr>
        <w:jc w:val="both"/>
        <w:rPr>
          <w:b/>
          <w:bCs/>
          <w:sz w:val="20"/>
          <w:szCs w:val="20"/>
          <w:lang w:val="es-ES"/>
        </w:rPr>
      </w:pPr>
    </w:p>
    <w:p w:rsidR="006B613D" w:rsidRPr="00AB2E4A" w:rsidRDefault="006B613D" w:rsidP="006B613D">
      <w:pPr>
        <w:rPr>
          <w:rFonts w:ascii="Calibri" w:hAnsi="Calibri" w:cs="Calibri"/>
          <w:sz w:val="20"/>
          <w:szCs w:val="20"/>
          <w:lang w:val="es-ES"/>
        </w:rPr>
      </w:pPr>
      <w:r w:rsidRPr="00AB2E4A">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814B11" w:rsidRPr="00AB2E4A" w:rsidRDefault="00814B11" w:rsidP="006B613D">
      <w:pPr>
        <w:rPr>
          <w:rFonts w:ascii="Calibri" w:hAnsi="Calibri" w:cs="Calibri"/>
          <w:sz w:val="20"/>
          <w:szCs w:val="20"/>
          <w:lang w:val="es-ES"/>
        </w:rPr>
      </w:pPr>
    </w:p>
    <w:p w:rsidR="006B613D" w:rsidRDefault="006B613D" w:rsidP="006B613D">
      <w:pPr>
        <w:pStyle w:val="Prrafodelista"/>
        <w:numPr>
          <w:ilvl w:val="0"/>
          <w:numId w:val="8"/>
        </w:numPr>
        <w:spacing w:line="259" w:lineRule="auto"/>
        <w:rPr>
          <w:rFonts w:ascii="Calibri" w:hAnsi="Calibri" w:cs="Calibri"/>
          <w:sz w:val="20"/>
          <w:szCs w:val="20"/>
        </w:rPr>
      </w:pPr>
      <w:r w:rsidRPr="00D8199D">
        <w:rPr>
          <w:rFonts w:ascii="Calibri" w:hAnsi="Calibri" w:cs="Calibri"/>
          <w:sz w:val="20"/>
          <w:szCs w:val="20"/>
        </w:rPr>
        <w:t>Traslados aeropuerto – hotel – aeropuerto</w:t>
      </w:r>
    </w:p>
    <w:p w:rsidR="00BB0D4F" w:rsidRPr="00D8199D" w:rsidRDefault="00BB0D4F" w:rsidP="006B613D">
      <w:pPr>
        <w:pStyle w:val="Prrafodelista"/>
        <w:numPr>
          <w:ilvl w:val="0"/>
          <w:numId w:val="8"/>
        </w:numPr>
        <w:spacing w:line="259" w:lineRule="auto"/>
        <w:rPr>
          <w:rFonts w:ascii="Calibri" w:hAnsi="Calibri" w:cs="Calibri"/>
          <w:sz w:val="20"/>
          <w:szCs w:val="20"/>
        </w:rPr>
      </w:pPr>
      <w:r>
        <w:rPr>
          <w:rFonts w:ascii="Calibri" w:hAnsi="Calibri" w:cs="Calibri"/>
          <w:sz w:val="20"/>
          <w:szCs w:val="20"/>
        </w:rPr>
        <w:t xml:space="preserve">03 noches de alojamiento en Bogotá con desayuno </w:t>
      </w:r>
    </w:p>
    <w:p w:rsidR="00D254FE" w:rsidRDefault="00D254FE" w:rsidP="006B613D">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Tour de ciudad con Museo de Oro y Monserrate</w:t>
      </w:r>
    </w:p>
    <w:p w:rsidR="00D254FE" w:rsidRPr="00D254FE" w:rsidRDefault="00D254FE" w:rsidP="006B613D">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Tour a la Catedral de Sal de Zipaquirá </w:t>
      </w:r>
    </w:p>
    <w:p w:rsidR="006B613D" w:rsidRPr="00D8199D" w:rsidRDefault="006B613D" w:rsidP="006B613D">
      <w:pPr>
        <w:pStyle w:val="Prrafodelista"/>
        <w:numPr>
          <w:ilvl w:val="0"/>
          <w:numId w:val="3"/>
        </w:numPr>
        <w:spacing w:after="160" w:line="259" w:lineRule="auto"/>
        <w:rPr>
          <w:rFonts w:ascii="Calibri" w:hAnsi="Calibri" w:cs="Calibri"/>
          <w:sz w:val="20"/>
          <w:szCs w:val="20"/>
        </w:rPr>
      </w:pPr>
      <w:r w:rsidRPr="00D8199D">
        <w:rPr>
          <w:rFonts w:ascii="Calibri" w:hAnsi="Calibri" w:cs="Calibri"/>
          <w:sz w:val="20"/>
          <w:szCs w:val="20"/>
        </w:rPr>
        <w:t xml:space="preserve">Guía en español </w:t>
      </w:r>
    </w:p>
    <w:p w:rsidR="00D8199D" w:rsidRPr="00D8199D" w:rsidRDefault="006B613D" w:rsidP="00D8199D">
      <w:pPr>
        <w:pStyle w:val="Prrafodelista"/>
        <w:numPr>
          <w:ilvl w:val="0"/>
          <w:numId w:val="3"/>
        </w:numPr>
        <w:spacing w:after="160" w:line="259" w:lineRule="auto"/>
        <w:rPr>
          <w:rFonts w:ascii="Calibri" w:hAnsi="Calibri" w:cs="Calibri"/>
          <w:sz w:val="20"/>
          <w:szCs w:val="20"/>
        </w:rPr>
      </w:pPr>
      <w:r w:rsidRPr="00D8199D">
        <w:rPr>
          <w:rFonts w:ascii="Calibri" w:hAnsi="Calibri" w:cs="Calibri"/>
          <w:sz w:val="20"/>
          <w:szCs w:val="20"/>
        </w:rPr>
        <w:t>Seguro de asistencia en viaje cobertura COVID</w:t>
      </w:r>
    </w:p>
    <w:p w:rsidR="00814B11" w:rsidRPr="00D8199D" w:rsidRDefault="006B613D" w:rsidP="00BB0D4F">
      <w:pPr>
        <w:ind w:left="567"/>
        <w:rPr>
          <w:rFonts w:ascii="Calibri" w:hAnsi="Calibri" w:cs="Calibri"/>
          <w:b/>
        </w:rPr>
      </w:pPr>
      <w:r w:rsidRPr="00D8199D">
        <w:rPr>
          <w:rFonts w:ascii="Calibri" w:hAnsi="Calibri" w:cs="Calibri"/>
          <w:b/>
        </w:rPr>
        <w:t>NO Incluye</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Vuelos internacionales </w:t>
      </w:r>
      <w:r w:rsidR="00D8199D" w:rsidRPr="00D8199D">
        <w:rPr>
          <w:rFonts w:ascii="Calibri" w:hAnsi="Calibri" w:cs="Calibri"/>
          <w:sz w:val="20"/>
          <w:szCs w:val="20"/>
        </w:rPr>
        <w:t>o domésticos</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Bebidas en las comidas mencionadas</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Ningún servicio no especificado</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Gastos personales</w:t>
      </w:r>
    </w:p>
    <w:p w:rsidR="00D8199D" w:rsidRDefault="00D8199D" w:rsidP="006E12FA">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Propina</w:t>
      </w:r>
      <w:r>
        <w:rPr>
          <w:rFonts w:ascii="Calibri" w:hAnsi="Calibri" w:cs="Calibri"/>
          <w:sz w:val="20"/>
          <w:szCs w:val="20"/>
        </w:rPr>
        <w:t>s</w:t>
      </w:r>
    </w:p>
    <w:p w:rsidR="00BB0D4F" w:rsidRPr="00814B11" w:rsidRDefault="00BB0D4F" w:rsidP="00BB0D4F">
      <w:pPr>
        <w:pStyle w:val="Prrafodelista"/>
        <w:spacing w:after="160" w:line="259" w:lineRule="auto"/>
        <w:rPr>
          <w:rFonts w:ascii="Calibri" w:hAnsi="Calibri" w:cs="Calibri"/>
          <w:sz w:val="20"/>
          <w:szCs w:val="20"/>
        </w:rPr>
      </w:pPr>
    </w:p>
    <w:tbl>
      <w:tblPr>
        <w:tblW w:w="7508" w:type="dxa"/>
        <w:jc w:val="center"/>
        <w:tblCellMar>
          <w:left w:w="70" w:type="dxa"/>
          <w:right w:w="70" w:type="dxa"/>
        </w:tblCellMar>
        <w:tblLook w:val="04A0" w:firstRow="1" w:lastRow="0" w:firstColumn="1" w:lastColumn="0" w:noHBand="0" w:noVBand="1"/>
      </w:tblPr>
      <w:tblGrid>
        <w:gridCol w:w="2009"/>
        <w:gridCol w:w="181"/>
        <w:gridCol w:w="1344"/>
        <w:gridCol w:w="1338"/>
        <w:gridCol w:w="1219"/>
        <w:gridCol w:w="1417"/>
      </w:tblGrid>
      <w:tr w:rsidR="00814B11" w:rsidRPr="00814B11" w:rsidTr="00814B11">
        <w:trPr>
          <w:trHeight w:val="288"/>
          <w:jc w:val="center"/>
        </w:trPr>
        <w:tc>
          <w:tcPr>
            <w:tcW w:w="7508"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14B11" w:rsidRPr="00814B11" w:rsidRDefault="00814B11" w:rsidP="00814B11">
            <w:pPr>
              <w:jc w:val="center"/>
              <w:rPr>
                <w:rFonts w:ascii="Calibri" w:eastAsia="Times New Roman" w:hAnsi="Calibri" w:cs="Calibri"/>
                <w:b/>
                <w:bCs/>
                <w:color w:val="FFFFFF"/>
                <w:sz w:val="18"/>
                <w:szCs w:val="18"/>
                <w:lang w:val="es-MX" w:eastAsia="es-MX"/>
              </w:rPr>
            </w:pPr>
            <w:r w:rsidRPr="00814B11">
              <w:rPr>
                <w:rFonts w:ascii="Calibri" w:eastAsia="Times New Roman" w:hAnsi="Calibri" w:cs="Calibri"/>
                <w:b/>
                <w:bCs/>
                <w:color w:val="FFFFFF"/>
                <w:sz w:val="18"/>
                <w:szCs w:val="18"/>
                <w:lang w:val="es-MX" w:eastAsia="es-MX"/>
              </w:rPr>
              <w:t xml:space="preserve">TARIFAS EN USD POR PERSONA </w:t>
            </w:r>
          </w:p>
        </w:tc>
      </w:tr>
      <w:tr w:rsidR="00814B11" w:rsidRPr="00814B11" w:rsidTr="00814B11">
        <w:trPr>
          <w:trHeight w:val="288"/>
          <w:jc w:val="center"/>
        </w:trPr>
        <w:tc>
          <w:tcPr>
            <w:tcW w:w="4872" w:type="dxa"/>
            <w:gridSpan w:val="4"/>
            <w:tcBorders>
              <w:top w:val="nil"/>
              <w:left w:val="single" w:sz="4" w:space="0" w:color="auto"/>
              <w:bottom w:val="nil"/>
              <w:right w:val="single" w:sz="4" w:space="0" w:color="000000"/>
            </w:tcBorders>
            <w:shd w:val="clear" w:color="000000" w:fill="FFFFFF"/>
            <w:noWrap/>
            <w:vAlign w:val="center"/>
            <w:hideMark/>
          </w:tcPr>
          <w:p w:rsidR="00814B11" w:rsidRPr="00814B11" w:rsidRDefault="00814B11" w:rsidP="00814B11">
            <w:pPr>
              <w:jc w:val="center"/>
              <w:rPr>
                <w:rFonts w:ascii="Calibri" w:eastAsia="Times New Roman" w:hAnsi="Calibri" w:cs="Calibri"/>
                <w:b/>
                <w:bCs/>
                <w:color w:val="000000"/>
                <w:sz w:val="18"/>
                <w:szCs w:val="18"/>
                <w:lang w:val="es-MX" w:eastAsia="es-MX"/>
              </w:rPr>
            </w:pPr>
            <w:r w:rsidRPr="00814B11">
              <w:rPr>
                <w:rFonts w:ascii="Calibri" w:eastAsia="Times New Roman" w:hAnsi="Calibri" w:cs="Calibri"/>
                <w:b/>
                <w:bCs/>
                <w:color w:val="000000"/>
                <w:sz w:val="18"/>
                <w:szCs w:val="18"/>
                <w:lang w:val="es-MX" w:eastAsia="es-MX"/>
              </w:rPr>
              <w:t xml:space="preserve">SERVICIOS TERRESTRES EXCLUSIVAMENTE </w:t>
            </w:r>
          </w:p>
        </w:tc>
        <w:tc>
          <w:tcPr>
            <w:tcW w:w="2636" w:type="dxa"/>
            <w:gridSpan w:val="2"/>
            <w:tcBorders>
              <w:top w:val="nil"/>
              <w:left w:val="nil"/>
              <w:bottom w:val="nil"/>
              <w:right w:val="single" w:sz="4" w:space="0" w:color="000000"/>
            </w:tcBorders>
            <w:shd w:val="clear" w:color="000000" w:fill="FFFFFF"/>
            <w:noWrap/>
            <w:vAlign w:val="center"/>
            <w:hideMark/>
          </w:tcPr>
          <w:p w:rsidR="00814B11" w:rsidRPr="00814B11" w:rsidRDefault="00814B11" w:rsidP="00814B11">
            <w:pPr>
              <w:jc w:val="center"/>
              <w:rPr>
                <w:rFonts w:ascii="Calibri" w:eastAsia="Times New Roman" w:hAnsi="Calibri" w:cs="Calibri"/>
                <w:b/>
                <w:bCs/>
                <w:color w:val="000000"/>
                <w:sz w:val="18"/>
                <w:szCs w:val="18"/>
                <w:lang w:val="es-MX" w:eastAsia="es-MX"/>
              </w:rPr>
            </w:pPr>
            <w:r w:rsidRPr="00814B11">
              <w:rPr>
                <w:rFonts w:ascii="Calibri" w:eastAsia="Times New Roman" w:hAnsi="Calibri" w:cs="Calibri"/>
                <w:b/>
                <w:bCs/>
                <w:color w:val="000000"/>
                <w:sz w:val="18"/>
                <w:szCs w:val="18"/>
                <w:lang w:val="es-MX" w:eastAsia="es-MX"/>
              </w:rPr>
              <w:t xml:space="preserve">MINIMO 2 PASAJEROS </w:t>
            </w:r>
          </w:p>
        </w:tc>
      </w:tr>
      <w:tr w:rsidR="00814B11" w:rsidRPr="00814B11" w:rsidTr="00814B11">
        <w:trPr>
          <w:trHeight w:val="288"/>
          <w:jc w:val="center"/>
        </w:trPr>
        <w:tc>
          <w:tcPr>
            <w:tcW w:w="7508"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814B11" w:rsidRPr="00814B11" w:rsidRDefault="00814B11" w:rsidP="00814B11">
            <w:pPr>
              <w:jc w:val="center"/>
              <w:rPr>
                <w:rFonts w:ascii="Calibri" w:eastAsia="Times New Roman" w:hAnsi="Calibri" w:cs="Calibri"/>
                <w:b/>
                <w:bCs/>
                <w:color w:val="FFFFFF"/>
                <w:sz w:val="18"/>
                <w:szCs w:val="18"/>
                <w:lang w:val="es-MX" w:eastAsia="es-MX"/>
              </w:rPr>
            </w:pPr>
            <w:r w:rsidRPr="00814B11">
              <w:rPr>
                <w:rFonts w:ascii="Calibri" w:eastAsia="Times New Roman" w:hAnsi="Calibri" w:cs="Calibri"/>
                <w:b/>
                <w:bCs/>
                <w:color w:val="FFFFFF"/>
                <w:sz w:val="18"/>
                <w:szCs w:val="18"/>
                <w:lang w:val="es-MX" w:eastAsia="es-MX"/>
              </w:rPr>
              <w:t>10 ENERO - 15 DICIEMBRE 2025</w:t>
            </w:r>
          </w:p>
        </w:tc>
      </w:tr>
      <w:tr w:rsidR="00814B11" w:rsidRPr="00814B11" w:rsidTr="00814B11">
        <w:trPr>
          <w:trHeight w:val="288"/>
          <w:jc w:val="center"/>
        </w:trPr>
        <w:tc>
          <w:tcPr>
            <w:tcW w:w="2190"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814B11" w:rsidRPr="00814B11" w:rsidRDefault="00814B11" w:rsidP="00814B11">
            <w:pPr>
              <w:jc w:val="center"/>
              <w:rPr>
                <w:rFonts w:ascii="Calibri" w:eastAsia="Times New Roman" w:hAnsi="Calibri" w:cs="Calibri"/>
                <w:b/>
                <w:bCs/>
                <w:color w:val="FFFFFF"/>
                <w:sz w:val="18"/>
                <w:szCs w:val="18"/>
                <w:lang w:val="es-MX" w:eastAsia="es-MX"/>
              </w:rPr>
            </w:pPr>
            <w:r w:rsidRPr="00814B11">
              <w:rPr>
                <w:rFonts w:ascii="Calibri" w:eastAsia="Times New Roman" w:hAnsi="Calibri" w:cs="Calibri"/>
                <w:b/>
                <w:bCs/>
                <w:color w:val="FFFFFF"/>
                <w:sz w:val="18"/>
                <w:szCs w:val="18"/>
                <w:lang w:val="es-MX" w:eastAsia="es-MX"/>
              </w:rPr>
              <w:t xml:space="preserve">CATEGORÍA </w:t>
            </w:r>
          </w:p>
        </w:tc>
        <w:tc>
          <w:tcPr>
            <w:tcW w:w="1344" w:type="dxa"/>
            <w:tcBorders>
              <w:top w:val="nil"/>
              <w:left w:val="nil"/>
              <w:bottom w:val="single" w:sz="4" w:space="0" w:color="auto"/>
              <w:right w:val="single" w:sz="4" w:space="0" w:color="auto"/>
            </w:tcBorders>
            <w:shd w:val="clear" w:color="000000" w:fill="000000"/>
            <w:noWrap/>
            <w:vAlign w:val="center"/>
            <w:hideMark/>
          </w:tcPr>
          <w:p w:rsidR="00814B11" w:rsidRPr="00814B11" w:rsidRDefault="00814B11" w:rsidP="00814B11">
            <w:pPr>
              <w:jc w:val="center"/>
              <w:rPr>
                <w:rFonts w:ascii="Calibri" w:eastAsia="Times New Roman" w:hAnsi="Calibri" w:cs="Calibri"/>
                <w:b/>
                <w:bCs/>
                <w:color w:val="FFFFFF"/>
                <w:sz w:val="18"/>
                <w:szCs w:val="18"/>
                <w:lang w:val="es-MX" w:eastAsia="es-MX"/>
              </w:rPr>
            </w:pPr>
            <w:r w:rsidRPr="00814B11">
              <w:rPr>
                <w:rFonts w:ascii="Calibri" w:eastAsia="Times New Roman" w:hAnsi="Calibri" w:cs="Calibri"/>
                <w:b/>
                <w:bCs/>
                <w:color w:val="FFFFFF"/>
                <w:sz w:val="18"/>
                <w:szCs w:val="18"/>
                <w:lang w:val="es-MX" w:eastAsia="es-MX"/>
              </w:rPr>
              <w:t>DOBLE</w:t>
            </w:r>
          </w:p>
        </w:tc>
        <w:tc>
          <w:tcPr>
            <w:tcW w:w="1338" w:type="dxa"/>
            <w:tcBorders>
              <w:top w:val="nil"/>
              <w:left w:val="nil"/>
              <w:bottom w:val="single" w:sz="4" w:space="0" w:color="auto"/>
              <w:right w:val="single" w:sz="4" w:space="0" w:color="auto"/>
            </w:tcBorders>
            <w:shd w:val="clear" w:color="000000" w:fill="000000"/>
            <w:noWrap/>
            <w:vAlign w:val="center"/>
            <w:hideMark/>
          </w:tcPr>
          <w:p w:rsidR="00814B11" w:rsidRPr="00814B11" w:rsidRDefault="00814B11" w:rsidP="00814B11">
            <w:pPr>
              <w:jc w:val="center"/>
              <w:rPr>
                <w:rFonts w:ascii="Calibri" w:eastAsia="Times New Roman" w:hAnsi="Calibri" w:cs="Calibri"/>
                <w:b/>
                <w:bCs/>
                <w:color w:val="FFFFFF"/>
                <w:sz w:val="18"/>
                <w:szCs w:val="18"/>
                <w:lang w:val="es-MX" w:eastAsia="es-MX"/>
              </w:rPr>
            </w:pPr>
            <w:r w:rsidRPr="00814B11">
              <w:rPr>
                <w:rFonts w:ascii="Calibri" w:eastAsia="Times New Roman" w:hAnsi="Calibri" w:cs="Calibri"/>
                <w:b/>
                <w:bCs/>
                <w:color w:val="FFFFFF"/>
                <w:sz w:val="18"/>
                <w:szCs w:val="18"/>
                <w:lang w:val="es-MX" w:eastAsia="es-MX"/>
              </w:rPr>
              <w:t>TRIPLE</w:t>
            </w:r>
          </w:p>
        </w:tc>
        <w:tc>
          <w:tcPr>
            <w:tcW w:w="1219" w:type="dxa"/>
            <w:tcBorders>
              <w:top w:val="nil"/>
              <w:left w:val="nil"/>
              <w:bottom w:val="single" w:sz="4" w:space="0" w:color="auto"/>
              <w:right w:val="single" w:sz="4" w:space="0" w:color="auto"/>
            </w:tcBorders>
            <w:shd w:val="clear" w:color="000000" w:fill="000000"/>
            <w:noWrap/>
            <w:vAlign w:val="center"/>
            <w:hideMark/>
          </w:tcPr>
          <w:p w:rsidR="00814B11" w:rsidRPr="00814B11" w:rsidRDefault="00814B11" w:rsidP="00814B11">
            <w:pPr>
              <w:jc w:val="center"/>
              <w:rPr>
                <w:rFonts w:ascii="Calibri" w:eastAsia="Times New Roman" w:hAnsi="Calibri" w:cs="Calibri"/>
                <w:b/>
                <w:bCs/>
                <w:color w:val="FFFFFF"/>
                <w:sz w:val="18"/>
                <w:szCs w:val="18"/>
                <w:lang w:val="es-MX" w:eastAsia="es-MX"/>
              </w:rPr>
            </w:pPr>
            <w:r w:rsidRPr="00814B11">
              <w:rPr>
                <w:rFonts w:ascii="Calibri" w:eastAsia="Times New Roman" w:hAnsi="Calibri" w:cs="Calibri"/>
                <w:b/>
                <w:bCs/>
                <w:color w:val="FFFFFF"/>
                <w:sz w:val="18"/>
                <w:szCs w:val="18"/>
                <w:lang w:val="es-MX" w:eastAsia="es-MX"/>
              </w:rPr>
              <w:t>SENCILLA</w:t>
            </w:r>
          </w:p>
        </w:tc>
        <w:tc>
          <w:tcPr>
            <w:tcW w:w="1417" w:type="dxa"/>
            <w:tcBorders>
              <w:top w:val="nil"/>
              <w:left w:val="nil"/>
              <w:bottom w:val="single" w:sz="4" w:space="0" w:color="auto"/>
              <w:right w:val="single" w:sz="4" w:space="0" w:color="auto"/>
            </w:tcBorders>
            <w:shd w:val="clear" w:color="000000" w:fill="000000"/>
            <w:noWrap/>
            <w:vAlign w:val="center"/>
            <w:hideMark/>
          </w:tcPr>
          <w:p w:rsidR="00814B11" w:rsidRPr="00814B11" w:rsidRDefault="00814B11" w:rsidP="00814B11">
            <w:pPr>
              <w:jc w:val="center"/>
              <w:rPr>
                <w:rFonts w:ascii="Calibri" w:eastAsia="Times New Roman" w:hAnsi="Calibri" w:cs="Calibri"/>
                <w:b/>
                <w:bCs/>
                <w:color w:val="FFFFFF"/>
                <w:sz w:val="18"/>
                <w:szCs w:val="18"/>
                <w:lang w:val="es-MX" w:eastAsia="es-MX"/>
              </w:rPr>
            </w:pPr>
            <w:r w:rsidRPr="00814B11">
              <w:rPr>
                <w:rFonts w:ascii="Calibri" w:eastAsia="Times New Roman" w:hAnsi="Calibri" w:cs="Calibri"/>
                <w:b/>
                <w:bCs/>
                <w:color w:val="FFFFFF"/>
                <w:sz w:val="18"/>
                <w:szCs w:val="18"/>
                <w:lang w:val="es-MX" w:eastAsia="es-MX"/>
              </w:rPr>
              <w:t>MENOR</w:t>
            </w:r>
          </w:p>
        </w:tc>
      </w:tr>
      <w:tr w:rsidR="00814B11" w:rsidRPr="00814B11" w:rsidTr="00814B11">
        <w:trPr>
          <w:trHeight w:val="300"/>
          <w:jc w:val="center"/>
        </w:trPr>
        <w:tc>
          <w:tcPr>
            <w:tcW w:w="2009" w:type="dxa"/>
            <w:tcBorders>
              <w:top w:val="nil"/>
              <w:left w:val="single" w:sz="4" w:space="0" w:color="auto"/>
              <w:bottom w:val="single" w:sz="4" w:space="0" w:color="auto"/>
              <w:right w:val="nil"/>
            </w:tcBorders>
            <w:shd w:val="clear" w:color="000000" w:fill="FFFFFF"/>
            <w:noWrap/>
            <w:vAlign w:val="center"/>
            <w:hideMark/>
          </w:tcPr>
          <w:p w:rsidR="00814B11" w:rsidRPr="00814B11" w:rsidRDefault="00814B11" w:rsidP="00814B11">
            <w:pPr>
              <w:rPr>
                <w:rFonts w:ascii="Calibri" w:eastAsia="Times New Roman" w:hAnsi="Calibri" w:cs="Calibri"/>
                <w:b/>
                <w:bCs/>
                <w:color w:val="000000"/>
                <w:sz w:val="18"/>
                <w:szCs w:val="18"/>
                <w:lang w:val="es-MX" w:eastAsia="es-MX"/>
              </w:rPr>
            </w:pPr>
            <w:r w:rsidRPr="00814B11">
              <w:rPr>
                <w:rFonts w:ascii="Calibri" w:eastAsia="Times New Roman" w:hAnsi="Calibri" w:cs="Calibri"/>
                <w:b/>
                <w:bCs/>
                <w:color w:val="000000"/>
                <w:sz w:val="18"/>
                <w:szCs w:val="18"/>
                <w:lang w:val="es-MX" w:eastAsia="es-MX"/>
              </w:rPr>
              <w:t xml:space="preserve">TURISTA </w:t>
            </w:r>
          </w:p>
        </w:tc>
        <w:tc>
          <w:tcPr>
            <w:tcW w:w="181" w:type="dxa"/>
            <w:tcBorders>
              <w:top w:val="nil"/>
              <w:left w:val="nil"/>
              <w:bottom w:val="single" w:sz="4" w:space="0" w:color="auto"/>
              <w:right w:val="single" w:sz="4" w:space="0" w:color="auto"/>
            </w:tcBorders>
            <w:shd w:val="clear" w:color="000000" w:fill="FFFFFF"/>
            <w:noWrap/>
            <w:vAlign w:val="center"/>
            <w:hideMark/>
          </w:tcPr>
          <w:p w:rsidR="00814B11" w:rsidRPr="00814B11" w:rsidRDefault="00814B11" w:rsidP="00814B11">
            <w:pPr>
              <w:rPr>
                <w:rFonts w:ascii="Calibri" w:eastAsia="Times New Roman" w:hAnsi="Calibri" w:cs="Calibri"/>
                <w:b/>
                <w:bCs/>
                <w:color w:val="000000"/>
                <w:sz w:val="18"/>
                <w:szCs w:val="18"/>
                <w:lang w:val="es-MX" w:eastAsia="es-MX"/>
              </w:rPr>
            </w:pPr>
            <w:r w:rsidRPr="00814B11">
              <w:rPr>
                <w:rFonts w:ascii="Calibri" w:eastAsia="Times New Roman" w:hAnsi="Calibri" w:cs="Calibri"/>
                <w:b/>
                <w:bCs/>
                <w:color w:val="000000"/>
                <w:sz w:val="18"/>
                <w:szCs w:val="18"/>
                <w:lang w:val="es-MX" w:eastAsia="es-MX"/>
              </w:rPr>
              <w:t> </w:t>
            </w:r>
          </w:p>
        </w:tc>
        <w:tc>
          <w:tcPr>
            <w:tcW w:w="1344" w:type="dxa"/>
            <w:tcBorders>
              <w:top w:val="nil"/>
              <w:left w:val="nil"/>
              <w:bottom w:val="single" w:sz="4" w:space="0" w:color="auto"/>
              <w:right w:val="single" w:sz="4" w:space="0" w:color="auto"/>
            </w:tcBorders>
            <w:shd w:val="clear" w:color="000000" w:fill="FFFFFF"/>
            <w:noWrap/>
            <w:vAlign w:val="center"/>
            <w:hideMark/>
          </w:tcPr>
          <w:p w:rsidR="00814B11" w:rsidRPr="00814B11" w:rsidRDefault="00814B11" w:rsidP="00814B11">
            <w:pPr>
              <w:jc w:val="center"/>
              <w:rPr>
                <w:rFonts w:ascii="Calibri" w:eastAsia="Times New Roman" w:hAnsi="Calibri" w:cs="Calibri"/>
                <w:color w:val="000000"/>
                <w:sz w:val="18"/>
                <w:szCs w:val="18"/>
                <w:lang w:val="es-MX" w:eastAsia="es-MX"/>
              </w:rPr>
            </w:pPr>
            <w:r w:rsidRPr="00814B11">
              <w:rPr>
                <w:rFonts w:ascii="Calibri" w:eastAsia="Times New Roman" w:hAnsi="Calibri" w:cs="Calibri"/>
                <w:color w:val="000000"/>
                <w:sz w:val="18"/>
                <w:szCs w:val="18"/>
                <w:lang w:val="es-MX" w:eastAsia="es-MX"/>
              </w:rPr>
              <w:t>449</w:t>
            </w:r>
          </w:p>
        </w:tc>
        <w:tc>
          <w:tcPr>
            <w:tcW w:w="1338" w:type="dxa"/>
            <w:tcBorders>
              <w:top w:val="nil"/>
              <w:left w:val="nil"/>
              <w:bottom w:val="single" w:sz="4" w:space="0" w:color="auto"/>
              <w:right w:val="single" w:sz="4" w:space="0" w:color="auto"/>
            </w:tcBorders>
            <w:shd w:val="clear" w:color="000000" w:fill="FFFFFF"/>
            <w:noWrap/>
            <w:vAlign w:val="center"/>
            <w:hideMark/>
          </w:tcPr>
          <w:p w:rsidR="00814B11" w:rsidRPr="00814B11" w:rsidRDefault="00814B11" w:rsidP="00814B11">
            <w:pPr>
              <w:jc w:val="center"/>
              <w:rPr>
                <w:rFonts w:ascii="Calibri" w:eastAsia="Times New Roman" w:hAnsi="Calibri" w:cs="Calibri"/>
                <w:color w:val="000000"/>
                <w:sz w:val="18"/>
                <w:szCs w:val="18"/>
                <w:lang w:val="es-MX" w:eastAsia="es-MX"/>
              </w:rPr>
            </w:pPr>
            <w:r w:rsidRPr="00814B11">
              <w:rPr>
                <w:rFonts w:ascii="Calibri" w:eastAsia="Times New Roman" w:hAnsi="Calibri" w:cs="Calibri"/>
                <w:color w:val="000000"/>
                <w:sz w:val="18"/>
                <w:szCs w:val="18"/>
                <w:lang w:val="es-MX" w:eastAsia="es-MX"/>
              </w:rPr>
              <w:t>426</w:t>
            </w:r>
          </w:p>
        </w:tc>
        <w:tc>
          <w:tcPr>
            <w:tcW w:w="1219" w:type="dxa"/>
            <w:tcBorders>
              <w:top w:val="nil"/>
              <w:left w:val="nil"/>
              <w:bottom w:val="single" w:sz="4" w:space="0" w:color="auto"/>
              <w:right w:val="single" w:sz="4" w:space="0" w:color="auto"/>
            </w:tcBorders>
            <w:shd w:val="clear" w:color="000000" w:fill="FFFFFF"/>
            <w:noWrap/>
            <w:vAlign w:val="center"/>
            <w:hideMark/>
          </w:tcPr>
          <w:p w:rsidR="00814B11" w:rsidRPr="00814B11" w:rsidRDefault="00814B11" w:rsidP="00814B11">
            <w:pPr>
              <w:jc w:val="center"/>
              <w:rPr>
                <w:rFonts w:ascii="Calibri" w:eastAsia="Times New Roman" w:hAnsi="Calibri" w:cs="Calibri"/>
                <w:color w:val="000000"/>
                <w:sz w:val="18"/>
                <w:szCs w:val="18"/>
                <w:lang w:val="es-MX" w:eastAsia="es-MX"/>
              </w:rPr>
            </w:pPr>
            <w:r w:rsidRPr="00814B11">
              <w:rPr>
                <w:rFonts w:ascii="Calibri" w:eastAsia="Times New Roman" w:hAnsi="Calibri" w:cs="Calibri"/>
                <w:color w:val="000000"/>
                <w:sz w:val="18"/>
                <w:szCs w:val="18"/>
                <w:lang w:val="es-MX" w:eastAsia="es-MX"/>
              </w:rPr>
              <w:t>564</w:t>
            </w:r>
          </w:p>
        </w:tc>
        <w:tc>
          <w:tcPr>
            <w:tcW w:w="1417" w:type="dxa"/>
            <w:tcBorders>
              <w:top w:val="nil"/>
              <w:left w:val="nil"/>
              <w:bottom w:val="single" w:sz="4" w:space="0" w:color="auto"/>
              <w:right w:val="single" w:sz="4" w:space="0" w:color="auto"/>
            </w:tcBorders>
            <w:shd w:val="clear" w:color="000000" w:fill="FFFFFF"/>
            <w:noWrap/>
            <w:vAlign w:val="center"/>
            <w:hideMark/>
          </w:tcPr>
          <w:p w:rsidR="00814B11" w:rsidRPr="00814B11" w:rsidRDefault="00814B11" w:rsidP="00814B11">
            <w:pPr>
              <w:jc w:val="center"/>
              <w:rPr>
                <w:rFonts w:ascii="Calibri" w:eastAsia="Times New Roman" w:hAnsi="Calibri" w:cs="Calibri"/>
                <w:color w:val="000000"/>
                <w:sz w:val="18"/>
                <w:szCs w:val="18"/>
                <w:lang w:val="es-MX" w:eastAsia="es-MX"/>
              </w:rPr>
            </w:pPr>
            <w:r w:rsidRPr="00814B11">
              <w:rPr>
                <w:rFonts w:ascii="Calibri" w:eastAsia="Times New Roman" w:hAnsi="Calibri" w:cs="Calibri"/>
                <w:color w:val="000000"/>
                <w:sz w:val="18"/>
                <w:szCs w:val="18"/>
                <w:lang w:val="es-MX" w:eastAsia="es-MX"/>
              </w:rPr>
              <w:t>364</w:t>
            </w:r>
          </w:p>
        </w:tc>
      </w:tr>
      <w:tr w:rsidR="00814B11" w:rsidRPr="00814B11" w:rsidTr="00814B11">
        <w:trPr>
          <w:trHeight w:val="276"/>
          <w:jc w:val="center"/>
        </w:trPr>
        <w:tc>
          <w:tcPr>
            <w:tcW w:w="2009" w:type="dxa"/>
            <w:tcBorders>
              <w:top w:val="nil"/>
              <w:left w:val="single" w:sz="4" w:space="0" w:color="auto"/>
              <w:bottom w:val="single" w:sz="4" w:space="0" w:color="auto"/>
              <w:right w:val="nil"/>
            </w:tcBorders>
            <w:shd w:val="clear" w:color="000000" w:fill="FFFFFF"/>
            <w:noWrap/>
            <w:vAlign w:val="center"/>
            <w:hideMark/>
          </w:tcPr>
          <w:p w:rsidR="00814B11" w:rsidRPr="00814B11" w:rsidRDefault="00814B11" w:rsidP="00814B11">
            <w:pPr>
              <w:rPr>
                <w:rFonts w:ascii="Calibri" w:eastAsia="Times New Roman" w:hAnsi="Calibri" w:cs="Calibri"/>
                <w:b/>
                <w:bCs/>
                <w:color w:val="000000"/>
                <w:sz w:val="18"/>
                <w:szCs w:val="18"/>
                <w:lang w:val="es-MX" w:eastAsia="es-MX"/>
              </w:rPr>
            </w:pPr>
            <w:r w:rsidRPr="00814B11">
              <w:rPr>
                <w:rFonts w:ascii="Calibri" w:eastAsia="Times New Roman" w:hAnsi="Calibri" w:cs="Calibri"/>
                <w:b/>
                <w:bCs/>
                <w:color w:val="000000"/>
                <w:sz w:val="18"/>
                <w:szCs w:val="18"/>
                <w:lang w:val="es-MX" w:eastAsia="es-MX"/>
              </w:rPr>
              <w:t>PRIMERA</w:t>
            </w:r>
          </w:p>
        </w:tc>
        <w:tc>
          <w:tcPr>
            <w:tcW w:w="181" w:type="dxa"/>
            <w:tcBorders>
              <w:top w:val="nil"/>
              <w:left w:val="nil"/>
              <w:bottom w:val="single" w:sz="4" w:space="0" w:color="auto"/>
              <w:right w:val="single" w:sz="4" w:space="0" w:color="auto"/>
            </w:tcBorders>
            <w:shd w:val="clear" w:color="000000" w:fill="FFFFFF"/>
            <w:noWrap/>
            <w:vAlign w:val="center"/>
            <w:hideMark/>
          </w:tcPr>
          <w:p w:rsidR="00814B11" w:rsidRPr="00814B11" w:rsidRDefault="00814B11" w:rsidP="00814B11">
            <w:pPr>
              <w:rPr>
                <w:rFonts w:ascii="Calibri" w:eastAsia="Times New Roman" w:hAnsi="Calibri" w:cs="Calibri"/>
                <w:b/>
                <w:bCs/>
                <w:color w:val="000000"/>
                <w:sz w:val="18"/>
                <w:szCs w:val="18"/>
                <w:lang w:val="es-MX" w:eastAsia="es-MX"/>
              </w:rPr>
            </w:pPr>
            <w:r w:rsidRPr="00814B11">
              <w:rPr>
                <w:rFonts w:ascii="Calibri" w:eastAsia="Times New Roman" w:hAnsi="Calibri" w:cs="Calibri"/>
                <w:b/>
                <w:bCs/>
                <w:color w:val="000000"/>
                <w:sz w:val="18"/>
                <w:szCs w:val="18"/>
                <w:lang w:val="es-MX" w:eastAsia="es-MX"/>
              </w:rPr>
              <w:t> </w:t>
            </w:r>
          </w:p>
        </w:tc>
        <w:tc>
          <w:tcPr>
            <w:tcW w:w="1344" w:type="dxa"/>
            <w:tcBorders>
              <w:top w:val="nil"/>
              <w:left w:val="nil"/>
              <w:bottom w:val="single" w:sz="4" w:space="0" w:color="auto"/>
              <w:right w:val="single" w:sz="4" w:space="0" w:color="auto"/>
            </w:tcBorders>
            <w:shd w:val="clear" w:color="000000" w:fill="FFFFFF"/>
            <w:noWrap/>
            <w:vAlign w:val="center"/>
            <w:hideMark/>
          </w:tcPr>
          <w:p w:rsidR="00814B11" w:rsidRPr="00814B11" w:rsidRDefault="00814B11" w:rsidP="00814B11">
            <w:pPr>
              <w:jc w:val="center"/>
              <w:rPr>
                <w:rFonts w:ascii="Calibri" w:eastAsia="Times New Roman" w:hAnsi="Calibri" w:cs="Calibri"/>
                <w:color w:val="000000"/>
                <w:sz w:val="18"/>
                <w:szCs w:val="18"/>
                <w:lang w:val="es-MX" w:eastAsia="es-MX"/>
              </w:rPr>
            </w:pPr>
            <w:r w:rsidRPr="00814B11">
              <w:rPr>
                <w:rFonts w:ascii="Calibri" w:eastAsia="Times New Roman" w:hAnsi="Calibri" w:cs="Calibri"/>
                <w:color w:val="000000"/>
                <w:sz w:val="18"/>
                <w:szCs w:val="18"/>
                <w:lang w:val="es-MX" w:eastAsia="es-MX"/>
              </w:rPr>
              <w:t>486</w:t>
            </w:r>
          </w:p>
        </w:tc>
        <w:tc>
          <w:tcPr>
            <w:tcW w:w="1338" w:type="dxa"/>
            <w:tcBorders>
              <w:top w:val="nil"/>
              <w:left w:val="nil"/>
              <w:bottom w:val="single" w:sz="4" w:space="0" w:color="auto"/>
              <w:right w:val="single" w:sz="4" w:space="0" w:color="auto"/>
            </w:tcBorders>
            <w:shd w:val="clear" w:color="000000" w:fill="FFFFFF"/>
            <w:noWrap/>
            <w:vAlign w:val="center"/>
            <w:hideMark/>
          </w:tcPr>
          <w:p w:rsidR="00814B11" w:rsidRPr="00814B11" w:rsidRDefault="00814B11" w:rsidP="00814B11">
            <w:pPr>
              <w:jc w:val="center"/>
              <w:rPr>
                <w:rFonts w:ascii="Calibri" w:eastAsia="Times New Roman" w:hAnsi="Calibri" w:cs="Calibri"/>
                <w:color w:val="000000"/>
                <w:sz w:val="18"/>
                <w:szCs w:val="18"/>
                <w:lang w:val="es-MX" w:eastAsia="es-MX"/>
              </w:rPr>
            </w:pPr>
            <w:r w:rsidRPr="00814B11">
              <w:rPr>
                <w:rFonts w:ascii="Calibri" w:eastAsia="Times New Roman" w:hAnsi="Calibri" w:cs="Calibri"/>
                <w:color w:val="000000"/>
                <w:sz w:val="18"/>
                <w:szCs w:val="18"/>
                <w:lang w:val="es-MX" w:eastAsia="es-MX"/>
              </w:rPr>
              <w:t>471</w:t>
            </w:r>
          </w:p>
        </w:tc>
        <w:tc>
          <w:tcPr>
            <w:tcW w:w="1219" w:type="dxa"/>
            <w:tcBorders>
              <w:top w:val="nil"/>
              <w:left w:val="nil"/>
              <w:bottom w:val="single" w:sz="4" w:space="0" w:color="auto"/>
              <w:right w:val="single" w:sz="4" w:space="0" w:color="auto"/>
            </w:tcBorders>
            <w:shd w:val="clear" w:color="000000" w:fill="FFFFFF"/>
            <w:noWrap/>
            <w:vAlign w:val="center"/>
            <w:hideMark/>
          </w:tcPr>
          <w:p w:rsidR="00814B11" w:rsidRPr="00814B11" w:rsidRDefault="00814B11" w:rsidP="00814B11">
            <w:pPr>
              <w:jc w:val="center"/>
              <w:rPr>
                <w:rFonts w:ascii="Calibri" w:eastAsia="Times New Roman" w:hAnsi="Calibri" w:cs="Calibri"/>
                <w:color w:val="000000"/>
                <w:sz w:val="18"/>
                <w:szCs w:val="18"/>
                <w:lang w:val="es-MX" w:eastAsia="es-MX"/>
              </w:rPr>
            </w:pPr>
            <w:r w:rsidRPr="00814B11">
              <w:rPr>
                <w:rFonts w:ascii="Calibri" w:eastAsia="Times New Roman" w:hAnsi="Calibri" w:cs="Calibri"/>
                <w:color w:val="000000"/>
                <w:sz w:val="18"/>
                <w:szCs w:val="18"/>
                <w:lang w:val="es-MX" w:eastAsia="es-MX"/>
              </w:rPr>
              <w:t>642</w:t>
            </w:r>
          </w:p>
        </w:tc>
        <w:tc>
          <w:tcPr>
            <w:tcW w:w="1417" w:type="dxa"/>
            <w:tcBorders>
              <w:top w:val="nil"/>
              <w:left w:val="nil"/>
              <w:bottom w:val="single" w:sz="4" w:space="0" w:color="auto"/>
              <w:right w:val="single" w:sz="4" w:space="0" w:color="auto"/>
            </w:tcBorders>
            <w:shd w:val="clear" w:color="000000" w:fill="FFFFFF"/>
            <w:noWrap/>
            <w:vAlign w:val="center"/>
            <w:hideMark/>
          </w:tcPr>
          <w:p w:rsidR="00814B11" w:rsidRPr="00814B11" w:rsidRDefault="00814B11" w:rsidP="00814B11">
            <w:pPr>
              <w:jc w:val="center"/>
              <w:rPr>
                <w:rFonts w:ascii="Calibri" w:eastAsia="Times New Roman" w:hAnsi="Calibri" w:cs="Calibri"/>
                <w:color w:val="000000"/>
                <w:sz w:val="18"/>
                <w:szCs w:val="18"/>
                <w:lang w:val="es-MX" w:eastAsia="es-MX"/>
              </w:rPr>
            </w:pPr>
            <w:r w:rsidRPr="00814B11">
              <w:rPr>
                <w:rFonts w:ascii="Calibri" w:eastAsia="Times New Roman" w:hAnsi="Calibri" w:cs="Calibri"/>
                <w:color w:val="000000"/>
                <w:sz w:val="18"/>
                <w:szCs w:val="18"/>
                <w:lang w:val="es-MX" w:eastAsia="es-MX"/>
              </w:rPr>
              <w:t>393</w:t>
            </w:r>
          </w:p>
        </w:tc>
      </w:tr>
      <w:tr w:rsidR="00814B11" w:rsidRPr="00814B11" w:rsidTr="00814B11">
        <w:trPr>
          <w:trHeight w:val="288"/>
          <w:jc w:val="center"/>
        </w:trPr>
        <w:tc>
          <w:tcPr>
            <w:tcW w:w="2009" w:type="dxa"/>
            <w:tcBorders>
              <w:top w:val="nil"/>
              <w:left w:val="single" w:sz="4" w:space="0" w:color="auto"/>
              <w:bottom w:val="single" w:sz="4" w:space="0" w:color="auto"/>
              <w:right w:val="nil"/>
            </w:tcBorders>
            <w:shd w:val="clear" w:color="000000" w:fill="FFFFFF"/>
            <w:noWrap/>
            <w:vAlign w:val="center"/>
            <w:hideMark/>
          </w:tcPr>
          <w:p w:rsidR="00814B11" w:rsidRPr="00814B11" w:rsidRDefault="00814B11" w:rsidP="00814B11">
            <w:pPr>
              <w:rPr>
                <w:rFonts w:ascii="Calibri" w:eastAsia="Times New Roman" w:hAnsi="Calibri" w:cs="Calibri"/>
                <w:b/>
                <w:bCs/>
                <w:color w:val="000000"/>
                <w:sz w:val="18"/>
                <w:szCs w:val="18"/>
                <w:lang w:val="es-MX" w:eastAsia="es-MX"/>
              </w:rPr>
            </w:pPr>
            <w:r w:rsidRPr="00814B11">
              <w:rPr>
                <w:rFonts w:ascii="Calibri" w:eastAsia="Times New Roman" w:hAnsi="Calibri" w:cs="Calibri"/>
                <w:b/>
                <w:bCs/>
                <w:color w:val="000000"/>
                <w:sz w:val="18"/>
                <w:szCs w:val="18"/>
                <w:lang w:val="es-MX" w:eastAsia="es-MX"/>
              </w:rPr>
              <w:t>SUPERIOR</w:t>
            </w:r>
          </w:p>
        </w:tc>
        <w:tc>
          <w:tcPr>
            <w:tcW w:w="181" w:type="dxa"/>
            <w:tcBorders>
              <w:top w:val="nil"/>
              <w:left w:val="nil"/>
              <w:bottom w:val="single" w:sz="4" w:space="0" w:color="auto"/>
              <w:right w:val="single" w:sz="4" w:space="0" w:color="auto"/>
            </w:tcBorders>
            <w:shd w:val="clear" w:color="000000" w:fill="FFFFFF"/>
            <w:noWrap/>
            <w:vAlign w:val="center"/>
            <w:hideMark/>
          </w:tcPr>
          <w:p w:rsidR="00814B11" w:rsidRPr="00814B11" w:rsidRDefault="00814B11" w:rsidP="00814B11">
            <w:pPr>
              <w:rPr>
                <w:rFonts w:ascii="Calibri" w:eastAsia="Times New Roman" w:hAnsi="Calibri" w:cs="Calibri"/>
                <w:b/>
                <w:bCs/>
                <w:color w:val="000000"/>
                <w:sz w:val="18"/>
                <w:szCs w:val="18"/>
                <w:lang w:val="es-MX" w:eastAsia="es-MX"/>
              </w:rPr>
            </w:pPr>
            <w:r w:rsidRPr="00814B11">
              <w:rPr>
                <w:rFonts w:ascii="Calibri" w:eastAsia="Times New Roman" w:hAnsi="Calibri" w:cs="Calibri"/>
                <w:b/>
                <w:bCs/>
                <w:color w:val="000000"/>
                <w:sz w:val="18"/>
                <w:szCs w:val="18"/>
                <w:lang w:val="es-MX" w:eastAsia="es-MX"/>
              </w:rPr>
              <w:t> </w:t>
            </w:r>
          </w:p>
        </w:tc>
        <w:tc>
          <w:tcPr>
            <w:tcW w:w="1344" w:type="dxa"/>
            <w:tcBorders>
              <w:top w:val="nil"/>
              <w:left w:val="nil"/>
              <w:bottom w:val="single" w:sz="4" w:space="0" w:color="auto"/>
              <w:right w:val="single" w:sz="4" w:space="0" w:color="auto"/>
            </w:tcBorders>
            <w:shd w:val="clear" w:color="000000" w:fill="FFFFFF"/>
            <w:noWrap/>
            <w:vAlign w:val="center"/>
            <w:hideMark/>
          </w:tcPr>
          <w:p w:rsidR="00814B11" w:rsidRPr="00814B11" w:rsidRDefault="00814B11" w:rsidP="00814B11">
            <w:pPr>
              <w:jc w:val="center"/>
              <w:rPr>
                <w:rFonts w:ascii="Calibri" w:eastAsia="Times New Roman" w:hAnsi="Calibri" w:cs="Calibri"/>
                <w:color w:val="000000"/>
                <w:sz w:val="18"/>
                <w:szCs w:val="18"/>
                <w:lang w:val="es-MX" w:eastAsia="es-MX"/>
              </w:rPr>
            </w:pPr>
            <w:r w:rsidRPr="00814B11">
              <w:rPr>
                <w:rFonts w:ascii="Calibri" w:eastAsia="Times New Roman" w:hAnsi="Calibri" w:cs="Calibri"/>
                <w:color w:val="000000"/>
                <w:sz w:val="18"/>
                <w:szCs w:val="18"/>
                <w:lang w:val="es-MX" w:eastAsia="es-MX"/>
              </w:rPr>
              <w:t>536</w:t>
            </w:r>
          </w:p>
        </w:tc>
        <w:tc>
          <w:tcPr>
            <w:tcW w:w="1338" w:type="dxa"/>
            <w:tcBorders>
              <w:top w:val="nil"/>
              <w:left w:val="nil"/>
              <w:bottom w:val="single" w:sz="4" w:space="0" w:color="auto"/>
              <w:right w:val="single" w:sz="4" w:space="0" w:color="auto"/>
            </w:tcBorders>
            <w:shd w:val="clear" w:color="000000" w:fill="FFFFFF"/>
            <w:noWrap/>
            <w:vAlign w:val="center"/>
            <w:hideMark/>
          </w:tcPr>
          <w:p w:rsidR="00814B11" w:rsidRPr="00814B11" w:rsidRDefault="00814B11" w:rsidP="00814B11">
            <w:pPr>
              <w:jc w:val="center"/>
              <w:rPr>
                <w:rFonts w:ascii="Calibri" w:eastAsia="Times New Roman" w:hAnsi="Calibri" w:cs="Calibri"/>
                <w:color w:val="000000"/>
                <w:sz w:val="18"/>
                <w:szCs w:val="18"/>
                <w:lang w:val="es-MX" w:eastAsia="es-MX"/>
              </w:rPr>
            </w:pPr>
            <w:r w:rsidRPr="00814B11">
              <w:rPr>
                <w:rFonts w:ascii="Calibri" w:eastAsia="Times New Roman" w:hAnsi="Calibri" w:cs="Calibri"/>
                <w:color w:val="000000"/>
                <w:sz w:val="18"/>
                <w:szCs w:val="18"/>
                <w:lang w:val="es-MX" w:eastAsia="es-MX"/>
              </w:rPr>
              <w:t>N/A</w:t>
            </w:r>
          </w:p>
        </w:tc>
        <w:tc>
          <w:tcPr>
            <w:tcW w:w="1219" w:type="dxa"/>
            <w:tcBorders>
              <w:top w:val="nil"/>
              <w:left w:val="nil"/>
              <w:bottom w:val="single" w:sz="4" w:space="0" w:color="auto"/>
              <w:right w:val="single" w:sz="4" w:space="0" w:color="auto"/>
            </w:tcBorders>
            <w:shd w:val="clear" w:color="000000" w:fill="FFFFFF"/>
            <w:noWrap/>
            <w:vAlign w:val="center"/>
            <w:hideMark/>
          </w:tcPr>
          <w:p w:rsidR="00814B11" w:rsidRPr="00814B11" w:rsidRDefault="00814B11" w:rsidP="00814B11">
            <w:pPr>
              <w:jc w:val="center"/>
              <w:rPr>
                <w:rFonts w:ascii="Calibri" w:eastAsia="Times New Roman" w:hAnsi="Calibri" w:cs="Calibri"/>
                <w:color w:val="000000"/>
                <w:sz w:val="18"/>
                <w:szCs w:val="18"/>
                <w:lang w:val="es-MX" w:eastAsia="es-MX"/>
              </w:rPr>
            </w:pPr>
            <w:r w:rsidRPr="00814B11">
              <w:rPr>
                <w:rFonts w:ascii="Calibri" w:eastAsia="Times New Roman" w:hAnsi="Calibri" w:cs="Calibri"/>
                <w:color w:val="000000"/>
                <w:sz w:val="18"/>
                <w:szCs w:val="18"/>
                <w:lang w:val="es-MX" w:eastAsia="es-MX"/>
              </w:rPr>
              <w:t>737</w:t>
            </w:r>
          </w:p>
        </w:tc>
        <w:tc>
          <w:tcPr>
            <w:tcW w:w="1417" w:type="dxa"/>
            <w:tcBorders>
              <w:top w:val="nil"/>
              <w:left w:val="nil"/>
              <w:bottom w:val="single" w:sz="4" w:space="0" w:color="auto"/>
              <w:right w:val="single" w:sz="4" w:space="0" w:color="auto"/>
            </w:tcBorders>
            <w:shd w:val="clear" w:color="000000" w:fill="FFFFFF"/>
            <w:noWrap/>
            <w:vAlign w:val="center"/>
            <w:hideMark/>
          </w:tcPr>
          <w:p w:rsidR="00814B11" w:rsidRPr="00814B11" w:rsidRDefault="00814B11" w:rsidP="00814B11">
            <w:pPr>
              <w:jc w:val="center"/>
              <w:rPr>
                <w:rFonts w:ascii="Calibri" w:eastAsia="Times New Roman" w:hAnsi="Calibri" w:cs="Calibri"/>
                <w:color w:val="000000"/>
                <w:sz w:val="18"/>
                <w:szCs w:val="18"/>
                <w:lang w:val="es-MX" w:eastAsia="es-MX"/>
              </w:rPr>
            </w:pPr>
            <w:r w:rsidRPr="00814B11">
              <w:rPr>
                <w:rFonts w:ascii="Calibri" w:eastAsia="Times New Roman" w:hAnsi="Calibri" w:cs="Calibri"/>
                <w:color w:val="000000"/>
                <w:sz w:val="18"/>
                <w:szCs w:val="18"/>
                <w:lang w:val="es-MX" w:eastAsia="es-MX"/>
              </w:rPr>
              <w:t>327</w:t>
            </w:r>
          </w:p>
        </w:tc>
      </w:tr>
      <w:tr w:rsidR="00814B11" w:rsidRPr="00814B11" w:rsidTr="00814B11">
        <w:trPr>
          <w:trHeight w:val="288"/>
          <w:jc w:val="center"/>
        </w:trPr>
        <w:tc>
          <w:tcPr>
            <w:tcW w:w="219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14B11" w:rsidRPr="00814B11" w:rsidRDefault="00814B11" w:rsidP="00814B11">
            <w:pPr>
              <w:rPr>
                <w:rFonts w:ascii="Calibri" w:eastAsia="Times New Roman" w:hAnsi="Calibri" w:cs="Calibri"/>
                <w:i/>
                <w:iCs/>
                <w:color w:val="FF0000"/>
                <w:sz w:val="18"/>
                <w:szCs w:val="18"/>
                <w:lang w:val="es-MX" w:eastAsia="es-MX"/>
              </w:rPr>
            </w:pPr>
            <w:proofErr w:type="spellStart"/>
            <w:r w:rsidRPr="00814B11">
              <w:rPr>
                <w:rFonts w:ascii="Calibri" w:eastAsia="Times New Roman" w:hAnsi="Calibri" w:cs="Calibri"/>
                <w:i/>
                <w:iCs/>
                <w:color w:val="FF0000"/>
                <w:sz w:val="18"/>
                <w:szCs w:val="18"/>
                <w:lang w:val="es-MX" w:eastAsia="es-MX"/>
              </w:rPr>
              <w:t>Supl</w:t>
            </w:r>
            <w:proofErr w:type="spellEnd"/>
            <w:r w:rsidRPr="00814B11">
              <w:rPr>
                <w:rFonts w:ascii="Calibri" w:eastAsia="Times New Roman" w:hAnsi="Calibri" w:cs="Calibri"/>
                <w:i/>
                <w:iCs/>
                <w:color w:val="FF0000"/>
                <w:sz w:val="18"/>
                <w:szCs w:val="18"/>
                <w:lang w:val="es-MX" w:eastAsia="es-MX"/>
              </w:rPr>
              <w:t>. 01 jul - 15 dic 2025</w:t>
            </w:r>
          </w:p>
        </w:tc>
        <w:tc>
          <w:tcPr>
            <w:tcW w:w="1344" w:type="dxa"/>
            <w:tcBorders>
              <w:top w:val="nil"/>
              <w:left w:val="nil"/>
              <w:bottom w:val="single" w:sz="4" w:space="0" w:color="auto"/>
              <w:right w:val="single" w:sz="4" w:space="0" w:color="auto"/>
            </w:tcBorders>
            <w:shd w:val="clear" w:color="auto" w:fill="auto"/>
            <w:noWrap/>
            <w:vAlign w:val="center"/>
            <w:hideMark/>
          </w:tcPr>
          <w:p w:rsidR="00814B11" w:rsidRPr="00814B11" w:rsidRDefault="00814B11" w:rsidP="00814B11">
            <w:pPr>
              <w:jc w:val="center"/>
              <w:rPr>
                <w:rFonts w:ascii="Calibri" w:eastAsia="Times New Roman" w:hAnsi="Calibri" w:cs="Calibri"/>
                <w:i/>
                <w:iCs/>
                <w:color w:val="FF0000"/>
                <w:sz w:val="18"/>
                <w:szCs w:val="18"/>
                <w:lang w:val="es-MX" w:eastAsia="es-MX"/>
              </w:rPr>
            </w:pPr>
            <w:r w:rsidRPr="00814B11">
              <w:rPr>
                <w:rFonts w:ascii="Calibri" w:eastAsia="Times New Roman" w:hAnsi="Calibri" w:cs="Calibri"/>
                <w:i/>
                <w:iCs/>
                <w:color w:val="FF0000"/>
                <w:sz w:val="18"/>
                <w:szCs w:val="18"/>
                <w:lang w:val="es-MX" w:eastAsia="es-MX"/>
              </w:rPr>
              <w:t>25</w:t>
            </w:r>
          </w:p>
        </w:tc>
        <w:tc>
          <w:tcPr>
            <w:tcW w:w="1338" w:type="dxa"/>
            <w:tcBorders>
              <w:top w:val="nil"/>
              <w:left w:val="nil"/>
              <w:bottom w:val="single" w:sz="4" w:space="0" w:color="auto"/>
              <w:right w:val="single" w:sz="4" w:space="0" w:color="auto"/>
            </w:tcBorders>
            <w:shd w:val="clear" w:color="auto" w:fill="auto"/>
            <w:noWrap/>
            <w:vAlign w:val="center"/>
            <w:hideMark/>
          </w:tcPr>
          <w:p w:rsidR="00814B11" w:rsidRPr="00814B11" w:rsidRDefault="00814B11" w:rsidP="00814B11">
            <w:pPr>
              <w:jc w:val="center"/>
              <w:rPr>
                <w:rFonts w:ascii="Calibri" w:eastAsia="Times New Roman" w:hAnsi="Calibri" w:cs="Calibri"/>
                <w:i/>
                <w:iCs/>
                <w:color w:val="FF0000"/>
                <w:sz w:val="18"/>
                <w:szCs w:val="18"/>
                <w:lang w:val="es-MX" w:eastAsia="es-MX"/>
              </w:rPr>
            </w:pPr>
            <w:r w:rsidRPr="00814B11">
              <w:rPr>
                <w:rFonts w:ascii="Calibri" w:eastAsia="Times New Roman" w:hAnsi="Calibri" w:cs="Calibri"/>
                <w:i/>
                <w:iCs/>
                <w:color w:val="FF0000"/>
                <w:sz w:val="18"/>
                <w:szCs w:val="18"/>
                <w:lang w:val="es-MX" w:eastAsia="es-MX"/>
              </w:rPr>
              <w:t>N/A</w:t>
            </w:r>
          </w:p>
        </w:tc>
        <w:tc>
          <w:tcPr>
            <w:tcW w:w="1219" w:type="dxa"/>
            <w:tcBorders>
              <w:top w:val="nil"/>
              <w:left w:val="nil"/>
              <w:bottom w:val="single" w:sz="4" w:space="0" w:color="auto"/>
              <w:right w:val="single" w:sz="4" w:space="0" w:color="auto"/>
            </w:tcBorders>
            <w:shd w:val="clear" w:color="auto" w:fill="auto"/>
            <w:noWrap/>
            <w:vAlign w:val="center"/>
            <w:hideMark/>
          </w:tcPr>
          <w:p w:rsidR="00814B11" w:rsidRPr="00814B11" w:rsidRDefault="00814B11" w:rsidP="00814B11">
            <w:pPr>
              <w:jc w:val="center"/>
              <w:rPr>
                <w:rFonts w:ascii="Calibri" w:eastAsia="Times New Roman" w:hAnsi="Calibri" w:cs="Calibri"/>
                <w:i/>
                <w:iCs/>
                <w:color w:val="FF0000"/>
                <w:sz w:val="18"/>
                <w:szCs w:val="18"/>
                <w:lang w:val="es-MX" w:eastAsia="es-MX"/>
              </w:rPr>
            </w:pPr>
            <w:r w:rsidRPr="00814B11">
              <w:rPr>
                <w:rFonts w:ascii="Calibri" w:eastAsia="Times New Roman" w:hAnsi="Calibri" w:cs="Calibri"/>
                <w:i/>
                <w:iCs/>
                <w:color w:val="FF0000"/>
                <w:sz w:val="18"/>
                <w:szCs w:val="18"/>
                <w:lang w:val="es-MX" w:eastAsia="es-MX"/>
              </w:rPr>
              <w:t>49</w:t>
            </w:r>
          </w:p>
        </w:tc>
        <w:tc>
          <w:tcPr>
            <w:tcW w:w="1417" w:type="dxa"/>
            <w:tcBorders>
              <w:top w:val="nil"/>
              <w:left w:val="nil"/>
              <w:bottom w:val="single" w:sz="4" w:space="0" w:color="auto"/>
              <w:right w:val="single" w:sz="4" w:space="0" w:color="auto"/>
            </w:tcBorders>
            <w:shd w:val="clear" w:color="auto" w:fill="auto"/>
            <w:noWrap/>
            <w:vAlign w:val="center"/>
            <w:hideMark/>
          </w:tcPr>
          <w:p w:rsidR="00814B11" w:rsidRPr="00814B11" w:rsidRDefault="00814B11" w:rsidP="00814B11">
            <w:pPr>
              <w:jc w:val="center"/>
              <w:rPr>
                <w:rFonts w:ascii="Calibri" w:eastAsia="Times New Roman" w:hAnsi="Calibri" w:cs="Calibri"/>
                <w:i/>
                <w:iCs/>
                <w:color w:val="FF0000"/>
                <w:sz w:val="18"/>
                <w:szCs w:val="18"/>
                <w:lang w:val="es-MX" w:eastAsia="es-MX"/>
              </w:rPr>
            </w:pPr>
            <w:r w:rsidRPr="00814B11">
              <w:rPr>
                <w:rFonts w:ascii="Calibri" w:eastAsia="Times New Roman" w:hAnsi="Calibri" w:cs="Calibri"/>
                <w:i/>
                <w:iCs/>
                <w:color w:val="FF0000"/>
                <w:sz w:val="18"/>
                <w:szCs w:val="18"/>
                <w:lang w:val="es-MX" w:eastAsia="es-MX"/>
              </w:rPr>
              <w:t>N/A</w:t>
            </w:r>
          </w:p>
        </w:tc>
      </w:tr>
      <w:tr w:rsidR="00814B11" w:rsidRPr="00814B11" w:rsidTr="00814B11">
        <w:trPr>
          <w:trHeight w:val="288"/>
          <w:jc w:val="center"/>
        </w:trPr>
        <w:tc>
          <w:tcPr>
            <w:tcW w:w="7508"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14B11" w:rsidRPr="00814B11" w:rsidRDefault="00814B11" w:rsidP="00814B11">
            <w:pPr>
              <w:jc w:val="center"/>
              <w:rPr>
                <w:rFonts w:ascii="Calibri" w:eastAsia="Times New Roman" w:hAnsi="Calibri" w:cs="Calibri"/>
                <w:b/>
                <w:bCs/>
                <w:color w:val="000000"/>
                <w:sz w:val="18"/>
                <w:szCs w:val="18"/>
                <w:lang w:val="es-MX" w:eastAsia="es-MX"/>
              </w:rPr>
            </w:pPr>
            <w:r w:rsidRPr="00814B11">
              <w:rPr>
                <w:rFonts w:ascii="Calibri" w:eastAsia="Times New Roman" w:hAnsi="Calibri" w:cs="Calibri"/>
                <w:b/>
                <w:bCs/>
                <w:color w:val="000000"/>
                <w:sz w:val="18"/>
                <w:szCs w:val="18"/>
                <w:lang w:val="es-MX" w:eastAsia="es-MX"/>
              </w:rPr>
              <w:t>TARIFA DE MENOR DE 02 A 09 AÑOS. MÁXIMO 01 MENOR POR HABITACIÓN</w:t>
            </w:r>
          </w:p>
        </w:tc>
      </w:tr>
      <w:tr w:rsidR="00814B11" w:rsidRPr="00814B11" w:rsidTr="00814B11">
        <w:trPr>
          <w:trHeight w:val="264"/>
          <w:jc w:val="center"/>
        </w:trPr>
        <w:tc>
          <w:tcPr>
            <w:tcW w:w="7508"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14B11" w:rsidRPr="00814B11" w:rsidRDefault="00814B11" w:rsidP="00814B11">
            <w:pPr>
              <w:jc w:val="center"/>
              <w:rPr>
                <w:rFonts w:ascii="Calibri" w:eastAsia="Times New Roman" w:hAnsi="Calibri" w:cs="Calibri"/>
                <w:b/>
                <w:bCs/>
                <w:color w:val="000000"/>
                <w:sz w:val="18"/>
                <w:szCs w:val="18"/>
                <w:lang w:val="es-MX" w:eastAsia="es-MX"/>
              </w:rPr>
            </w:pPr>
            <w:r w:rsidRPr="00814B11">
              <w:rPr>
                <w:rFonts w:ascii="Calibri" w:eastAsia="Times New Roman" w:hAnsi="Calibri" w:cs="Calibri"/>
                <w:b/>
                <w:bCs/>
                <w:color w:val="000000"/>
                <w:sz w:val="18"/>
                <w:szCs w:val="18"/>
                <w:lang w:val="es-MX" w:eastAsia="es-MX"/>
              </w:rPr>
              <w:t>NO APLICA EN FERIAS, CARNAVAL, SEMANA SANTA, NAVIDAD Y FIN DE AÑO</w:t>
            </w:r>
          </w:p>
        </w:tc>
      </w:tr>
      <w:tr w:rsidR="00814B11" w:rsidRPr="00814B11" w:rsidTr="00814B11">
        <w:trPr>
          <w:trHeight w:val="288"/>
          <w:jc w:val="center"/>
        </w:trPr>
        <w:tc>
          <w:tcPr>
            <w:tcW w:w="7508"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14B11" w:rsidRPr="00814B11" w:rsidRDefault="00814B11" w:rsidP="00814B11">
            <w:pPr>
              <w:jc w:val="center"/>
              <w:rPr>
                <w:rFonts w:ascii="Calibri" w:eastAsia="Times New Roman" w:hAnsi="Calibri" w:cs="Calibri"/>
                <w:b/>
                <w:bCs/>
                <w:color w:val="000000"/>
                <w:sz w:val="18"/>
                <w:szCs w:val="18"/>
                <w:lang w:val="es-MX" w:eastAsia="es-MX"/>
              </w:rPr>
            </w:pPr>
            <w:r w:rsidRPr="00814B11">
              <w:rPr>
                <w:rFonts w:ascii="Calibri" w:eastAsia="Times New Roman" w:hAnsi="Calibri" w:cs="Calibri"/>
                <w:b/>
                <w:bCs/>
                <w:color w:val="000000"/>
                <w:sz w:val="18"/>
                <w:szCs w:val="18"/>
                <w:lang w:val="es-MX" w:eastAsia="es-MX"/>
              </w:rPr>
              <w:t xml:space="preserve">TARIFAS SUJETAS A DISPONIBILIDAD Y CAMBIO SIN PREVIO AVISO </w:t>
            </w:r>
          </w:p>
        </w:tc>
      </w:tr>
    </w:tbl>
    <w:p w:rsidR="00D254FE" w:rsidRDefault="00D254FE" w:rsidP="006E12FA">
      <w:pPr>
        <w:rPr>
          <w:rFonts w:ascii="Calibri" w:hAnsi="Calibri" w:cs="Calibri"/>
          <w:sz w:val="20"/>
          <w:szCs w:val="20"/>
        </w:rPr>
      </w:pPr>
    </w:p>
    <w:tbl>
      <w:tblPr>
        <w:tblW w:w="4957" w:type="dxa"/>
        <w:jc w:val="center"/>
        <w:tblCellMar>
          <w:left w:w="70" w:type="dxa"/>
          <w:right w:w="70" w:type="dxa"/>
        </w:tblCellMar>
        <w:tblLook w:val="04A0" w:firstRow="1" w:lastRow="0" w:firstColumn="1" w:lastColumn="0" w:noHBand="0" w:noVBand="1"/>
      </w:tblPr>
      <w:tblGrid>
        <w:gridCol w:w="1306"/>
        <w:gridCol w:w="893"/>
        <w:gridCol w:w="2758"/>
      </w:tblGrid>
      <w:tr w:rsidR="00814B11" w:rsidRPr="00814B11" w:rsidTr="00814B11">
        <w:trPr>
          <w:trHeight w:val="288"/>
          <w:jc w:val="center"/>
        </w:trPr>
        <w:tc>
          <w:tcPr>
            <w:tcW w:w="4957"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14B11" w:rsidRPr="00814B11" w:rsidRDefault="00814B11" w:rsidP="00814B11">
            <w:pPr>
              <w:jc w:val="center"/>
              <w:rPr>
                <w:rFonts w:ascii="Calibri" w:eastAsia="Times New Roman" w:hAnsi="Calibri" w:cs="Calibri"/>
                <w:b/>
                <w:bCs/>
                <w:color w:val="FFFFFF"/>
                <w:sz w:val="18"/>
                <w:szCs w:val="18"/>
                <w:lang w:val="es-MX" w:eastAsia="es-MX"/>
              </w:rPr>
            </w:pPr>
            <w:r w:rsidRPr="00814B11">
              <w:rPr>
                <w:rFonts w:ascii="Calibri" w:eastAsia="Times New Roman" w:hAnsi="Calibri" w:cs="Calibri"/>
                <w:b/>
                <w:bCs/>
                <w:color w:val="FFFFFF"/>
                <w:sz w:val="18"/>
                <w:szCs w:val="18"/>
                <w:lang w:val="es-MX" w:eastAsia="es-MX"/>
              </w:rPr>
              <w:t xml:space="preserve">HOTELES PREVISTOS O SIMILARES </w:t>
            </w:r>
          </w:p>
        </w:tc>
      </w:tr>
      <w:tr w:rsidR="00814B11" w:rsidRPr="00814B11" w:rsidTr="00814B11">
        <w:trPr>
          <w:trHeight w:val="288"/>
          <w:jc w:val="center"/>
        </w:trPr>
        <w:tc>
          <w:tcPr>
            <w:tcW w:w="1306" w:type="dxa"/>
            <w:tcBorders>
              <w:top w:val="nil"/>
              <w:left w:val="single" w:sz="4" w:space="0" w:color="auto"/>
              <w:bottom w:val="single" w:sz="4" w:space="0" w:color="auto"/>
              <w:right w:val="single" w:sz="4" w:space="0" w:color="auto"/>
            </w:tcBorders>
            <w:shd w:val="clear" w:color="000000" w:fill="000000"/>
            <w:noWrap/>
            <w:vAlign w:val="center"/>
            <w:hideMark/>
          </w:tcPr>
          <w:p w:rsidR="00814B11" w:rsidRPr="00814B11" w:rsidRDefault="00814B11" w:rsidP="00814B11">
            <w:pPr>
              <w:jc w:val="center"/>
              <w:rPr>
                <w:rFonts w:ascii="Calibri" w:eastAsia="Times New Roman" w:hAnsi="Calibri" w:cs="Calibri"/>
                <w:b/>
                <w:bCs/>
                <w:color w:val="FFFFFF"/>
                <w:sz w:val="18"/>
                <w:szCs w:val="18"/>
                <w:lang w:val="es-MX" w:eastAsia="es-MX"/>
              </w:rPr>
            </w:pPr>
            <w:r w:rsidRPr="00814B11">
              <w:rPr>
                <w:rFonts w:ascii="Calibri" w:eastAsia="Times New Roman" w:hAnsi="Calibri" w:cs="Calibri"/>
                <w:b/>
                <w:bCs/>
                <w:color w:val="FFFFFF"/>
                <w:sz w:val="18"/>
                <w:szCs w:val="18"/>
                <w:lang w:val="es-MX" w:eastAsia="es-MX"/>
              </w:rPr>
              <w:t>CATEGORÍA</w:t>
            </w:r>
          </w:p>
        </w:tc>
        <w:tc>
          <w:tcPr>
            <w:tcW w:w="893" w:type="dxa"/>
            <w:tcBorders>
              <w:top w:val="nil"/>
              <w:left w:val="nil"/>
              <w:bottom w:val="nil"/>
              <w:right w:val="single" w:sz="4" w:space="0" w:color="auto"/>
            </w:tcBorders>
            <w:shd w:val="clear" w:color="000000" w:fill="000000"/>
            <w:noWrap/>
            <w:vAlign w:val="center"/>
            <w:hideMark/>
          </w:tcPr>
          <w:p w:rsidR="00814B11" w:rsidRPr="00814B11" w:rsidRDefault="00814B11" w:rsidP="00814B11">
            <w:pPr>
              <w:jc w:val="center"/>
              <w:rPr>
                <w:rFonts w:ascii="Calibri" w:eastAsia="Times New Roman" w:hAnsi="Calibri" w:cs="Calibri"/>
                <w:b/>
                <w:bCs/>
                <w:color w:val="FFFFFF"/>
                <w:sz w:val="18"/>
                <w:szCs w:val="18"/>
                <w:lang w:val="es-MX" w:eastAsia="es-MX"/>
              </w:rPr>
            </w:pPr>
            <w:r w:rsidRPr="00814B11">
              <w:rPr>
                <w:rFonts w:ascii="Calibri" w:eastAsia="Times New Roman" w:hAnsi="Calibri" w:cs="Calibri"/>
                <w:b/>
                <w:bCs/>
                <w:color w:val="FFFFFF"/>
                <w:sz w:val="18"/>
                <w:szCs w:val="18"/>
                <w:lang w:val="es-MX" w:eastAsia="es-MX"/>
              </w:rPr>
              <w:t>CIUDAD</w:t>
            </w:r>
          </w:p>
        </w:tc>
        <w:tc>
          <w:tcPr>
            <w:tcW w:w="2758" w:type="dxa"/>
            <w:tcBorders>
              <w:top w:val="nil"/>
              <w:left w:val="nil"/>
              <w:bottom w:val="nil"/>
              <w:right w:val="single" w:sz="4" w:space="0" w:color="auto"/>
            </w:tcBorders>
            <w:shd w:val="clear" w:color="000000" w:fill="000000"/>
            <w:noWrap/>
            <w:vAlign w:val="center"/>
            <w:hideMark/>
          </w:tcPr>
          <w:p w:rsidR="00814B11" w:rsidRPr="00814B11" w:rsidRDefault="00814B11" w:rsidP="00814B11">
            <w:pPr>
              <w:jc w:val="center"/>
              <w:rPr>
                <w:rFonts w:ascii="Calibri" w:eastAsia="Times New Roman" w:hAnsi="Calibri" w:cs="Calibri"/>
                <w:b/>
                <w:bCs/>
                <w:color w:val="FFFFFF"/>
                <w:sz w:val="18"/>
                <w:szCs w:val="18"/>
                <w:lang w:val="es-MX" w:eastAsia="es-MX"/>
              </w:rPr>
            </w:pPr>
            <w:r w:rsidRPr="00814B11">
              <w:rPr>
                <w:rFonts w:ascii="Calibri" w:eastAsia="Times New Roman" w:hAnsi="Calibri" w:cs="Calibri"/>
                <w:b/>
                <w:bCs/>
                <w:color w:val="FFFFFF"/>
                <w:sz w:val="18"/>
                <w:szCs w:val="18"/>
                <w:lang w:val="es-MX" w:eastAsia="es-MX"/>
              </w:rPr>
              <w:t>HOTEL</w:t>
            </w:r>
          </w:p>
        </w:tc>
      </w:tr>
      <w:tr w:rsidR="00814B11" w:rsidRPr="00814B11" w:rsidTr="00814B11">
        <w:trPr>
          <w:trHeight w:val="288"/>
          <w:jc w:val="center"/>
        </w:trPr>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814B11" w:rsidRPr="00814B11" w:rsidRDefault="00814B11" w:rsidP="00814B11">
            <w:pPr>
              <w:jc w:val="center"/>
              <w:rPr>
                <w:rFonts w:ascii="Calibri" w:eastAsia="Times New Roman" w:hAnsi="Calibri" w:cs="Calibri"/>
                <w:b/>
                <w:bCs/>
                <w:color w:val="000000"/>
                <w:sz w:val="18"/>
                <w:szCs w:val="18"/>
                <w:lang w:val="es-MX" w:eastAsia="es-MX"/>
              </w:rPr>
            </w:pPr>
            <w:r w:rsidRPr="00814B11">
              <w:rPr>
                <w:rFonts w:ascii="Calibri" w:eastAsia="Times New Roman" w:hAnsi="Calibri" w:cs="Calibri"/>
                <w:b/>
                <w:bCs/>
                <w:color w:val="000000"/>
                <w:sz w:val="18"/>
                <w:szCs w:val="18"/>
                <w:lang w:val="es-MX" w:eastAsia="es-MX"/>
              </w:rPr>
              <w:t xml:space="preserve">TURISTA </w:t>
            </w:r>
          </w:p>
        </w:tc>
        <w:tc>
          <w:tcPr>
            <w:tcW w:w="89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14B11" w:rsidRPr="00814B11" w:rsidRDefault="00814B11" w:rsidP="00814B11">
            <w:pPr>
              <w:jc w:val="center"/>
              <w:rPr>
                <w:rFonts w:ascii="Calibri" w:eastAsia="Times New Roman" w:hAnsi="Calibri" w:cs="Calibri"/>
                <w:color w:val="000000"/>
                <w:sz w:val="18"/>
                <w:szCs w:val="18"/>
                <w:lang w:val="es-MX" w:eastAsia="es-MX"/>
              </w:rPr>
            </w:pPr>
            <w:r w:rsidRPr="00814B11">
              <w:rPr>
                <w:rFonts w:ascii="Calibri" w:eastAsia="Times New Roman" w:hAnsi="Calibri" w:cs="Calibri"/>
                <w:color w:val="000000"/>
                <w:sz w:val="18"/>
                <w:szCs w:val="18"/>
                <w:lang w:val="es-MX" w:eastAsia="es-MX"/>
              </w:rPr>
              <w:t>Bogotá</w:t>
            </w:r>
          </w:p>
        </w:tc>
        <w:tc>
          <w:tcPr>
            <w:tcW w:w="2758" w:type="dxa"/>
            <w:tcBorders>
              <w:top w:val="single" w:sz="4" w:space="0" w:color="auto"/>
              <w:left w:val="nil"/>
              <w:bottom w:val="single" w:sz="4" w:space="0" w:color="auto"/>
              <w:right w:val="single" w:sz="4" w:space="0" w:color="auto"/>
            </w:tcBorders>
            <w:shd w:val="clear" w:color="auto" w:fill="auto"/>
            <w:noWrap/>
            <w:vAlign w:val="center"/>
            <w:hideMark/>
          </w:tcPr>
          <w:p w:rsidR="00814B11" w:rsidRPr="00814B11" w:rsidRDefault="00814B11" w:rsidP="00814B11">
            <w:pPr>
              <w:rPr>
                <w:rFonts w:ascii="Calibri" w:eastAsia="Times New Roman" w:hAnsi="Calibri" w:cs="Calibri"/>
                <w:color w:val="000000"/>
                <w:sz w:val="18"/>
                <w:szCs w:val="18"/>
                <w:lang w:val="es-MX" w:eastAsia="es-MX"/>
              </w:rPr>
            </w:pPr>
            <w:r w:rsidRPr="00814B11">
              <w:rPr>
                <w:rFonts w:ascii="Calibri" w:eastAsia="Times New Roman" w:hAnsi="Calibri" w:cs="Calibri"/>
                <w:color w:val="000000"/>
                <w:sz w:val="18"/>
                <w:szCs w:val="18"/>
                <w:lang w:val="es-MX" w:eastAsia="es-MX"/>
              </w:rPr>
              <w:t>Andes Plaza</w:t>
            </w:r>
          </w:p>
        </w:tc>
      </w:tr>
      <w:tr w:rsidR="00814B11" w:rsidRPr="00814B11" w:rsidTr="00814B11">
        <w:trPr>
          <w:trHeight w:val="288"/>
          <w:jc w:val="center"/>
        </w:trPr>
        <w:tc>
          <w:tcPr>
            <w:tcW w:w="1306" w:type="dxa"/>
            <w:tcBorders>
              <w:top w:val="nil"/>
              <w:left w:val="single" w:sz="4" w:space="0" w:color="auto"/>
              <w:bottom w:val="single" w:sz="4" w:space="0" w:color="auto"/>
              <w:right w:val="single" w:sz="4" w:space="0" w:color="auto"/>
            </w:tcBorders>
            <w:shd w:val="clear" w:color="auto" w:fill="auto"/>
            <w:noWrap/>
            <w:vAlign w:val="center"/>
            <w:hideMark/>
          </w:tcPr>
          <w:p w:rsidR="00814B11" w:rsidRPr="00814B11" w:rsidRDefault="00814B11" w:rsidP="00814B11">
            <w:pPr>
              <w:jc w:val="center"/>
              <w:rPr>
                <w:rFonts w:ascii="Calibri" w:eastAsia="Times New Roman" w:hAnsi="Calibri" w:cs="Calibri"/>
                <w:b/>
                <w:bCs/>
                <w:color w:val="000000"/>
                <w:sz w:val="18"/>
                <w:szCs w:val="18"/>
                <w:lang w:val="es-MX" w:eastAsia="es-MX"/>
              </w:rPr>
            </w:pPr>
            <w:r w:rsidRPr="00814B11">
              <w:rPr>
                <w:rFonts w:ascii="Calibri" w:eastAsia="Times New Roman" w:hAnsi="Calibri" w:cs="Calibri"/>
                <w:b/>
                <w:bCs/>
                <w:color w:val="000000"/>
                <w:sz w:val="18"/>
                <w:szCs w:val="18"/>
                <w:lang w:val="es-MX" w:eastAsia="es-MX"/>
              </w:rPr>
              <w:t>PRIMERA</w:t>
            </w:r>
          </w:p>
        </w:tc>
        <w:tc>
          <w:tcPr>
            <w:tcW w:w="893" w:type="dxa"/>
            <w:vMerge/>
            <w:tcBorders>
              <w:top w:val="single" w:sz="4" w:space="0" w:color="auto"/>
              <w:left w:val="single" w:sz="4" w:space="0" w:color="auto"/>
              <w:bottom w:val="single" w:sz="4" w:space="0" w:color="000000"/>
              <w:right w:val="single" w:sz="4" w:space="0" w:color="auto"/>
            </w:tcBorders>
            <w:vAlign w:val="center"/>
            <w:hideMark/>
          </w:tcPr>
          <w:p w:rsidR="00814B11" w:rsidRPr="00814B11" w:rsidRDefault="00814B11" w:rsidP="00814B11">
            <w:pPr>
              <w:rPr>
                <w:rFonts w:ascii="Calibri" w:eastAsia="Times New Roman" w:hAnsi="Calibri" w:cs="Calibri"/>
                <w:color w:val="000000"/>
                <w:sz w:val="18"/>
                <w:szCs w:val="18"/>
                <w:lang w:val="es-MX" w:eastAsia="es-MX"/>
              </w:rPr>
            </w:pPr>
          </w:p>
        </w:tc>
        <w:tc>
          <w:tcPr>
            <w:tcW w:w="2758" w:type="dxa"/>
            <w:tcBorders>
              <w:top w:val="nil"/>
              <w:left w:val="nil"/>
              <w:bottom w:val="single" w:sz="4" w:space="0" w:color="auto"/>
              <w:right w:val="single" w:sz="4" w:space="0" w:color="auto"/>
            </w:tcBorders>
            <w:shd w:val="clear" w:color="auto" w:fill="auto"/>
            <w:noWrap/>
            <w:vAlign w:val="center"/>
            <w:hideMark/>
          </w:tcPr>
          <w:p w:rsidR="00814B11" w:rsidRPr="00814B11" w:rsidRDefault="00814B11" w:rsidP="00814B11">
            <w:pPr>
              <w:rPr>
                <w:rFonts w:ascii="Calibri" w:eastAsia="Times New Roman" w:hAnsi="Calibri" w:cs="Calibri"/>
                <w:color w:val="000000"/>
                <w:sz w:val="18"/>
                <w:szCs w:val="18"/>
                <w:lang w:val="es-MX" w:eastAsia="es-MX"/>
              </w:rPr>
            </w:pPr>
            <w:r w:rsidRPr="00814B11">
              <w:rPr>
                <w:rFonts w:ascii="Calibri" w:eastAsia="Times New Roman" w:hAnsi="Calibri" w:cs="Calibri"/>
                <w:color w:val="000000"/>
                <w:sz w:val="18"/>
                <w:szCs w:val="18"/>
                <w:lang w:val="es-MX" w:eastAsia="es-MX"/>
              </w:rPr>
              <w:t>Bogotá Plaza</w:t>
            </w:r>
          </w:p>
        </w:tc>
      </w:tr>
      <w:tr w:rsidR="00814B11" w:rsidRPr="00814B11" w:rsidTr="00814B11">
        <w:trPr>
          <w:trHeight w:val="300"/>
          <w:jc w:val="center"/>
        </w:trPr>
        <w:tc>
          <w:tcPr>
            <w:tcW w:w="1306" w:type="dxa"/>
            <w:tcBorders>
              <w:top w:val="nil"/>
              <w:left w:val="single" w:sz="4" w:space="0" w:color="auto"/>
              <w:bottom w:val="single" w:sz="4" w:space="0" w:color="auto"/>
              <w:right w:val="single" w:sz="4" w:space="0" w:color="auto"/>
            </w:tcBorders>
            <w:shd w:val="clear" w:color="000000" w:fill="FFFFFF"/>
            <w:noWrap/>
            <w:vAlign w:val="center"/>
            <w:hideMark/>
          </w:tcPr>
          <w:p w:rsidR="00814B11" w:rsidRPr="00814B11" w:rsidRDefault="00814B11" w:rsidP="00814B11">
            <w:pPr>
              <w:jc w:val="center"/>
              <w:rPr>
                <w:rFonts w:ascii="Calibri" w:eastAsia="Times New Roman" w:hAnsi="Calibri" w:cs="Calibri"/>
                <w:b/>
                <w:bCs/>
                <w:color w:val="000000"/>
                <w:sz w:val="18"/>
                <w:szCs w:val="18"/>
                <w:lang w:val="es-MX" w:eastAsia="es-MX"/>
              </w:rPr>
            </w:pPr>
            <w:r w:rsidRPr="00814B11">
              <w:rPr>
                <w:rFonts w:ascii="Calibri" w:eastAsia="Times New Roman" w:hAnsi="Calibri" w:cs="Calibri"/>
                <w:b/>
                <w:bCs/>
                <w:color w:val="000000"/>
                <w:sz w:val="18"/>
                <w:szCs w:val="18"/>
                <w:lang w:val="es-MX" w:eastAsia="es-MX"/>
              </w:rPr>
              <w:t>SUPERIOR</w:t>
            </w:r>
          </w:p>
        </w:tc>
        <w:tc>
          <w:tcPr>
            <w:tcW w:w="893" w:type="dxa"/>
            <w:vMerge/>
            <w:tcBorders>
              <w:top w:val="single" w:sz="4" w:space="0" w:color="auto"/>
              <w:left w:val="single" w:sz="4" w:space="0" w:color="auto"/>
              <w:bottom w:val="single" w:sz="4" w:space="0" w:color="000000"/>
              <w:right w:val="single" w:sz="4" w:space="0" w:color="auto"/>
            </w:tcBorders>
            <w:vAlign w:val="center"/>
            <w:hideMark/>
          </w:tcPr>
          <w:p w:rsidR="00814B11" w:rsidRPr="00814B11" w:rsidRDefault="00814B11" w:rsidP="00814B11">
            <w:pPr>
              <w:rPr>
                <w:rFonts w:ascii="Calibri" w:eastAsia="Times New Roman" w:hAnsi="Calibri" w:cs="Calibri"/>
                <w:color w:val="000000"/>
                <w:sz w:val="18"/>
                <w:szCs w:val="18"/>
                <w:lang w:val="es-MX" w:eastAsia="es-MX"/>
              </w:rPr>
            </w:pPr>
          </w:p>
        </w:tc>
        <w:tc>
          <w:tcPr>
            <w:tcW w:w="2758" w:type="dxa"/>
            <w:tcBorders>
              <w:top w:val="nil"/>
              <w:left w:val="nil"/>
              <w:bottom w:val="single" w:sz="4" w:space="0" w:color="auto"/>
              <w:right w:val="single" w:sz="4" w:space="0" w:color="auto"/>
            </w:tcBorders>
            <w:shd w:val="clear" w:color="auto" w:fill="auto"/>
            <w:noWrap/>
            <w:vAlign w:val="center"/>
            <w:hideMark/>
          </w:tcPr>
          <w:p w:rsidR="00814B11" w:rsidRPr="00814B11" w:rsidRDefault="00814B11" w:rsidP="00814B11">
            <w:pPr>
              <w:rPr>
                <w:rFonts w:ascii="Calibri" w:eastAsia="Times New Roman" w:hAnsi="Calibri" w:cs="Calibri"/>
                <w:color w:val="000000"/>
                <w:sz w:val="18"/>
                <w:szCs w:val="18"/>
                <w:lang w:val="es-MX" w:eastAsia="es-MX"/>
              </w:rPr>
            </w:pPr>
            <w:proofErr w:type="spellStart"/>
            <w:r w:rsidRPr="00814B11">
              <w:rPr>
                <w:rFonts w:ascii="Calibri" w:eastAsia="Times New Roman" w:hAnsi="Calibri" w:cs="Calibri"/>
                <w:color w:val="000000"/>
                <w:sz w:val="18"/>
                <w:szCs w:val="18"/>
                <w:lang w:val="es-MX" w:eastAsia="es-MX"/>
              </w:rPr>
              <w:t>Doubletree</w:t>
            </w:r>
            <w:proofErr w:type="spellEnd"/>
            <w:r w:rsidRPr="00814B11">
              <w:rPr>
                <w:rFonts w:ascii="Calibri" w:eastAsia="Times New Roman" w:hAnsi="Calibri" w:cs="Calibri"/>
                <w:color w:val="000000"/>
                <w:sz w:val="18"/>
                <w:szCs w:val="18"/>
                <w:lang w:val="es-MX" w:eastAsia="es-MX"/>
              </w:rPr>
              <w:t xml:space="preserve"> </w:t>
            </w:r>
            <w:proofErr w:type="spellStart"/>
            <w:r w:rsidRPr="00814B11">
              <w:rPr>
                <w:rFonts w:ascii="Calibri" w:eastAsia="Times New Roman" w:hAnsi="Calibri" w:cs="Calibri"/>
                <w:color w:val="000000"/>
                <w:sz w:val="18"/>
                <w:szCs w:val="18"/>
                <w:lang w:val="es-MX" w:eastAsia="es-MX"/>
              </w:rPr>
              <w:t>by</w:t>
            </w:r>
            <w:proofErr w:type="spellEnd"/>
            <w:r w:rsidRPr="00814B11">
              <w:rPr>
                <w:rFonts w:ascii="Calibri" w:eastAsia="Times New Roman" w:hAnsi="Calibri" w:cs="Calibri"/>
                <w:color w:val="000000"/>
                <w:sz w:val="18"/>
                <w:szCs w:val="18"/>
                <w:lang w:val="es-MX" w:eastAsia="es-MX"/>
              </w:rPr>
              <w:t xml:space="preserve"> Hilton Parque 93</w:t>
            </w:r>
          </w:p>
        </w:tc>
      </w:tr>
    </w:tbl>
    <w:p w:rsidR="00814B11" w:rsidRDefault="00814B11" w:rsidP="006E12FA">
      <w:pPr>
        <w:rPr>
          <w:rFonts w:ascii="Calibri" w:hAnsi="Calibri" w:cs="Calibri"/>
          <w:sz w:val="20"/>
          <w:szCs w:val="20"/>
        </w:rPr>
      </w:pPr>
    </w:p>
    <w:p w:rsidR="00D8199D" w:rsidRPr="006E12FA" w:rsidRDefault="00D8199D"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AB2E4A"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Los vuelos llegando entre las </w:t>
      </w:r>
      <w:r w:rsidR="00D8199D">
        <w:rPr>
          <w:rFonts w:ascii="Calibri" w:hAnsi="Calibri" w:cs="Calibri"/>
          <w:sz w:val="20"/>
          <w:szCs w:val="20"/>
        </w:rPr>
        <w:t>19</w:t>
      </w:r>
      <w:r w:rsidRPr="00AB2E4A">
        <w:rPr>
          <w:rFonts w:ascii="Calibri" w:hAnsi="Calibri" w:cs="Calibri"/>
          <w:sz w:val="20"/>
          <w:szCs w:val="20"/>
        </w:rPr>
        <w:t>:</w:t>
      </w:r>
      <w:r w:rsidR="00D8199D">
        <w:rPr>
          <w:rFonts w:ascii="Calibri" w:hAnsi="Calibri" w:cs="Calibri"/>
          <w:sz w:val="20"/>
          <w:szCs w:val="20"/>
        </w:rPr>
        <w:t>3</w:t>
      </w:r>
      <w:r w:rsidRPr="00AB2E4A">
        <w:rPr>
          <w:rFonts w:ascii="Calibri" w:hAnsi="Calibri" w:cs="Calibri"/>
          <w:sz w:val="20"/>
          <w:szCs w:val="20"/>
        </w:rPr>
        <w:t xml:space="preserve">0 y las 06:00 </w:t>
      </w:r>
      <w:proofErr w:type="spellStart"/>
      <w:r w:rsidRPr="00AB2E4A">
        <w:rPr>
          <w:rFonts w:ascii="Calibri" w:hAnsi="Calibri" w:cs="Calibri"/>
          <w:sz w:val="20"/>
          <w:szCs w:val="20"/>
        </w:rPr>
        <w:t>Hrs</w:t>
      </w:r>
      <w:proofErr w:type="spellEnd"/>
      <w:r w:rsidRPr="00AB2E4A">
        <w:rPr>
          <w:rFonts w:ascii="Calibri" w:hAnsi="Calibri" w:cs="Calibri"/>
          <w:sz w:val="20"/>
          <w:szCs w:val="20"/>
        </w:rPr>
        <w:t xml:space="preserve"> </w:t>
      </w:r>
      <w:r>
        <w:rPr>
          <w:rFonts w:ascii="Calibri" w:hAnsi="Calibri" w:cs="Calibri"/>
          <w:sz w:val="20"/>
          <w:szCs w:val="20"/>
        </w:rPr>
        <w:t>aplica suplemento, consultar con su asesor.</w:t>
      </w:r>
    </w:p>
    <w:p w:rsidR="008A668C"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Acomodación triple aplica para dos camas </w:t>
      </w:r>
      <w:proofErr w:type="spellStart"/>
      <w:r w:rsidRPr="00AB2E4A">
        <w:rPr>
          <w:rFonts w:ascii="Calibri" w:hAnsi="Calibri" w:cs="Calibri"/>
          <w:sz w:val="20"/>
          <w:szCs w:val="20"/>
        </w:rPr>
        <w:t>twin</w:t>
      </w:r>
      <w:proofErr w:type="spellEnd"/>
      <w:r w:rsidRPr="00AB2E4A">
        <w:rPr>
          <w:rFonts w:ascii="Calibri" w:hAnsi="Calibri" w:cs="Calibri"/>
          <w:sz w:val="20"/>
          <w:szCs w:val="20"/>
        </w:rPr>
        <w:t xml:space="preserve"> (una de las personas debe compartir cama), la cama adicional es un sofá cama o una cama más pequeña</w:t>
      </w:r>
    </w:p>
    <w:p w:rsidR="00D8199D" w:rsidRDefault="00D8199D" w:rsidP="00AF1A69">
      <w:pPr>
        <w:ind w:left="360"/>
        <w:rPr>
          <w:rFonts w:ascii="Calibri" w:hAnsi="Calibri" w:cs="Calibri"/>
          <w:sz w:val="20"/>
          <w:szCs w:val="20"/>
        </w:rPr>
      </w:pPr>
    </w:p>
    <w:p w:rsidR="00D8199D" w:rsidRDefault="00D8199D" w:rsidP="00D8199D">
      <w:pPr>
        <w:ind w:left="720"/>
        <w:rPr>
          <w:rFonts w:ascii="Calibri" w:hAnsi="Calibri" w:cs="Calibri"/>
          <w:sz w:val="20"/>
          <w:szCs w:val="20"/>
        </w:rPr>
      </w:pPr>
    </w:p>
    <w:p w:rsidR="00D8199D" w:rsidRPr="00AB2E4A" w:rsidRDefault="00D8199D" w:rsidP="00D8199D">
      <w:pPr>
        <w:ind w:left="360"/>
        <w:rPr>
          <w:rFonts w:ascii="Calibri" w:hAnsi="Calibri" w:cs="Calibri"/>
          <w:sz w:val="20"/>
          <w:szCs w:val="20"/>
        </w:rPr>
      </w:pPr>
    </w:p>
    <w:sectPr w:rsidR="00D8199D"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2044F" w:rsidRDefault="0002044F" w:rsidP="00F249CA">
      <w:r>
        <w:separator/>
      </w:r>
    </w:p>
  </w:endnote>
  <w:endnote w:type="continuationSeparator" w:id="0">
    <w:p w:rsidR="0002044F" w:rsidRDefault="0002044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2044F" w:rsidRDefault="0002044F" w:rsidP="00F249CA">
      <w:r>
        <w:separator/>
      </w:r>
    </w:p>
  </w:footnote>
  <w:footnote w:type="continuationSeparator" w:id="0">
    <w:p w:rsidR="0002044F" w:rsidRDefault="0002044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7"/>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3989"/>
    <w:rsid w:val="0002044F"/>
    <w:rsid w:val="0005320B"/>
    <w:rsid w:val="00091ECA"/>
    <w:rsid w:val="000A16ED"/>
    <w:rsid w:val="000A50F7"/>
    <w:rsid w:val="000D24F3"/>
    <w:rsid w:val="000F7A07"/>
    <w:rsid w:val="00146073"/>
    <w:rsid w:val="00183158"/>
    <w:rsid w:val="00196FCF"/>
    <w:rsid w:val="001A7777"/>
    <w:rsid w:val="001C4B5F"/>
    <w:rsid w:val="001E0591"/>
    <w:rsid w:val="00220ED3"/>
    <w:rsid w:val="00233843"/>
    <w:rsid w:val="00257FC4"/>
    <w:rsid w:val="00274424"/>
    <w:rsid w:val="002E0116"/>
    <w:rsid w:val="0030599C"/>
    <w:rsid w:val="00307C36"/>
    <w:rsid w:val="003150A1"/>
    <w:rsid w:val="003504EC"/>
    <w:rsid w:val="00365246"/>
    <w:rsid w:val="00385EF8"/>
    <w:rsid w:val="00412147"/>
    <w:rsid w:val="004343D2"/>
    <w:rsid w:val="00436377"/>
    <w:rsid w:val="004A7874"/>
    <w:rsid w:val="004C6D4A"/>
    <w:rsid w:val="004C7CAF"/>
    <w:rsid w:val="004D61A8"/>
    <w:rsid w:val="00505D54"/>
    <w:rsid w:val="00517539"/>
    <w:rsid w:val="00522763"/>
    <w:rsid w:val="00524E49"/>
    <w:rsid w:val="00555D52"/>
    <w:rsid w:val="005704CE"/>
    <w:rsid w:val="0058018E"/>
    <w:rsid w:val="00585701"/>
    <w:rsid w:val="005B3DAE"/>
    <w:rsid w:val="005C2CE8"/>
    <w:rsid w:val="005C6DE9"/>
    <w:rsid w:val="005F1BE8"/>
    <w:rsid w:val="00690DC1"/>
    <w:rsid w:val="006B613D"/>
    <w:rsid w:val="006E12FA"/>
    <w:rsid w:val="0072130C"/>
    <w:rsid w:val="007926FF"/>
    <w:rsid w:val="007C3CA4"/>
    <w:rsid w:val="00800083"/>
    <w:rsid w:val="00814B11"/>
    <w:rsid w:val="008422D3"/>
    <w:rsid w:val="008A0774"/>
    <w:rsid w:val="008A668C"/>
    <w:rsid w:val="008A671D"/>
    <w:rsid w:val="008D2BB8"/>
    <w:rsid w:val="008D79B3"/>
    <w:rsid w:val="008F43D9"/>
    <w:rsid w:val="00971F37"/>
    <w:rsid w:val="00986FD8"/>
    <w:rsid w:val="009929BE"/>
    <w:rsid w:val="009A2FCA"/>
    <w:rsid w:val="009B0106"/>
    <w:rsid w:val="009C10E7"/>
    <w:rsid w:val="00A02A76"/>
    <w:rsid w:val="00A323B6"/>
    <w:rsid w:val="00A622B9"/>
    <w:rsid w:val="00AB2E4A"/>
    <w:rsid w:val="00AD0695"/>
    <w:rsid w:val="00AF1A69"/>
    <w:rsid w:val="00AF522B"/>
    <w:rsid w:val="00B04463"/>
    <w:rsid w:val="00B14350"/>
    <w:rsid w:val="00B43F0E"/>
    <w:rsid w:val="00B44717"/>
    <w:rsid w:val="00B830CD"/>
    <w:rsid w:val="00BB0D4F"/>
    <w:rsid w:val="00BC6586"/>
    <w:rsid w:val="00BF152C"/>
    <w:rsid w:val="00BF4F7B"/>
    <w:rsid w:val="00C176E2"/>
    <w:rsid w:val="00C669A9"/>
    <w:rsid w:val="00C7613A"/>
    <w:rsid w:val="00CD0F5B"/>
    <w:rsid w:val="00CF6304"/>
    <w:rsid w:val="00D167AB"/>
    <w:rsid w:val="00D254FE"/>
    <w:rsid w:val="00D3481A"/>
    <w:rsid w:val="00D46ACA"/>
    <w:rsid w:val="00D62871"/>
    <w:rsid w:val="00D630B8"/>
    <w:rsid w:val="00D75BFA"/>
    <w:rsid w:val="00D8199D"/>
    <w:rsid w:val="00D81C36"/>
    <w:rsid w:val="00DB0B18"/>
    <w:rsid w:val="00DF1DB1"/>
    <w:rsid w:val="00E05A34"/>
    <w:rsid w:val="00E477E3"/>
    <w:rsid w:val="00E93BA8"/>
    <w:rsid w:val="00EB03CB"/>
    <w:rsid w:val="00EF3E67"/>
    <w:rsid w:val="00F234BF"/>
    <w:rsid w:val="00F249CA"/>
    <w:rsid w:val="00F50CE0"/>
    <w:rsid w:val="00F65549"/>
    <w:rsid w:val="00F90B07"/>
    <w:rsid w:val="00FA5FDC"/>
    <w:rsid w:val="00FB1D88"/>
    <w:rsid w:val="00FB5081"/>
    <w:rsid w:val="00FC06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78428">
      <w:bodyDiv w:val="1"/>
      <w:marLeft w:val="0"/>
      <w:marRight w:val="0"/>
      <w:marTop w:val="0"/>
      <w:marBottom w:val="0"/>
      <w:divBdr>
        <w:top w:val="none" w:sz="0" w:space="0" w:color="auto"/>
        <w:left w:val="none" w:sz="0" w:space="0" w:color="auto"/>
        <w:bottom w:val="none" w:sz="0" w:space="0" w:color="auto"/>
        <w:right w:val="none" w:sz="0" w:space="0" w:color="auto"/>
      </w:divBdr>
    </w:div>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76101298">
      <w:bodyDiv w:val="1"/>
      <w:marLeft w:val="0"/>
      <w:marRight w:val="0"/>
      <w:marTop w:val="0"/>
      <w:marBottom w:val="0"/>
      <w:divBdr>
        <w:top w:val="none" w:sz="0" w:space="0" w:color="auto"/>
        <w:left w:val="none" w:sz="0" w:space="0" w:color="auto"/>
        <w:bottom w:val="none" w:sz="0" w:space="0" w:color="auto"/>
        <w:right w:val="none" w:sz="0" w:space="0" w:color="auto"/>
      </w:divBdr>
    </w:div>
    <w:div w:id="192504800">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46034443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02553885">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843594488">
      <w:bodyDiv w:val="1"/>
      <w:marLeft w:val="0"/>
      <w:marRight w:val="0"/>
      <w:marTop w:val="0"/>
      <w:marBottom w:val="0"/>
      <w:divBdr>
        <w:top w:val="none" w:sz="0" w:space="0" w:color="auto"/>
        <w:left w:val="none" w:sz="0" w:space="0" w:color="auto"/>
        <w:bottom w:val="none" w:sz="0" w:space="0" w:color="auto"/>
        <w:right w:val="none" w:sz="0" w:space="0" w:color="auto"/>
      </w:divBdr>
    </w:div>
    <w:div w:id="899370127">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76459235">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831603379">
      <w:bodyDiv w:val="1"/>
      <w:marLeft w:val="0"/>
      <w:marRight w:val="0"/>
      <w:marTop w:val="0"/>
      <w:marBottom w:val="0"/>
      <w:divBdr>
        <w:top w:val="none" w:sz="0" w:space="0" w:color="auto"/>
        <w:left w:val="none" w:sz="0" w:space="0" w:color="auto"/>
        <w:bottom w:val="none" w:sz="0" w:space="0" w:color="auto"/>
        <w:right w:val="none" w:sz="0" w:space="0" w:color="auto"/>
      </w:divBdr>
    </w:div>
    <w:div w:id="1922373050">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674</Words>
  <Characters>3707</Characters>
  <Application>Microsoft Office Word</Application>
  <DocSecurity>0</DocSecurity>
  <Lines>30</Lines>
  <Paragraphs>8</Paragraphs>
  <ScaleCrop>false</ScaleCrop>
  <Company/>
  <LinksUpToDate>false</LinksUpToDate>
  <CharactersWithSpaces>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2024-12-23T17:21:00Z</dcterms:created>
  <dcterms:modified xsi:type="dcterms:W3CDTF">2024-12-23T17:21:00Z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d12517ef-e8e3-4191-9fc8-83670355501e</vt:lpwstr>
  </property>
</Properties>
</file>