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357FB" w:rsidRPr="00DF2F9B" w:rsidRDefault="003357FB" w:rsidP="003357FB">
      <w:pPr>
        <w:jc w:val="center"/>
        <w:rPr>
          <w:b/>
          <w:sz w:val="72"/>
          <w:szCs w:val="72"/>
          <w:lang w:val="es-ES"/>
        </w:rPr>
      </w:pPr>
      <w:r w:rsidRPr="00B54E07">
        <w:rPr>
          <w:noProof/>
          <w:sz w:val="20"/>
          <w:szCs w:val="20"/>
          <w:lang w:val="es-ES"/>
        </w:rPr>
        <w:drawing>
          <wp:anchor distT="0" distB="0" distL="114300" distR="114300" simplePos="0" relativeHeight="251658752" behindDoc="1" locked="0" layoutInCell="1" allowOverlap="1" wp14:anchorId="5DAEA5BF" wp14:editId="09418053">
            <wp:simplePos x="0" y="0"/>
            <wp:positionH relativeFrom="margin">
              <wp:align>right</wp:align>
            </wp:positionH>
            <wp:positionV relativeFrom="paragraph">
              <wp:posOffset>0</wp:posOffset>
            </wp:positionV>
            <wp:extent cx="1285875" cy="360680"/>
            <wp:effectExtent l="0" t="0" r="9525" b="1270"/>
            <wp:wrapSquare wrapText="bothSides"/>
            <wp:docPr id="1295703757"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3757" name="Imagen 1" descr="Imagen que contiene dibuj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5875" cy="360680"/>
                    </a:xfrm>
                    <a:prstGeom prst="rect">
                      <a:avLst/>
                    </a:prstGeom>
                  </pic:spPr>
                </pic:pic>
              </a:graphicData>
            </a:graphic>
          </wp:anchor>
        </w:drawing>
      </w:r>
      <w:r>
        <w:rPr>
          <w:b/>
          <w:sz w:val="72"/>
          <w:szCs w:val="72"/>
          <w:lang w:val="es-ES"/>
        </w:rPr>
        <w:t xml:space="preserve">            Festival</w:t>
      </w:r>
      <w:r w:rsidR="00CF3BED">
        <w:rPr>
          <w:b/>
          <w:sz w:val="72"/>
          <w:szCs w:val="72"/>
          <w:lang w:val="es-ES"/>
        </w:rPr>
        <w:t xml:space="preserve"> </w:t>
      </w:r>
      <w:r>
        <w:rPr>
          <w:b/>
          <w:sz w:val="72"/>
          <w:szCs w:val="72"/>
          <w:lang w:val="es-ES"/>
        </w:rPr>
        <w:t xml:space="preserve">Canadiense de Jazz </w:t>
      </w:r>
    </w:p>
    <w:p w:rsidR="003357FB" w:rsidRDefault="003357FB" w:rsidP="003357FB">
      <w:pPr>
        <w:jc w:val="center"/>
        <w:rPr>
          <w:b/>
          <w:sz w:val="32"/>
          <w:szCs w:val="32"/>
          <w:lang w:val="es-ES"/>
        </w:rPr>
      </w:pPr>
      <w:r>
        <w:rPr>
          <w:b/>
          <w:sz w:val="32"/>
          <w:szCs w:val="32"/>
          <w:lang w:val="es-ES"/>
        </w:rPr>
        <w:t>07</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06 noc</w:t>
      </w:r>
      <w:r w:rsidRPr="00883B24">
        <w:rPr>
          <w:b/>
          <w:sz w:val="32"/>
          <w:szCs w:val="32"/>
          <w:lang w:val="es-ES"/>
        </w:rPr>
        <w:t>hes</w:t>
      </w:r>
    </w:p>
    <w:p w:rsidR="003357FB" w:rsidRDefault="003357FB" w:rsidP="003357FB">
      <w:pPr>
        <w:rPr>
          <w:sz w:val="20"/>
          <w:szCs w:val="20"/>
          <w:lang w:val="es-ES"/>
        </w:rPr>
      </w:pPr>
    </w:p>
    <w:p w:rsidR="003357FB" w:rsidRPr="00A7313A" w:rsidRDefault="003357FB" w:rsidP="003357FB">
      <w:pPr>
        <w:jc w:val="center"/>
        <w:rPr>
          <w:b/>
          <w:bCs/>
          <w:sz w:val="20"/>
          <w:szCs w:val="20"/>
          <w:lang w:val="es-MX"/>
        </w:rPr>
      </w:pPr>
      <w:r w:rsidRPr="00A7313A">
        <w:rPr>
          <w:b/>
          <w:bCs/>
          <w:sz w:val="20"/>
          <w:szCs w:val="20"/>
          <w:lang w:val="es-MX"/>
        </w:rPr>
        <w:t>Festival Internacional de Jazz en Montreal</w:t>
      </w:r>
      <w:r>
        <w:rPr>
          <w:sz w:val="20"/>
          <w:szCs w:val="20"/>
          <w:lang w:val="es-MX"/>
        </w:rPr>
        <w:t xml:space="preserve"> tiene más de </w:t>
      </w:r>
      <w:r w:rsidRPr="00A7313A">
        <w:rPr>
          <w:sz w:val="20"/>
          <w:szCs w:val="20"/>
          <w:lang w:val="es-MX"/>
        </w:rPr>
        <w:t>350 espectáculos sacudirán el corazón de la ciudad, y dos tercios serán completamente gratuitos. Una programación moderna, global y diversa que demuestra una vez más que el jazz no tiene fronteras.</w:t>
      </w:r>
    </w:p>
    <w:p w:rsidR="003357FB" w:rsidRPr="00A7313A" w:rsidRDefault="003357FB" w:rsidP="003357FB">
      <w:pPr>
        <w:jc w:val="center"/>
        <w:rPr>
          <w:b/>
          <w:bCs/>
          <w:sz w:val="20"/>
          <w:szCs w:val="20"/>
          <w:lang w:val="es-MX"/>
        </w:rPr>
      </w:pPr>
    </w:p>
    <w:p w:rsidR="003357FB" w:rsidRPr="00A7313A" w:rsidRDefault="003357FB" w:rsidP="003357FB">
      <w:pPr>
        <w:jc w:val="center"/>
        <w:rPr>
          <w:sz w:val="20"/>
          <w:szCs w:val="20"/>
          <w:lang w:val="es-ES"/>
        </w:rPr>
      </w:pPr>
      <w:r w:rsidRPr="00A7313A">
        <w:rPr>
          <w:b/>
          <w:bCs/>
          <w:sz w:val="20"/>
          <w:szCs w:val="20"/>
          <w:lang w:val="es-ES"/>
        </w:rPr>
        <w:t>Festival de Jazz de Ottawa</w:t>
      </w:r>
      <w:r w:rsidRPr="00A7313A">
        <w:rPr>
          <w:sz w:val="20"/>
          <w:szCs w:val="20"/>
          <w:lang w:val="es-ES"/>
        </w:rPr>
        <w:t xml:space="preserve"> ha acogido a una impresionante variedad de artistas de renombre y músicos prometedores durante más de 40 años, de todos los géneros e </w:t>
      </w:r>
      <w:r w:rsidR="00AD7A25" w:rsidRPr="00A7313A">
        <w:rPr>
          <w:sz w:val="20"/>
          <w:szCs w:val="20"/>
          <w:lang w:val="es-ES"/>
        </w:rPr>
        <w:t>i</w:t>
      </w:r>
      <w:r w:rsidR="00AD7A25">
        <w:rPr>
          <w:sz w:val="20"/>
          <w:szCs w:val="20"/>
          <w:lang w:val="es-ES"/>
        </w:rPr>
        <w:t>n</w:t>
      </w:r>
      <w:r w:rsidR="00AD7A25" w:rsidRPr="00A7313A">
        <w:rPr>
          <w:sz w:val="20"/>
          <w:szCs w:val="20"/>
          <w:lang w:val="es-ES"/>
        </w:rPr>
        <w:t>teracciones</w:t>
      </w:r>
      <w:r w:rsidRPr="00A7313A">
        <w:rPr>
          <w:sz w:val="20"/>
          <w:szCs w:val="20"/>
          <w:lang w:val="es-ES"/>
        </w:rPr>
        <w:t xml:space="preserve"> del jazz.</w:t>
      </w:r>
    </w:p>
    <w:p w:rsidR="003357FB" w:rsidRDefault="003357FB" w:rsidP="003357FB">
      <w:pPr>
        <w:rPr>
          <w:b/>
          <w:bCs/>
          <w:sz w:val="20"/>
          <w:szCs w:val="20"/>
          <w:lang w:val="es-ES"/>
        </w:rPr>
      </w:pPr>
    </w:p>
    <w:p w:rsidR="00AD7A25" w:rsidRPr="00AD7A25" w:rsidRDefault="00AD7A25" w:rsidP="00AD7A25">
      <w:pPr>
        <w:jc w:val="both"/>
        <w:rPr>
          <w:b/>
          <w:bCs/>
          <w:sz w:val="20"/>
          <w:szCs w:val="20"/>
          <w:lang w:val="es-ES"/>
        </w:rPr>
      </w:pPr>
      <w:r w:rsidRPr="00AD7A25">
        <w:rPr>
          <w:b/>
          <w:bCs/>
          <w:sz w:val="20"/>
          <w:szCs w:val="20"/>
          <w:lang w:val="es-ES"/>
        </w:rPr>
        <w:t>Día 1 – 25 JUNIO | Llegada a Ottawa</w:t>
      </w:r>
    </w:p>
    <w:p w:rsidR="00AD7A25" w:rsidRPr="00AD7A25" w:rsidRDefault="00AD7A25" w:rsidP="00AD7A25">
      <w:pPr>
        <w:jc w:val="both"/>
        <w:rPr>
          <w:sz w:val="20"/>
          <w:szCs w:val="20"/>
          <w:lang w:val="es-ES"/>
        </w:rPr>
      </w:pPr>
      <w:r w:rsidRPr="00AD7A25">
        <w:rPr>
          <w:sz w:val="20"/>
          <w:szCs w:val="20"/>
          <w:lang w:val="es-ES"/>
        </w:rPr>
        <w:t>Llegada a Ottawa, recepción en la estación de tren y traslado al hotel. Resto del día libre para comenzar a disfrutar del Festival de Jazz de Ottawa, con actividades y conciertos al aire libre.</w:t>
      </w:r>
      <w:r>
        <w:rPr>
          <w:sz w:val="20"/>
          <w:szCs w:val="20"/>
          <w:lang w:val="es-ES"/>
        </w:rPr>
        <w:t xml:space="preserve"> </w:t>
      </w:r>
      <w:r w:rsidRPr="00AD7A25">
        <w:rPr>
          <w:b/>
          <w:bCs/>
          <w:sz w:val="20"/>
          <w:szCs w:val="20"/>
          <w:lang w:val="es-ES"/>
        </w:rPr>
        <w:t>Alojamiento.</w:t>
      </w:r>
    </w:p>
    <w:p w:rsidR="00AD7A25" w:rsidRPr="00AD7A25" w:rsidRDefault="00AD7A25" w:rsidP="00AD7A25">
      <w:pPr>
        <w:jc w:val="both"/>
        <w:rPr>
          <w:b/>
          <w:bCs/>
          <w:sz w:val="20"/>
          <w:szCs w:val="20"/>
          <w:lang w:val="es-ES"/>
        </w:rPr>
      </w:pPr>
    </w:p>
    <w:p w:rsidR="00AD7A25" w:rsidRPr="00AD7A25" w:rsidRDefault="00AD7A25" w:rsidP="00AD7A25">
      <w:pPr>
        <w:jc w:val="both"/>
        <w:rPr>
          <w:b/>
          <w:bCs/>
          <w:sz w:val="20"/>
          <w:szCs w:val="20"/>
          <w:lang w:val="es-ES"/>
        </w:rPr>
      </w:pPr>
      <w:r w:rsidRPr="00AD7A25">
        <w:rPr>
          <w:b/>
          <w:bCs/>
          <w:sz w:val="20"/>
          <w:szCs w:val="20"/>
          <w:lang w:val="es-ES"/>
        </w:rPr>
        <w:t>Día 2 – 26 JUNIO | Ottawa</w:t>
      </w:r>
    </w:p>
    <w:p w:rsidR="00AD7A25" w:rsidRPr="007D1183" w:rsidRDefault="00AD7A25" w:rsidP="00AD7A25">
      <w:pPr>
        <w:jc w:val="both"/>
        <w:rPr>
          <w:b/>
          <w:bCs/>
          <w:sz w:val="20"/>
          <w:szCs w:val="20"/>
          <w:lang w:val="es-ES"/>
        </w:rPr>
      </w:pPr>
      <w:r w:rsidRPr="00AD7A25">
        <w:rPr>
          <w:sz w:val="20"/>
          <w:szCs w:val="20"/>
          <w:lang w:val="es-ES"/>
        </w:rPr>
        <w:t xml:space="preserve">Traslado por cuenta del pasajero al </w:t>
      </w:r>
      <w:r w:rsidRPr="007D1183">
        <w:rPr>
          <w:b/>
          <w:bCs/>
          <w:sz w:val="20"/>
          <w:szCs w:val="20"/>
          <w:lang w:val="es-ES"/>
        </w:rPr>
        <w:t>Museo Canadiense de Historia.</w:t>
      </w:r>
    </w:p>
    <w:p w:rsidR="00AD7A25" w:rsidRPr="00AD7A25" w:rsidRDefault="00AD7A25" w:rsidP="00AD7A25">
      <w:pPr>
        <w:jc w:val="both"/>
        <w:rPr>
          <w:sz w:val="20"/>
          <w:szCs w:val="20"/>
          <w:lang w:val="es-ES"/>
        </w:rPr>
      </w:pPr>
      <w:r w:rsidRPr="00AD7A25">
        <w:rPr>
          <w:sz w:val="20"/>
          <w:szCs w:val="20"/>
          <w:lang w:val="es-ES"/>
        </w:rPr>
        <w:t>Visita a uno de los museos más importantes del país, donde se exploran los acontecimientos, culturas y pueblos originarios que han dado forma a Canadá. Por la tarde, tiempo libre para disfrutar de la programación del Festival de Jazz en distintos puntos de la ciudad.</w:t>
      </w:r>
      <w:r>
        <w:rPr>
          <w:sz w:val="20"/>
          <w:szCs w:val="20"/>
          <w:lang w:val="es-ES"/>
        </w:rPr>
        <w:t xml:space="preserve"> </w:t>
      </w:r>
      <w:r w:rsidRPr="00AD7A25">
        <w:rPr>
          <w:b/>
          <w:bCs/>
          <w:sz w:val="20"/>
          <w:szCs w:val="20"/>
          <w:lang w:val="es-ES"/>
        </w:rPr>
        <w:t>Alojamiento.</w:t>
      </w:r>
    </w:p>
    <w:p w:rsidR="00AD7A25" w:rsidRPr="00AD7A25" w:rsidRDefault="00AD7A25" w:rsidP="00AD7A25">
      <w:pPr>
        <w:jc w:val="both"/>
        <w:rPr>
          <w:b/>
          <w:bCs/>
          <w:sz w:val="20"/>
          <w:szCs w:val="20"/>
          <w:lang w:val="es-ES"/>
        </w:rPr>
      </w:pPr>
    </w:p>
    <w:p w:rsidR="00AD7A25" w:rsidRPr="00AD7A25" w:rsidRDefault="00AD7A25" w:rsidP="00AD7A25">
      <w:pPr>
        <w:jc w:val="both"/>
        <w:rPr>
          <w:b/>
          <w:bCs/>
          <w:sz w:val="20"/>
          <w:szCs w:val="20"/>
          <w:lang w:val="es-ES"/>
        </w:rPr>
      </w:pPr>
      <w:r w:rsidRPr="00AD7A25">
        <w:rPr>
          <w:b/>
          <w:bCs/>
          <w:sz w:val="20"/>
          <w:szCs w:val="20"/>
          <w:lang w:val="es-ES"/>
        </w:rPr>
        <w:t>Día 3 – 27 JUNIO | Ottawa</w:t>
      </w:r>
    </w:p>
    <w:p w:rsidR="00AD7A25" w:rsidRPr="00AD7A25" w:rsidRDefault="00AD7A25" w:rsidP="00AD7A25">
      <w:pPr>
        <w:jc w:val="both"/>
        <w:rPr>
          <w:b/>
          <w:bCs/>
          <w:sz w:val="20"/>
          <w:szCs w:val="20"/>
          <w:lang w:val="es-ES"/>
        </w:rPr>
      </w:pPr>
      <w:r w:rsidRPr="00AD7A25">
        <w:rPr>
          <w:sz w:val="20"/>
          <w:szCs w:val="20"/>
          <w:lang w:val="es-ES"/>
        </w:rPr>
        <w:t>Día libre para vivir la experiencia completa del Festival de Jazz de Ottawa, tanto en recintos principales como en escenarios al aire libre distribuidos por la ciudad. Se recomienda descargar la aplicación oficial del festival para consultar horarios y ubicaciones.</w:t>
      </w:r>
      <w:r>
        <w:rPr>
          <w:b/>
          <w:bCs/>
          <w:sz w:val="20"/>
          <w:szCs w:val="20"/>
          <w:lang w:val="es-ES"/>
        </w:rPr>
        <w:t xml:space="preserve"> </w:t>
      </w:r>
      <w:r w:rsidRPr="00AD7A25">
        <w:rPr>
          <w:b/>
          <w:bCs/>
          <w:sz w:val="20"/>
          <w:szCs w:val="20"/>
          <w:lang w:val="es-ES"/>
        </w:rPr>
        <w:t>Alojamiento.</w:t>
      </w:r>
    </w:p>
    <w:p w:rsidR="00AD7A25" w:rsidRPr="00AD7A25" w:rsidRDefault="00AD7A25" w:rsidP="00AD7A25">
      <w:pPr>
        <w:jc w:val="both"/>
        <w:rPr>
          <w:b/>
          <w:bCs/>
          <w:sz w:val="20"/>
          <w:szCs w:val="20"/>
          <w:lang w:val="es-ES"/>
        </w:rPr>
      </w:pPr>
    </w:p>
    <w:p w:rsidR="00AD7A25" w:rsidRPr="00AD7A25" w:rsidRDefault="00AD7A25" w:rsidP="00AD7A25">
      <w:pPr>
        <w:jc w:val="both"/>
        <w:rPr>
          <w:b/>
          <w:bCs/>
          <w:sz w:val="20"/>
          <w:szCs w:val="20"/>
          <w:lang w:val="es-ES"/>
        </w:rPr>
      </w:pPr>
      <w:r w:rsidRPr="00AD7A25">
        <w:rPr>
          <w:b/>
          <w:bCs/>
          <w:sz w:val="20"/>
          <w:szCs w:val="20"/>
          <w:lang w:val="es-ES"/>
        </w:rPr>
        <w:t>Día 4 – 28 JUNIO | Ottawa – Montreal</w:t>
      </w:r>
    </w:p>
    <w:p w:rsidR="00AD7A25" w:rsidRPr="00AD7A25" w:rsidRDefault="00AD7A25" w:rsidP="00AD7A25">
      <w:pPr>
        <w:jc w:val="both"/>
        <w:rPr>
          <w:sz w:val="20"/>
          <w:szCs w:val="20"/>
          <w:lang w:val="es-ES"/>
        </w:rPr>
      </w:pPr>
      <w:r w:rsidRPr="00AD7A25">
        <w:rPr>
          <w:sz w:val="20"/>
          <w:szCs w:val="20"/>
          <w:lang w:val="es-ES"/>
        </w:rPr>
        <w:t xml:space="preserve">Traslado a la hora acordada a la estación de </w:t>
      </w:r>
      <w:r w:rsidR="00580E50" w:rsidRPr="00AD7A25">
        <w:rPr>
          <w:sz w:val="20"/>
          <w:szCs w:val="20"/>
          <w:lang w:val="es-ES"/>
        </w:rPr>
        <w:t>Vía</w:t>
      </w:r>
      <w:r w:rsidRPr="00AD7A25">
        <w:rPr>
          <w:sz w:val="20"/>
          <w:szCs w:val="20"/>
          <w:lang w:val="es-ES"/>
        </w:rPr>
        <w:t xml:space="preserve"> Rail para tomar el tren con destino a Montreal </w:t>
      </w:r>
      <w:r w:rsidRPr="00580E50">
        <w:rPr>
          <w:b/>
          <w:bCs/>
          <w:sz w:val="20"/>
          <w:szCs w:val="20"/>
          <w:lang w:val="es-ES"/>
        </w:rPr>
        <w:t>(boleto no incluido).</w:t>
      </w:r>
    </w:p>
    <w:p w:rsidR="00AD7A25" w:rsidRPr="00AD7A25" w:rsidRDefault="00AD7A25" w:rsidP="00AD7A25">
      <w:pPr>
        <w:jc w:val="both"/>
        <w:rPr>
          <w:b/>
          <w:bCs/>
          <w:sz w:val="20"/>
          <w:szCs w:val="20"/>
          <w:lang w:val="es-ES"/>
        </w:rPr>
      </w:pPr>
      <w:r w:rsidRPr="00AD7A25">
        <w:rPr>
          <w:sz w:val="20"/>
          <w:szCs w:val="20"/>
          <w:lang w:val="es-ES"/>
        </w:rPr>
        <w:t>Llegada a Montreal, recepción y traslado al hotel. Resto del día libre para una primera aproximación al Festival Internacional de Jazz de Montreal.</w:t>
      </w:r>
      <w:r>
        <w:rPr>
          <w:b/>
          <w:bCs/>
          <w:sz w:val="20"/>
          <w:szCs w:val="20"/>
          <w:lang w:val="es-ES"/>
        </w:rPr>
        <w:t xml:space="preserve"> </w:t>
      </w:r>
      <w:r w:rsidRPr="00AD7A25">
        <w:rPr>
          <w:b/>
          <w:bCs/>
          <w:sz w:val="20"/>
          <w:szCs w:val="20"/>
          <w:lang w:val="es-ES"/>
        </w:rPr>
        <w:t>Alojamiento.</w:t>
      </w:r>
    </w:p>
    <w:p w:rsidR="00AD7A25" w:rsidRDefault="00AD7A25" w:rsidP="00AD7A25">
      <w:pPr>
        <w:jc w:val="both"/>
        <w:rPr>
          <w:b/>
          <w:bCs/>
          <w:sz w:val="20"/>
          <w:szCs w:val="20"/>
          <w:lang w:val="es-ES"/>
        </w:rPr>
      </w:pPr>
    </w:p>
    <w:p w:rsidR="00AD7A25" w:rsidRDefault="00AD7A25" w:rsidP="00AD7A25">
      <w:pPr>
        <w:jc w:val="both"/>
        <w:rPr>
          <w:b/>
          <w:bCs/>
          <w:sz w:val="20"/>
          <w:szCs w:val="20"/>
          <w:lang w:val="es-ES"/>
        </w:rPr>
      </w:pPr>
    </w:p>
    <w:p w:rsidR="00AD7A25" w:rsidRDefault="00AD7A25" w:rsidP="00AD7A25">
      <w:pPr>
        <w:jc w:val="both"/>
        <w:rPr>
          <w:b/>
          <w:bCs/>
          <w:sz w:val="20"/>
          <w:szCs w:val="20"/>
          <w:lang w:val="es-ES"/>
        </w:rPr>
      </w:pPr>
    </w:p>
    <w:p w:rsidR="00AD7A25" w:rsidRPr="00AD7A25" w:rsidRDefault="00AD7A25" w:rsidP="00AD7A25">
      <w:pPr>
        <w:jc w:val="both"/>
        <w:rPr>
          <w:b/>
          <w:bCs/>
          <w:sz w:val="20"/>
          <w:szCs w:val="20"/>
          <w:lang w:val="es-ES"/>
        </w:rPr>
      </w:pPr>
    </w:p>
    <w:p w:rsidR="00AD7A25" w:rsidRPr="00AD7A25" w:rsidRDefault="00AD7A25" w:rsidP="00AD7A25">
      <w:pPr>
        <w:jc w:val="both"/>
        <w:rPr>
          <w:b/>
          <w:bCs/>
          <w:sz w:val="20"/>
          <w:szCs w:val="20"/>
          <w:lang w:val="es-ES"/>
        </w:rPr>
      </w:pPr>
      <w:r w:rsidRPr="00AD7A25">
        <w:rPr>
          <w:b/>
          <w:bCs/>
          <w:sz w:val="20"/>
          <w:szCs w:val="20"/>
          <w:lang w:val="es-ES"/>
        </w:rPr>
        <w:lastRenderedPageBreak/>
        <w:t>Día 5 – 29 JUNIO | Montreal</w:t>
      </w:r>
    </w:p>
    <w:p w:rsidR="00AD7A25" w:rsidRPr="00AD7A25" w:rsidRDefault="00AD7A25" w:rsidP="00AD7A25">
      <w:pPr>
        <w:jc w:val="both"/>
        <w:rPr>
          <w:sz w:val="20"/>
          <w:szCs w:val="20"/>
          <w:lang w:val="es-ES"/>
        </w:rPr>
      </w:pPr>
      <w:r w:rsidRPr="00AD7A25">
        <w:rPr>
          <w:sz w:val="20"/>
          <w:szCs w:val="20"/>
          <w:lang w:val="es-ES"/>
        </w:rPr>
        <w:t>Traslado por cuenta de los pasajeros al punto de encuentro.</w:t>
      </w:r>
    </w:p>
    <w:p w:rsidR="00AD7A25" w:rsidRPr="00AD7A25" w:rsidRDefault="00AD7A25" w:rsidP="00AD7A25">
      <w:pPr>
        <w:jc w:val="both"/>
        <w:rPr>
          <w:b/>
          <w:bCs/>
          <w:sz w:val="20"/>
          <w:szCs w:val="20"/>
          <w:lang w:val="es-ES"/>
        </w:rPr>
      </w:pPr>
      <w:r w:rsidRPr="00AD7A25">
        <w:rPr>
          <w:sz w:val="20"/>
          <w:szCs w:val="20"/>
          <w:lang w:val="es-ES"/>
        </w:rPr>
        <w:t xml:space="preserve">Visita guiada a pie por Old Montreal y </w:t>
      </w:r>
      <w:proofErr w:type="spellStart"/>
      <w:r w:rsidRPr="00AD7A25">
        <w:rPr>
          <w:sz w:val="20"/>
          <w:szCs w:val="20"/>
          <w:lang w:val="es-ES"/>
        </w:rPr>
        <w:t>Downtown</w:t>
      </w:r>
      <w:proofErr w:type="spellEnd"/>
      <w:r w:rsidRPr="00AD7A25">
        <w:rPr>
          <w:sz w:val="20"/>
          <w:szCs w:val="20"/>
          <w:lang w:val="es-ES"/>
        </w:rPr>
        <w:t>, recorriendo el Viejo Puerto y las principales áreas históricas de la ciudad. Tarde libre para disfrutar de la programación del festival.</w:t>
      </w:r>
      <w:r>
        <w:rPr>
          <w:b/>
          <w:bCs/>
          <w:sz w:val="20"/>
          <w:szCs w:val="20"/>
          <w:lang w:val="es-ES"/>
        </w:rPr>
        <w:t xml:space="preserve"> </w:t>
      </w:r>
      <w:r w:rsidRPr="00AD7A25">
        <w:rPr>
          <w:b/>
          <w:bCs/>
          <w:sz w:val="20"/>
          <w:szCs w:val="20"/>
          <w:lang w:val="es-ES"/>
        </w:rPr>
        <w:t>Alojamiento.</w:t>
      </w:r>
    </w:p>
    <w:p w:rsidR="00AD7A25" w:rsidRPr="00AD7A25" w:rsidRDefault="00AD7A25" w:rsidP="00AD7A25">
      <w:pPr>
        <w:jc w:val="both"/>
        <w:rPr>
          <w:b/>
          <w:bCs/>
          <w:sz w:val="20"/>
          <w:szCs w:val="20"/>
          <w:lang w:val="es-ES"/>
        </w:rPr>
      </w:pPr>
    </w:p>
    <w:p w:rsidR="00AD7A25" w:rsidRPr="00AD7A25" w:rsidRDefault="00AD7A25" w:rsidP="00AD7A25">
      <w:pPr>
        <w:jc w:val="both"/>
        <w:rPr>
          <w:b/>
          <w:bCs/>
          <w:sz w:val="20"/>
          <w:szCs w:val="20"/>
          <w:lang w:val="es-ES"/>
        </w:rPr>
      </w:pPr>
      <w:r w:rsidRPr="00AD7A25">
        <w:rPr>
          <w:b/>
          <w:bCs/>
          <w:sz w:val="20"/>
          <w:szCs w:val="20"/>
          <w:lang w:val="es-ES"/>
        </w:rPr>
        <w:t>Día 6 – 30 JUNIO | Montreal</w:t>
      </w:r>
    </w:p>
    <w:p w:rsidR="00AD7A25" w:rsidRPr="00AD7A25" w:rsidRDefault="00AD7A25" w:rsidP="00AD7A25">
      <w:pPr>
        <w:jc w:val="both"/>
        <w:rPr>
          <w:b/>
          <w:bCs/>
          <w:sz w:val="20"/>
          <w:szCs w:val="20"/>
          <w:lang w:val="es-ES"/>
        </w:rPr>
      </w:pPr>
      <w:r w:rsidRPr="00AD7A25">
        <w:rPr>
          <w:sz w:val="20"/>
          <w:szCs w:val="20"/>
          <w:lang w:val="es-ES"/>
        </w:rPr>
        <w:t>Día libre para disfrutar plenamente del Festival Internacional de Jazz de Montreal, considerado por Guinness World Records como el festival de jazz más grande del mundo, con más de 350 espectáculos, gran parte de ellos gratuitos, en escenarios interiores y al aire libre en pleno centro de la ciudad.</w:t>
      </w:r>
      <w:r>
        <w:rPr>
          <w:b/>
          <w:bCs/>
          <w:sz w:val="20"/>
          <w:szCs w:val="20"/>
          <w:lang w:val="es-ES"/>
        </w:rPr>
        <w:t xml:space="preserve"> </w:t>
      </w:r>
      <w:r w:rsidRPr="00AD7A25">
        <w:rPr>
          <w:b/>
          <w:bCs/>
          <w:sz w:val="20"/>
          <w:szCs w:val="20"/>
          <w:lang w:val="es-ES"/>
        </w:rPr>
        <w:t>Alojamiento.</w:t>
      </w:r>
    </w:p>
    <w:p w:rsidR="00AD7A25" w:rsidRPr="00AD7A25" w:rsidRDefault="00AD7A25" w:rsidP="00AD7A25">
      <w:pPr>
        <w:jc w:val="both"/>
        <w:rPr>
          <w:b/>
          <w:bCs/>
          <w:sz w:val="20"/>
          <w:szCs w:val="20"/>
          <w:lang w:val="es-ES"/>
        </w:rPr>
      </w:pPr>
    </w:p>
    <w:p w:rsidR="00AD7A25" w:rsidRPr="00AD7A25" w:rsidRDefault="00AD7A25" w:rsidP="00AD7A25">
      <w:pPr>
        <w:jc w:val="both"/>
        <w:rPr>
          <w:b/>
          <w:bCs/>
          <w:sz w:val="20"/>
          <w:szCs w:val="20"/>
          <w:lang w:val="es-ES"/>
        </w:rPr>
      </w:pPr>
      <w:r w:rsidRPr="00AD7A25">
        <w:rPr>
          <w:b/>
          <w:bCs/>
          <w:sz w:val="20"/>
          <w:szCs w:val="20"/>
          <w:lang w:val="es-ES"/>
        </w:rPr>
        <w:t>Día 7 – 1 JULIO | Montreal / Regreso</w:t>
      </w:r>
    </w:p>
    <w:p w:rsidR="003357FB" w:rsidRPr="00AD7A25" w:rsidRDefault="00AD7A25" w:rsidP="00AD7A25">
      <w:pPr>
        <w:jc w:val="both"/>
        <w:rPr>
          <w:sz w:val="20"/>
          <w:szCs w:val="20"/>
          <w:lang w:val="es-MX"/>
        </w:rPr>
      </w:pPr>
      <w:r w:rsidRPr="00AD7A25">
        <w:rPr>
          <w:sz w:val="20"/>
          <w:szCs w:val="20"/>
          <w:lang w:val="es-ES"/>
        </w:rPr>
        <w:t>A la hora acordada, traslado al aeropuerto para tomar el vuelo de regreso.</w:t>
      </w:r>
    </w:p>
    <w:p w:rsidR="003357FB" w:rsidRDefault="003357FB" w:rsidP="003357FB">
      <w:pPr>
        <w:jc w:val="both"/>
        <w:rPr>
          <w:sz w:val="20"/>
          <w:szCs w:val="20"/>
          <w:lang w:val="es-MX"/>
        </w:rPr>
      </w:pPr>
    </w:p>
    <w:p w:rsidR="003357FB" w:rsidRPr="00636B77" w:rsidRDefault="003357FB" w:rsidP="003357FB">
      <w:pPr>
        <w:jc w:val="both"/>
        <w:rPr>
          <w:sz w:val="20"/>
          <w:szCs w:val="20"/>
          <w:lang w:val="es-MX"/>
        </w:rPr>
      </w:pPr>
    </w:p>
    <w:p w:rsidR="003357FB" w:rsidRPr="00A032D8" w:rsidRDefault="003357FB" w:rsidP="003357FB">
      <w:pPr>
        <w:jc w:val="both"/>
        <w:rPr>
          <w:b/>
          <w:bCs/>
          <w:sz w:val="20"/>
          <w:szCs w:val="20"/>
          <w:lang w:val="es-ES"/>
        </w:rPr>
      </w:pPr>
      <w:r w:rsidRPr="00A032D8">
        <w:rPr>
          <w:b/>
          <w:bCs/>
          <w:sz w:val="20"/>
          <w:szCs w:val="20"/>
          <w:lang w:val="es-ES"/>
        </w:rPr>
        <w:t>FIN DE NUESTROS SERVICIOS</w:t>
      </w:r>
    </w:p>
    <w:p w:rsidR="005252D1" w:rsidRDefault="003357FB" w:rsidP="003357FB">
      <w:pPr>
        <w:rPr>
          <w:sz w:val="20"/>
          <w:szCs w:val="20"/>
          <w:lang w:val="es-ES"/>
        </w:rPr>
      </w:pPr>
      <w:r>
        <w:rPr>
          <w:sz w:val="20"/>
          <w:szCs w:val="20"/>
          <w:lang w:val="es-ES"/>
        </w:rPr>
        <w:t xml:space="preserve"> </w:t>
      </w:r>
    </w:p>
    <w:p w:rsidR="003357FB" w:rsidRDefault="003357FB" w:rsidP="003357FB">
      <w:pPr>
        <w:rPr>
          <w:sz w:val="20"/>
          <w:szCs w:val="20"/>
          <w:lang w:val="es-ES"/>
        </w:rPr>
      </w:pPr>
    </w:p>
    <w:p w:rsidR="003357FB" w:rsidRPr="00B56B0D" w:rsidRDefault="003357FB" w:rsidP="003357FB">
      <w:pPr>
        <w:rPr>
          <w:sz w:val="20"/>
          <w:szCs w:val="20"/>
          <w:lang w:val="es-ES"/>
        </w:rPr>
      </w:pPr>
      <w:r>
        <w:rPr>
          <w:b/>
          <w:noProof/>
          <w:sz w:val="20"/>
          <w:szCs w:val="20"/>
          <w:lang w:val="es-MX" w:eastAsia="es-MX"/>
        </w:rPr>
        <mc:AlternateContent>
          <mc:Choice Requires="wps">
            <w:drawing>
              <wp:anchor distT="0" distB="0" distL="114300" distR="114300" simplePos="0" relativeHeight="251656704" behindDoc="0" locked="0" layoutInCell="1" allowOverlap="1" wp14:anchorId="3E121672" wp14:editId="56F3DB45">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357FB" w:rsidRPr="00F74623" w:rsidRDefault="003357FB" w:rsidP="003357F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21672" id="Rectángulo 2" o:spid="_x0000_s1026" style="position:absolute;margin-left:4.1pt;margin-top:1.4pt;width:128.25pt;height:20.9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357FB" w:rsidRPr="00F74623" w:rsidRDefault="003357FB" w:rsidP="003357FB">
                      <w:pPr>
                        <w:jc w:val="center"/>
                        <w:rPr>
                          <w:b/>
                          <w:i/>
                          <w:lang w:val="es-ES"/>
                        </w:rPr>
                      </w:pPr>
                      <w:r w:rsidRPr="00F74623">
                        <w:rPr>
                          <w:b/>
                          <w:i/>
                          <w:lang w:val="es-ES"/>
                        </w:rPr>
                        <w:t>JULIÁ TOURS INCLUYE:</w:t>
                      </w:r>
                    </w:p>
                  </w:txbxContent>
                </v:textbox>
                <w10:wrap type="square"/>
              </v:rect>
            </w:pict>
          </mc:Fallback>
        </mc:AlternateContent>
      </w:r>
    </w:p>
    <w:p w:rsidR="003357FB" w:rsidRPr="00B56B0D" w:rsidRDefault="003357FB" w:rsidP="003357FB">
      <w:pPr>
        <w:rPr>
          <w:sz w:val="20"/>
          <w:szCs w:val="20"/>
          <w:lang w:val="es-ES"/>
        </w:rPr>
      </w:pPr>
    </w:p>
    <w:p w:rsidR="003357FB" w:rsidRPr="0088633A" w:rsidRDefault="003357FB" w:rsidP="003357FB">
      <w:pPr>
        <w:pStyle w:val="Prrafodelista"/>
        <w:numPr>
          <w:ilvl w:val="0"/>
          <w:numId w:val="2"/>
        </w:numPr>
        <w:spacing w:after="160" w:line="259" w:lineRule="auto"/>
        <w:rPr>
          <w:sz w:val="20"/>
          <w:szCs w:val="20"/>
        </w:rPr>
      </w:pPr>
      <w:r w:rsidRPr="0088633A">
        <w:rPr>
          <w:sz w:val="20"/>
          <w:szCs w:val="20"/>
        </w:rPr>
        <w:t xml:space="preserve">Traslados de </w:t>
      </w:r>
      <w:r w:rsidR="00AD7A25" w:rsidRPr="0088633A">
        <w:rPr>
          <w:sz w:val="20"/>
          <w:szCs w:val="20"/>
        </w:rPr>
        <w:t>entrada y</w:t>
      </w:r>
      <w:r>
        <w:rPr>
          <w:sz w:val="20"/>
          <w:szCs w:val="20"/>
        </w:rPr>
        <w:t xml:space="preserve"> salida </w:t>
      </w:r>
    </w:p>
    <w:p w:rsidR="003357FB" w:rsidRDefault="003357FB" w:rsidP="003357FB">
      <w:pPr>
        <w:pStyle w:val="Prrafodelista"/>
        <w:numPr>
          <w:ilvl w:val="0"/>
          <w:numId w:val="2"/>
        </w:numPr>
        <w:spacing w:after="160" w:line="259" w:lineRule="auto"/>
        <w:rPr>
          <w:sz w:val="20"/>
          <w:szCs w:val="20"/>
        </w:rPr>
      </w:pPr>
      <w:r>
        <w:rPr>
          <w:sz w:val="20"/>
          <w:szCs w:val="20"/>
        </w:rPr>
        <w:t>03 noche de alojamiento en Ottawa</w:t>
      </w:r>
    </w:p>
    <w:p w:rsidR="003357FB" w:rsidRDefault="003357FB" w:rsidP="003357FB">
      <w:pPr>
        <w:pStyle w:val="Prrafodelista"/>
        <w:numPr>
          <w:ilvl w:val="0"/>
          <w:numId w:val="2"/>
        </w:numPr>
        <w:spacing w:after="160" w:line="259" w:lineRule="auto"/>
        <w:rPr>
          <w:sz w:val="20"/>
          <w:szCs w:val="20"/>
        </w:rPr>
      </w:pPr>
      <w:r>
        <w:rPr>
          <w:sz w:val="20"/>
          <w:szCs w:val="20"/>
        </w:rPr>
        <w:t>Entrada Museo Canadiense de Historia</w:t>
      </w:r>
    </w:p>
    <w:p w:rsidR="003357FB" w:rsidRDefault="003357FB" w:rsidP="003357FB">
      <w:pPr>
        <w:pStyle w:val="Prrafodelista"/>
        <w:numPr>
          <w:ilvl w:val="0"/>
          <w:numId w:val="2"/>
        </w:numPr>
        <w:spacing w:after="160" w:line="259" w:lineRule="auto"/>
        <w:rPr>
          <w:sz w:val="20"/>
          <w:szCs w:val="20"/>
        </w:rPr>
      </w:pPr>
      <w:r>
        <w:rPr>
          <w:sz w:val="20"/>
          <w:szCs w:val="20"/>
        </w:rPr>
        <w:t>03 noches de alojamiento en Montreal</w:t>
      </w:r>
    </w:p>
    <w:p w:rsidR="003357FB" w:rsidRDefault="003357FB" w:rsidP="003357FB">
      <w:pPr>
        <w:pStyle w:val="Prrafodelista"/>
        <w:numPr>
          <w:ilvl w:val="0"/>
          <w:numId w:val="2"/>
        </w:numPr>
        <w:spacing w:after="160" w:line="259" w:lineRule="auto"/>
        <w:rPr>
          <w:sz w:val="20"/>
          <w:szCs w:val="20"/>
        </w:rPr>
      </w:pPr>
      <w:r>
        <w:rPr>
          <w:sz w:val="20"/>
          <w:szCs w:val="20"/>
        </w:rPr>
        <w:t>Visita de Ciudad en Montreal</w:t>
      </w:r>
    </w:p>
    <w:p w:rsidR="003357FB" w:rsidRDefault="003357FB" w:rsidP="003357FB">
      <w:pPr>
        <w:pStyle w:val="Prrafodelista"/>
        <w:numPr>
          <w:ilvl w:val="0"/>
          <w:numId w:val="2"/>
        </w:numPr>
        <w:spacing w:after="160" w:line="259" w:lineRule="auto"/>
        <w:rPr>
          <w:sz w:val="20"/>
          <w:szCs w:val="20"/>
        </w:rPr>
      </w:pPr>
      <w:r>
        <w:rPr>
          <w:sz w:val="20"/>
          <w:szCs w:val="20"/>
        </w:rPr>
        <w:t>Traslado hacia y desde la estación de tren</w:t>
      </w:r>
    </w:p>
    <w:p w:rsidR="003357FB" w:rsidRPr="00D85B3A" w:rsidRDefault="003357FB" w:rsidP="003357FB">
      <w:pPr>
        <w:pStyle w:val="Prrafodelista"/>
        <w:numPr>
          <w:ilvl w:val="0"/>
          <w:numId w:val="2"/>
        </w:numPr>
        <w:spacing w:after="160" w:line="259" w:lineRule="auto"/>
        <w:rPr>
          <w:sz w:val="20"/>
          <w:szCs w:val="20"/>
        </w:rPr>
      </w:pPr>
      <w:r w:rsidRPr="00D85B3A">
        <w:rPr>
          <w:sz w:val="20"/>
          <w:szCs w:val="20"/>
        </w:rPr>
        <w:t xml:space="preserve">Seguro de asistencia en viaje cobertura COVID. </w:t>
      </w:r>
      <w:r w:rsidRPr="00D85B3A">
        <w:rPr>
          <w:b/>
          <w:bCs/>
          <w:sz w:val="20"/>
          <w:szCs w:val="20"/>
        </w:rPr>
        <w:t xml:space="preserve"> </w:t>
      </w:r>
    </w:p>
    <w:p w:rsidR="003357FB" w:rsidRPr="00B56B0D" w:rsidRDefault="003357FB" w:rsidP="003357FB">
      <w:pPr>
        <w:ind w:left="567"/>
        <w:rPr>
          <w:b/>
        </w:rPr>
      </w:pPr>
      <w:r w:rsidRPr="00B56B0D">
        <w:rPr>
          <w:b/>
        </w:rPr>
        <w:t>NO Incluye</w:t>
      </w:r>
    </w:p>
    <w:p w:rsidR="003357FB" w:rsidRDefault="003357FB" w:rsidP="003357FB">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AD7A25" w:rsidRPr="00AD7A25" w:rsidRDefault="00AD7A25" w:rsidP="00AD7A25">
      <w:pPr>
        <w:pStyle w:val="Prrafodelista"/>
        <w:numPr>
          <w:ilvl w:val="0"/>
          <w:numId w:val="1"/>
        </w:numPr>
        <w:spacing w:after="160" w:line="259" w:lineRule="auto"/>
        <w:rPr>
          <w:sz w:val="20"/>
          <w:szCs w:val="20"/>
          <w:lang w:val="es-MX"/>
        </w:rPr>
      </w:pPr>
      <w:r w:rsidRPr="00AD7A25">
        <w:rPr>
          <w:sz w:val="20"/>
          <w:szCs w:val="20"/>
          <w:lang w:val="es-MX"/>
        </w:rPr>
        <w:t>El boleto de tren Ottawa–Montreal no está incluido.</w:t>
      </w:r>
    </w:p>
    <w:p w:rsidR="003357FB" w:rsidRPr="00A661A7" w:rsidRDefault="003357FB" w:rsidP="003357FB">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357FB" w:rsidRPr="00A6750D" w:rsidRDefault="003357FB" w:rsidP="003357FB">
      <w:pPr>
        <w:pStyle w:val="Prrafodelista"/>
        <w:numPr>
          <w:ilvl w:val="0"/>
          <w:numId w:val="1"/>
        </w:numPr>
        <w:spacing w:after="160" w:line="259" w:lineRule="auto"/>
        <w:rPr>
          <w:sz w:val="20"/>
          <w:szCs w:val="20"/>
        </w:rPr>
      </w:pPr>
      <w:r w:rsidRPr="00A6750D">
        <w:rPr>
          <w:sz w:val="20"/>
          <w:szCs w:val="20"/>
        </w:rPr>
        <w:t>Ningún servicio no especificado</w:t>
      </w:r>
    </w:p>
    <w:p w:rsidR="003357FB" w:rsidRPr="00A6750D" w:rsidRDefault="003357FB" w:rsidP="003357FB">
      <w:pPr>
        <w:pStyle w:val="Prrafodelista"/>
        <w:numPr>
          <w:ilvl w:val="0"/>
          <w:numId w:val="1"/>
        </w:numPr>
        <w:spacing w:after="160" w:line="259" w:lineRule="auto"/>
        <w:rPr>
          <w:sz w:val="20"/>
          <w:szCs w:val="20"/>
        </w:rPr>
      </w:pPr>
      <w:r w:rsidRPr="00A6750D">
        <w:rPr>
          <w:sz w:val="20"/>
          <w:szCs w:val="20"/>
        </w:rPr>
        <w:t>Gastos personales</w:t>
      </w:r>
    </w:p>
    <w:p w:rsidR="003357FB" w:rsidRDefault="003357FB" w:rsidP="003357FB">
      <w:pPr>
        <w:pStyle w:val="Prrafodelista"/>
        <w:numPr>
          <w:ilvl w:val="0"/>
          <w:numId w:val="1"/>
        </w:numPr>
        <w:spacing w:after="160" w:line="259" w:lineRule="auto"/>
        <w:rPr>
          <w:sz w:val="20"/>
          <w:szCs w:val="20"/>
        </w:rPr>
      </w:pPr>
      <w:r w:rsidRPr="00A6750D">
        <w:rPr>
          <w:sz w:val="20"/>
          <w:szCs w:val="20"/>
        </w:rPr>
        <w:t xml:space="preserve"> Propinas</w:t>
      </w:r>
    </w:p>
    <w:p w:rsidR="003357FB" w:rsidRPr="006B6E3E" w:rsidRDefault="003357FB" w:rsidP="003357FB">
      <w:pPr>
        <w:rPr>
          <w:sz w:val="20"/>
          <w:szCs w:val="20"/>
        </w:rPr>
      </w:pPr>
    </w:p>
    <w:p w:rsidR="003357FB" w:rsidRPr="00A7313A" w:rsidRDefault="003357FB" w:rsidP="003357FB">
      <w:pPr>
        <w:jc w:val="center"/>
        <w:rPr>
          <w:rFonts w:cstheme="minorHAnsi"/>
          <w:b/>
          <w:color w:val="FF0000"/>
          <w:sz w:val="22"/>
          <w:u w:val="single"/>
          <w:lang w:val="pt-PT"/>
        </w:rPr>
      </w:pPr>
      <w:r w:rsidRPr="00A7313A">
        <w:rPr>
          <w:rFonts w:cstheme="minorHAnsi"/>
          <w:b/>
          <w:color w:val="FF0000"/>
          <w:sz w:val="22"/>
          <w:highlight w:val="yellow"/>
          <w:u w:val="single"/>
          <w:lang w:val="pt-PT"/>
        </w:rPr>
        <w:t>SE REQUIERE eTA  O VISA PARA INGRESAR A CANADÁ.</w:t>
      </w:r>
    </w:p>
    <w:p w:rsidR="003357FB" w:rsidRDefault="003357FB" w:rsidP="003357FB">
      <w:pPr>
        <w:rPr>
          <w:rFonts w:cstheme="minorHAnsi"/>
          <w:b/>
          <w:sz w:val="20"/>
          <w:szCs w:val="22"/>
          <w:u w:val="single"/>
          <w:lang w:val="pt-PT"/>
        </w:rPr>
      </w:pPr>
    </w:p>
    <w:p w:rsidR="003357FB" w:rsidRDefault="003357FB" w:rsidP="003357FB">
      <w:pPr>
        <w:rPr>
          <w:rFonts w:cstheme="minorHAnsi"/>
          <w:b/>
          <w:sz w:val="20"/>
          <w:szCs w:val="22"/>
          <w:u w:val="single"/>
          <w:lang w:val="pt-PT"/>
        </w:rPr>
      </w:pPr>
    </w:p>
    <w:tbl>
      <w:tblPr>
        <w:tblW w:w="7200" w:type="dxa"/>
        <w:jc w:val="center"/>
        <w:tblCellMar>
          <w:left w:w="70" w:type="dxa"/>
          <w:right w:w="70" w:type="dxa"/>
        </w:tblCellMar>
        <w:tblLook w:val="04A0" w:firstRow="1" w:lastRow="0" w:firstColumn="1" w:lastColumn="0" w:noHBand="0" w:noVBand="1"/>
      </w:tblPr>
      <w:tblGrid>
        <w:gridCol w:w="2680"/>
        <w:gridCol w:w="1127"/>
        <w:gridCol w:w="1126"/>
        <w:gridCol w:w="1126"/>
        <w:gridCol w:w="1141"/>
      </w:tblGrid>
      <w:tr w:rsidR="002505CA" w:rsidRPr="002505CA" w:rsidTr="002505CA">
        <w:trPr>
          <w:trHeight w:val="300"/>
          <w:jc w:val="center"/>
        </w:trPr>
        <w:tc>
          <w:tcPr>
            <w:tcW w:w="720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05CA" w:rsidRPr="002505CA" w:rsidRDefault="002505CA" w:rsidP="002505CA">
            <w:pPr>
              <w:jc w:val="center"/>
              <w:rPr>
                <w:rFonts w:ascii="Calibri" w:eastAsia="Times New Roman" w:hAnsi="Calibri" w:cs="Calibri"/>
                <w:b/>
                <w:bCs/>
                <w:color w:val="FFFFFF"/>
                <w:sz w:val="18"/>
                <w:szCs w:val="18"/>
                <w:lang w:val="es-MX" w:eastAsia="es-MX"/>
              </w:rPr>
            </w:pPr>
            <w:r w:rsidRPr="002505CA">
              <w:rPr>
                <w:rFonts w:ascii="Calibri" w:eastAsia="Times New Roman" w:hAnsi="Calibri" w:cs="Calibri"/>
                <w:b/>
                <w:bCs/>
                <w:color w:val="FFFFFF"/>
                <w:sz w:val="18"/>
                <w:szCs w:val="18"/>
                <w:lang w:val="es-MX" w:eastAsia="es-MX"/>
              </w:rPr>
              <w:t xml:space="preserve">TARIFAS EN USD POR PERSONA </w:t>
            </w:r>
          </w:p>
        </w:tc>
      </w:tr>
      <w:tr w:rsidR="002505CA" w:rsidRPr="002505CA" w:rsidTr="002505CA">
        <w:trPr>
          <w:trHeight w:val="290"/>
          <w:jc w:val="center"/>
        </w:trPr>
        <w:tc>
          <w:tcPr>
            <w:tcW w:w="7200" w:type="dxa"/>
            <w:gridSpan w:val="5"/>
            <w:tcBorders>
              <w:top w:val="single" w:sz="4" w:space="0" w:color="auto"/>
              <w:left w:val="single" w:sz="8" w:space="0" w:color="auto"/>
              <w:bottom w:val="single" w:sz="4" w:space="0" w:color="auto"/>
              <w:right w:val="single" w:sz="8" w:space="0" w:color="000000"/>
            </w:tcBorders>
            <w:noWrap/>
            <w:vAlign w:val="center"/>
            <w:hideMark/>
          </w:tcPr>
          <w:p w:rsidR="002505CA" w:rsidRPr="002505CA" w:rsidRDefault="002505CA" w:rsidP="002505CA">
            <w:pPr>
              <w:jc w:val="center"/>
              <w:rPr>
                <w:rFonts w:ascii="Calibri" w:eastAsia="Times New Roman" w:hAnsi="Calibri" w:cs="Calibri"/>
                <w:b/>
                <w:bCs/>
                <w:color w:val="000000"/>
                <w:sz w:val="18"/>
                <w:szCs w:val="18"/>
                <w:lang w:val="es-MX" w:eastAsia="es-MX"/>
              </w:rPr>
            </w:pPr>
            <w:r w:rsidRPr="002505CA">
              <w:rPr>
                <w:rFonts w:ascii="Calibri" w:eastAsia="Times New Roman" w:hAnsi="Calibri" w:cs="Calibri"/>
                <w:b/>
                <w:bCs/>
                <w:color w:val="000000"/>
                <w:sz w:val="18"/>
                <w:szCs w:val="18"/>
                <w:lang w:val="es-MX" w:eastAsia="es-MX"/>
              </w:rPr>
              <w:t xml:space="preserve">SERVICIOS TERRESTRES EXCLUSIVAMENTE </w:t>
            </w:r>
          </w:p>
        </w:tc>
      </w:tr>
      <w:tr w:rsidR="002505CA" w:rsidRPr="002505CA" w:rsidTr="002505CA">
        <w:trPr>
          <w:trHeight w:val="300"/>
          <w:jc w:val="center"/>
        </w:trPr>
        <w:tc>
          <w:tcPr>
            <w:tcW w:w="7200" w:type="dxa"/>
            <w:gridSpan w:val="5"/>
            <w:tcBorders>
              <w:top w:val="single" w:sz="4" w:space="0" w:color="auto"/>
              <w:left w:val="single" w:sz="8" w:space="0" w:color="auto"/>
              <w:bottom w:val="single" w:sz="8" w:space="0" w:color="auto"/>
              <w:right w:val="single" w:sz="8" w:space="0" w:color="000000"/>
            </w:tcBorders>
            <w:shd w:val="clear" w:color="000000" w:fill="000000"/>
            <w:noWrap/>
            <w:vAlign w:val="center"/>
            <w:hideMark/>
          </w:tcPr>
          <w:p w:rsidR="002505CA" w:rsidRPr="002505CA" w:rsidRDefault="002505CA" w:rsidP="002505CA">
            <w:pPr>
              <w:jc w:val="center"/>
              <w:rPr>
                <w:rFonts w:ascii="Calibri" w:eastAsia="Times New Roman" w:hAnsi="Calibri" w:cs="Calibri"/>
                <w:b/>
                <w:bCs/>
                <w:color w:val="FFFFFF"/>
                <w:sz w:val="18"/>
                <w:szCs w:val="18"/>
                <w:lang w:val="es-MX" w:eastAsia="es-MX"/>
              </w:rPr>
            </w:pPr>
            <w:r w:rsidRPr="002505CA">
              <w:rPr>
                <w:rFonts w:ascii="Calibri" w:eastAsia="Times New Roman" w:hAnsi="Calibri" w:cs="Calibri"/>
                <w:b/>
                <w:bCs/>
                <w:color w:val="FFFFFF"/>
                <w:sz w:val="18"/>
                <w:szCs w:val="18"/>
                <w:lang w:val="es-MX" w:eastAsia="es-MX"/>
              </w:rPr>
              <w:t>25 de junio al 4 de julio de 2026</w:t>
            </w:r>
          </w:p>
        </w:tc>
      </w:tr>
      <w:tr w:rsidR="002505CA" w:rsidRPr="002505CA" w:rsidTr="002505CA">
        <w:trPr>
          <w:trHeight w:val="500"/>
          <w:jc w:val="center"/>
        </w:trPr>
        <w:tc>
          <w:tcPr>
            <w:tcW w:w="2680" w:type="dxa"/>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2505CA" w:rsidRPr="002505CA" w:rsidRDefault="002505CA" w:rsidP="002505CA">
            <w:pPr>
              <w:rPr>
                <w:rFonts w:ascii="Calibri" w:eastAsia="Times New Roman" w:hAnsi="Calibri" w:cs="Calibri"/>
                <w:b/>
                <w:bCs/>
                <w:color w:val="FFFFFF"/>
                <w:sz w:val="18"/>
                <w:szCs w:val="18"/>
                <w:lang w:val="es-MX" w:eastAsia="es-MX"/>
              </w:rPr>
            </w:pPr>
            <w:r w:rsidRPr="002505CA">
              <w:rPr>
                <w:rFonts w:ascii="Calibri" w:eastAsia="Times New Roman" w:hAnsi="Calibri" w:cs="Calibri"/>
                <w:b/>
                <w:bCs/>
                <w:color w:val="FFFFFF"/>
                <w:sz w:val="18"/>
                <w:szCs w:val="18"/>
                <w:lang w:val="es-MX" w:eastAsia="es-MX"/>
              </w:rPr>
              <w:t xml:space="preserve">CATEGORÍA </w:t>
            </w:r>
          </w:p>
        </w:tc>
        <w:tc>
          <w:tcPr>
            <w:tcW w:w="1127" w:type="dxa"/>
            <w:tcBorders>
              <w:top w:val="single" w:sz="4" w:space="0" w:color="auto"/>
              <w:left w:val="nil"/>
              <w:bottom w:val="single" w:sz="4" w:space="0" w:color="auto"/>
              <w:right w:val="single" w:sz="4" w:space="0" w:color="auto"/>
            </w:tcBorders>
            <w:shd w:val="clear" w:color="000000" w:fill="000000"/>
            <w:noWrap/>
            <w:vAlign w:val="center"/>
            <w:hideMark/>
          </w:tcPr>
          <w:p w:rsidR="002505CA" w:rsidRPr="002505CA" w:rsidRDefault="002505CA" w:rsidP="002505CA">
            <w:pPr>
              <w:jc w:val="center"/>
              <w:rPr>
                <w:rFonts w:ascii="Calibri" w:eastAsia="Times New Roman" w:hAnsi="Calibri" w:cs="Calibri"/>
                <w:b/>
                <w:bCs/>
                <w:color w:val="FFFFFF"/>
                <w:sz w:val="18"/>
                <w:szCs w:val="18"/>
                <w:lang w:val="es-MX" w:eastAsia="es-MX"/>
              </w:rPr>
            </w:pPr>
            <w:r w:rsidRPr="002505CA">
              <w:rPr>
                <w:rFonts w:ascii="Calibri" w:eastAsia="Times New Roman" w:hAnsi="Calibri" w:cs="Calibri"/>
                <w:b/>
                <w:bCs/>
                <w:color w:val="FFFFFF"/>
                <w:sz w:val="18"/>
                <w:szCs w:val="18"/>
                <w:lang w:val="es-MX" w:eastAsia="es-MX"/>
              </w:rPr>
              <w:t xml:space="preserve">DBL </w:t>
            </w:r>
          </w:p>
        </w:tc>
        <w:tc>
          <w:tcPr>
            <w:tcW w:w="1126" w:type="dxa"/>
            <w:tcBorders>
              <w:top w:val="single" w:sz="4" w:space="0" w:color="auto"/>
              <w:left w:val="nil"/>
              <w:bottom w:val="single" w:sz="4" w:space="0" w:color="auto"/>
              <w:right w:val="single" w:sz="4" w:space="0" w:color="auto"/>
            </w:tcBorders>
            <w:shd w:val="clear" w:color="000000" w:fill="000000"/>
            <w:noWrap/>
            <w:vAlign w:val="center"/>
            <w:hideMark/>
          </w:tcPr>
          <w:p w:rsidR="002505CA" w:rsidRPr="002505CA" w:rsidRDefault="002505CA" w:rsidP="002505CA">
            <w:pPr>
              <w:jc w:val="center"/>
              <w:rPr>
                <w:rFonts w:ascii="Calibri" w:eastAsia="Times New Roman" w:hAnsi="Calibri" w:cs="Calibri"/>
                <w:b/>
                <w:bCs/>
                <w:color w:val="FFFFFF"/>
                <w:sz w:val="18"/>
                <w:szCs w:val="18"/>
                <w:lang w:val="es-MX" w:eastAsia="es-MX"/>
              </w:rPr>
            </w:pPr>
            <w:r w:rsidRPr="002505CA">
              <w:rPr>
                <w:rFonts w:ascii="Calibri" w:eastAsia="Times New Roman" w:hAnsi="Calibri" w:cs="Calibri"/>
                <w:b/>
                <w:bCs/>
                <w:color w:val="FFFFFF"/>
                <w:sz w:val="18"/>
                <w:szCs w:val="18"/>
                <w:lang w:val="es-MX" w:eastAsia="es-MX"/>
              </w:rPr>
              <w:t>TPL</w:t>
            </w:r>
          </w:p>
        </w:tc>
        <w:tc>
          <w:tcPr>
            <w:tcW w:w="1126" w:type="dxa"/>
            <w:tcBorders>
              <w:top w:val="single" w:sz="4" w:space="0" w:color="auto"/>
              <w:left w:val="nil"/>
              <w:bottom w:val="single" w:sz="4" w:space="0" w:color="auto"/>
              <w:right w:val="single" w:sz="4" w:space="0" w:color="auto"/>
            </w:tcBorders>
            <w:shd w:val="clear" w:color="000000" w:fill="000000"/>
            <w:noWrap/>
            <w:vAlign w:val="center"/>
            <w:hideMark/>
          </w:tcPr>
          <w:p w:rsidR="002505CA" w:rsidRPr="002505CA" w:rsidRDefault="002505CA" w:rsidP="002505CA">
            <w:pPr>
              <w:jc w:val="center"/>
              <w:rPr>
                <w:rFonts w:ascii="Calibri" w:eastAsia="Times New Roman" w:hAnsi="Calibri" w:cs="Calibri"/>
                <w:b/>
                <w:bCs/>
                <w:color w:val="FFFFFF"/>
                <w:sz w:val="18"/>
                <w:szCs w:val="18"/>
                <w:lang w:val="es-MX" w:eastAsia="es-MX"/>
              </w:rPr>
            </w:pPr>
            <w:r w:rsidRPr="002505CA">
              <w:rPr>
                <w:rFonts w:ascii="Calibri" w:eastAsia="Times New Roman" w:hAnsi="Calibri" w:cs="Calibri"/>
                <w:b/>
                <w:bCs/>
                <w:color w:val="FFFFFF"/>
                <w:sz w:val="18"/>
                <w:szCs w:val="18"/>
                <w:lang w:val="es-MX" w:eastAsia="es-MX"/>
              </w:rPr>
              <w:t>CPL</w:t>
            </w:r>
          </w:p>
        </w:tc>
        <w:tc>
          <w:tcPr>
            <w:tcW w:w="1141" w:type="dxa"/>
            <w:tcBorders>
              <w:top w:val="single" w:sz="4" w:space="0" w:color="auto"/>
              <w:left w:val="nil"/>
              <w:bottom w:val="single" w:sz="4" w:space="0" w:color="auto"/>
              <w:right w:val="single" w:sz="8" w:space="0" w:color="auto"/>
            </w:tcBorders>
            <w:shd w:val="clear" w:color="000000" w:fill="000000"/>
            <w:noWrap/>
            <w:vAlign w:val="center"/>
            <w:hideMark/>
          </w:tcPr>
          <w:p w:rsidR="002505CA" w:rsidRPr="002505CA" w:rsidRDefault="002505CA" w:rsidP="002505CA">
            <w:pPr>
              <w:jc w:val="center"/>
              <w:rPr>
                <w:rFonts w:ascii="Calibri" w:eastAsia="Times New Roman" w:hAnsi="Calibri" w:cs="Calibri"/>
                <w:b/>
                <w:bCs/>
                <w:color w:val="FFFFFF"/>
                <w:sz w:val="18"/>
                <w:szCs w:val="18"/>
                <w:lang w:val="es-MX" w:eastAsia="es-MX"/>
              </w:rPr>
            </w:pPr>
            <w:r w:rsidRPr="002505CA">
              <w:rPr>
                <w:rFonts w:ascii="Calibri" w:eastAsia="Times New Roman" w:hAnsi="Calibri" w:cs="Calibri"/>
                <w:b/>
                <w:bCs/>
                <w:color w:val="FFFFFF"/>
                <w:sz w:val="18"/>
                <w:szCs w:val="18"/>
                <w:lang w:val="es-MX" w:eastAsia="es-MX"/>
              </w:rPr>
              <w:t>SGL</w:t>
            </w:r>
          </w:p>
        </w:tc>
      </w:tr>
      <w:tr w:rsidR="002505CA" w:rsidRPr="002505CA" w:rsidTr="002505CA">
        <w:trPr>
          <w:trHeight w:val="300"/>
          <w:jc w:val="center"/>
        </w:trPr>
        <w:tc>
          <w:tcPr>
            <w:tcW w:w="2680" w:type="dxa"/>
            <w:tcBorders>
              <w:top w:val="single" w:sz="4" w:space="0" w:color="auto"/>
              <w:left w:val="single" w:sz="8" w:space="0" w:color="auto"/>
              <w:bottom w:val="single" w:sz="8" w:space="0" w:color="auto"/>
              <w:right w:val="single" w:sz="4" w:space="0" w:color="000000"/>
            </w:tcBorders>
            <w:noWrap/>
            <w:vAlign w:val="center"/>
            <w:hideMark/>
          </w:tcPr>
          <w:p w:rsidR="002505CA" w:rsidRPr="002505CA" w:rsidRDefault="002505CA" w:rsidP="002505CA">
            <w:pPr>
              <w:rPr>
                <w:rFonts w:ascii="Calibri" w:eastAsia="Times New Roman" w:hAnsi="Calibri" w:cs="Calibri"/>
                <w:color w:val="000000"/>
                <w:sz w:val="18"/>
                <w:szCs w:val="18"/>
                <w:lang w:val="es-MX" w:eastAsia="es-MX"/>
              </w:rPr>
            </w:pPr>
            <w:r w:rsidRPr="002505CA">
              <w:rPr>
                <w:rFonts w:ascii="Calibri" w:eastAsia="Times New Roman" w:hAnsi="Calibri" w:cs="Calibri"/>
                <w:color w:val="000000"/>
                <w:sz w:val="18"/>
                <w:szCs w:val="18"/>
                <w:lang w:val="es-MX" w:eastAsia="es-MX"/>
              </w:rPr>
              <w:t>PRIMERA</w:t>
            </w:r>
          </w:p>
        </w:tc>
        <w:tc>
          <w:tcPr>
            <w:tcW w:w="1127" w:type="dxa"/>
            <w:tcBorders>
              <w:top w:val="nil"/>
              <w:left w:val="nil"/>
              <w:bottom w:val="single" w:sz="4" w:space="0" w:color="auto"/>
              <w:right w:val="single" w:sz="4" w:space="0" w:color="auto"/>
            </w:tcBorders>
            <w:noWrap/>
            <w:vAlign w:val="center"/>
            <w:hideMark/>
          </w:tcPr>
          <w:p w:rsidR="002505CA" w:rsidRPr="002505CA" w:rsidRDefault="002505CA" w:rsidP="002505CA">
            <w:pPr>
              <w:jc w:val="center"/>
              <w:rPr>
                <w:rFonts w:ascii="Calibri" w:eastAsia="Times New Roman" w:hAnsi="Calibri" w:cs="Calibri"/>
                <w:color w:val="000000"/>
                <w:sz w:val="18"/>
                <w:szCs w:val="18"/>
                <w:lang w:val="es-MX" w:eastAsia="es-MX"/>
              </w:rPr>
            </w:pPr>
            <w:r w:rsidRPr="002505CA">
              <w:rPr>
                <w:rFonts w:ascii="Calibri" w:eastAsia="Times New Roman" w:hAnsi="Calibri" w:cs="Calibri"/>
                <w:color w:val="000000"/>
                <w:sz w:val="18"/>
                <w:szCs w:val="18"/>
                <w:lang w:val="es-MX" w:eastAsia="es-MX"/>
              </w:rPr>
              <w:t>1856</w:t>
            </w:r>
          </w:p>
        </w:tc>
        <w:tc>
          <w:tcPr>
            <w:tcW w:w="1126" w:type="dxa"/>
            <w:tcBorders>
              <w:top w:val="nil"/>
              <w:left w:val="nil"/>
              <w:bottom w:val="single" w:sz="4" w:space="0" w:color="auto"/>
              <w:right w:val="single" w:sz="4" w:space="0" w:color="auto"/>
            </w:tcBorders>
            <w:noWrap/>
            <w:vAlign w:val="center"/>
            <w:hideMark/>
          </w:tcPr>
          <w:p w:rsidR="002505CA" w:rsidRPr="002505CA" w:rsidRDefault="002505CA" w:rsidP="002505CA">
            <w:pPr>
              <w:jc w:val="center"/>
              <w:rPr>
                <w:rFonts w:ascii="Calibri" w:eastAsia="Times New Roman" w:hAnsi="Calibri" w:cs="Calibri"/>
                <w:color w:val="000000"/>
                <w:sz w:val="18"/>
                <w:szCs w:val="18"/>
                <w:lang w:val="es-MX" w:eastAsia="es-MX"/>
              </w:rPr>
            </w:pPr>
            <w:r w:rsidRPr="002505CA">
              <w:rPr>
                <w:rFonts w:ascii="Calibri" w:eastAsia="Times New Roman" w:hAnsi="Calibri" w:cs="Calibri"/>
                <w:color w:val="000000"/>
                <w:sz w:val="18"/>
                <w:szCs w:val="18"/>
                <w:lang w:val="es-MX" w:eastAsia="es-MX"/>
              </w:rPr>
              <w:t>1465</w:t>
            </w:r>
          </w:p>
        </w:tc>
        <w:tc>
          <w:tcPr>
            <w:tcW w:w="1126" w:type="dxa"/>
            <w:tcBorders>
              <w:top w:val="nil"/>
              <w:left w:val="nil"/>
              <w:bottom w:val="single" w:sz="4" w:space="0" w:color="auto"/>
              <w:right w:val="single" w:sz="4" w:space="0" w:color="auto"/>
            </w:tcBorders>
            <w:noWrap/>
            <w:vAlign w:val="center"/>
            <w:hideMark/>
          </w:tcPr>
          <w:p w:rsidR="002505CA" w:rsidRPr="002505CA" w:rsidRDefault="002505CA" w:rsidP="002505CA">
            <w:pPr>
              <w:jc w:val="center"/>
              <w:rPr>
                <w:rFonts w:ascii="Calibri" w:eastAsia="Times New Roman" w:hAnsi="Calibri" w:cs="Calibri"/>
                <w:color w:val="000000"/>
                <w:sz w:val="18"/>
                <w:szCs w:val="18"/>
                <w:lang w:val="es-MX" w:eastAsia="es-MX"/>
              </w:rPr>
            </w:pPr>
            <w:r w:rsidRPr="002505CA">
              <w:rPr>
                <w:rFonts w:ascii="Calibri" w:eastAsia="Times New Roman" w:hAnsi="Calibri" w:cs="Calibri"/>
                <w:color w:val="000000"/>
                <w:sz w:val="18"/>
                <w:szCs w:val="18"/>
                <w:lang w:val="es-MX" w:eastAsia="es-MX"/>
              </w:rPr>
              <w:t>1261</w:t>
            </w:r>
          </w:p>
        </w:tc>
        <w:tc>
          <w:tcPr>
            <w:tcW w:w="1141" w:type="dxa"/>
            <w:tcBorders>
              <w:top w:val="nil"/>
              <w:left w:val="nil"/>
              <w:bottom w:val="single" w:sz="4" w:space="0" w:color="auto"/>
              <w:right w:val="single" w:sz="8" w:space="0" w:color="auto"/>
            </w:tcBorders>
            <w:noWrap/>
            <w:vAlign w:val="center"/>
            <w:hideMark/>
          </w:tcPr>
          <w:p w:rsidR="002505CA" w:rsidRPr="002505CA" w:rsidRDefault="002505CA" w:rsidP="002505CA">
            <w:pPr>
              <w:jc w:val="center"/>
              <w:rPr>
                <w:rFonts w:ascii="Calibri" w:eastAsia="Times New Roman" w:hAnsi="Calibri" w:cs="Calibri"/>
                <w:color w:val="000000"/>
                <w:sz w:val="18"/>
                <w:szCs w:val="18"/>
                <w:lang w:val="es-MX" w:eastAsia="es-MX"/>
              </w:rPr>
            </w:pPr>
            <w:r w:rsidRPr="002505CA">
              <w:rPr>
                <w:rFonts w:ascii="Calibri" w:eastAsia="Times New Roman" w:hAnsi="Calibri" w:cs="Calibri"/>
                <w:color w:val="000000"/>
                <w:sz w:val="18"/>
                <w:szCs w:val="18"/>
                <w:lang w:val="es-MX" w:eastAsia="es-MX"/>
              </w:rPr>
              <w:t>3328</w:t>
            </w:r>
          </w:p>
        </w:tc>
      </w:tr>
      <w:tr w:rsidR="002505CA" w:rsidRPr="002505CA" w:rsidTr="002505CA">
        <w:trPr>
          <w:trHeight w:val="300"/>
          <w:jc w:val="center"/>
        </w:trPr>
        <w:tc>
          <w:tcPr>
            <w:tcW w:w="7200" w:type="dxa"/>
            <w:gridSpan w:val="5"/>
            <w:tcBorders>
              <w:top w:val="single" w:sz="8" w:space="0" w:color="auto"/>
              <w:left w:val="single" w:sz="8" w:space="0" w:color="auto"/>
              <w:bottom w:val="single" w:sz="8" w:space="0" w:color="auto"/>
              <w:right w:val="single" w:sz="8" w:space="0" w:color="000000"/>
            </w:tcBorders>
            <w:noWrap/>
            <w:vAlign w:val="center"/>
            <w:hideMark/>
          </w:tcPr>
          <w:p w:rsidR="002505CA" w:rsidRPr="002505CA" w:rsidRDefault="002505CA" w:rsidP="002505CA">
            <w:pPr>
              <w:jc w:val="center"/>
              <w:rPr>
                <w:rFonts w:ascii="Calibri" w:eastAsia="Times New Roman" w:hAnsi="Calibri" w:cs="Calibri"/>
                <w:b/>
                <w:bCs/>
                <w:sz w:val="18"/>
                <w:szCs w:val="18"/>
                <w:lang w:val="es-MX" w:eastAsia="es-MX"/>
              </w:rPr>
            </w:pPr>
            <w:r w:rsidRPr="002505CA">
              <w:rPr>
                <w:rFonts w:ascii="Calibri" w:eastAsia="Times New Roman" w:hAnsi="Calibri" w:cs="Calibri"/>
                <w:b/>
                <w:bCs/>
                <w:sz w:val="18"/>
                <w:szCs w:val="18"/>
                <w:lang w:val="es-MX" w:eastAsia="es-MX"/>
              </w:rPr>
              <w:t>MNR 2 a 11 AÑOS MAXIMO 02 MENORES POR HABITACION</w:t>
            </w:r>
          </w:p>
        </w:tc>
      </w:tr>
      <w:tr w:rsidR="002505CA" w:rsidRPr="002505CA" w:rsidTr="002505CA">
        <w:trPr>
          <w:trHeight w:val="300"/>
          <w:jc w:val="center"/>
        </w:trPr>
        <w:tc>
          <w:tcPr>
            <w:tcW w:w="7200" w:type="dxa"/>
            <w:gridSpan w:val="5"/>
            <w:tcBorders>
              <w:top w:val="single" w:sz="8" w:space="0" w:color="auto"/>
              <w:left w:val="single" w:sz="8" w:space="0" w:color="auto"/>
              <w:bottom w:val="single" w:sz="8" w:space="0" w:color="auto"/>
              <w:right w:val="single" w:sz="8" w:space="0" w:color="000000"/>
            </w:tcBorders>
            <w:noWrap/>
            <w:vAlign w:val="center"/>
            <w:hideMark/>
          </w:tcPr>
          <w:p w:rsidR="002505CA" w:rsidRPr="002505CA" w:rsidRDefault="002505CA" w:rsidP="002505CA">
            <w:pPr>
              <w:jc w:val="center"/>
              <w:rPr>
                <w:rFonts w:ascii="Calibri" w:eastAsia="Times New Roman" w:hAnsi="Calibri" w:cs="Calibri"/>
                <w:b/>
                <w:bCs/>
                <w:sz w:val="18"/>
                <w:szCs w:val="18"/>
                <w:lang w:val="es-MX" w:eastAsia="es-MX"/>
              </w:rPr>
            </w:pPr>
            <w:r w:rsidRPr="002505CA">
              <w:rPr>
                <w:rFonts w:ascii="Calibri" w:eastAsia="Times New Roman" w:hAnsi="Calibri" w:cs="Calibri"/>
                <w:b/>
                <w:bCs/>
                <w:sz w:val="18"/>
                <w:szCs w:val="18"/>
                <w:lang w:val="es-MX" w:eastAsia="es-MX"/>
              </w:rPr>
              <w:t>NO APLICA EN FERIAS, CARNAVAL, SEMANA SANTA, NAVIDAD Y FIN DE AÑO</w:t>
            </w:r>
          </w:p>
        </w:tc>
      </w:tr>
      <w:tr w:rsidR="002505CA" w:rsidRPr="002505CA" w:rsidTr="002505CA">
        <w:trPr>
          <w:trHeight w:val="300"/>
          <w:jc w:val="center"/>
        </w:trPr>
        <w:tc>
          <w:tcPr>
            <w:tcW w:w="7200" w:type="dxa"/>
            <w:gridSpan w:val="5"/>
            <w:tcBorders>
              <w:top w:val="single" w:sz="8" w:space="0" w:color="auto"/>
              <w:left w:val="single" w:sz="8" w:space="0" w:color="auto"/>
              <w:bottom w:val="single" w:sz="8" w:space="0" w:color="auto"/>
              <w:right w:val="single" w:sz="8" w:space="0" w:color="000000"/>
            </w:tcBorders>
            <w:noWrap/>
            <w:vAlign w:val="center"/>
            <w:hideMark/>
          </w:tcPr>
          <w:p w:rsidR="002505CA" w:rsidRPr="002505CA" w:rsidRDefault="002505CA" w:rsidP="002505CA">
            <w:pPr>
              <w:jc w:val="center"/>
              <w:rPr>
                <w:rFonts w:ascii="Calibri" w:eastAsia="Times New Roman" w:hAnsi="Calibri" w:cs="Calibri"/>
                <w:b/>
                <w:bCs/>
                <w:color w:val="000000"/>
                <w:sz w:val="18"/>
                <w:szCs w:val="18"/>
                <w:lang w:val="es-MX" w:eastAsia="es-MX"/>
              </w:rPr>
            </w:pPr>
            <w:r w:rsidRPr="002505CA">
              <w:rPr>
                <w:rFonts w:ascii="Calibri" w:eastAsia="Times New Roman" w:hAnsi="Calibri" w:cs="Calibri"/>
                <w:b/>
                <w:bCs/>
                <w:color w:val="000000"/>
                <w:sz w:val="18"/>
                <w:szCs w:val="18"/>
                <w:lang w:val="es-MX" w:eastAsia="es-MX"/>
              </w:rPr>
              <w:t>TARIFAS DINÁMICAS, SUJETAS A DISPONIBILIDAD.</w:t>
            </w:r>
          </w:p>
        </w:tc>
      </w:tr>
    </w:tbl>
    <w:p w:rsidR="002505CA" w:rsidRDefault="002505CA" w:rsidP="003357FB">
      <w:pPr>
        <w:rPr>
          <w:rFonts w:eastAsia="Calibri" w:cs="Tahoma"/>
          <w:b/>
          <w:color w:val="000000" w:themeColor="text1"/>
        </w:rPr>
      </w:pPr>
    </w:p>
    <w:p w:rsidR="002505CA" w:rsidRDefault="002505CA" w:rsidP="003357FB">
      <w:pPr>
        <w:rPr>
          <w:rFonts w:eastAsia="Calibri" w:cs="Tahoma"/>
          <w:b/>
          <w:color w:val="000000" w:themeColor="text1"/>
        </w:rPr>
      </w:pPr>
    </w:p>
    <w:tbl>
      <w:tblPr>
        <w:tblW w:w="5801" w:type="dxa"/>
        <w:jc w:val="center"/>
        <w:tblCellMar>
          <w:left w:w="70" w:type="dxa"/>
          <w:right w:w="70" w:type="dxa"/>
        </w:tblCellMar>
        <w:tblLook w:val="04A0" w:firstRow="1" w:lastRow="0" w:firstColumn="1" w:lastColumn="0" w:noHBand="0" w:noVBand="1"/>
      </w:tblPr>
      <w:tblGrid>
        <w:gridCol w:w="944"/>
        <w:gridCol w:w="895"/>
        <w:gridCol w:w="3962"/>
      </w:tblGrid>
      <w:tr w:rsidR="007D1183" w:rsidRPr="007D1183" w:rsidTr="007D1183">
        <w:trPr>
          <w:trHeight w:val="315"/>
          <w:jc w:val="center"/>
        </w:trPr>
        <w:tc>
          <w:tcPr>
            <w:tcW w:w="580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D1183" w:rsidRPr="007D1183" w:rsidRDefault="007D1183" w:rsidP="007D1183">
            <w:pPr>
              <w:jc w:val="center"/>
              <w:rPr>
                <w:rFonts w:ascii="Calibri" w:eastAsia="Times New Roman" w:hAnsi="Calibri" w:cs="Calibri"/>
                <w:b/>
                <w:bCs/>
                <w:color w:val="FFFFFF"/>
                <w:sz w:val="18"/>
                <w:szCs w:val="18"/>
                <w:lang w:val="es-MX" w:eastAsia="es-MX"/>
              </w:rPr>
            </w:pPr>
            <w:r w:rsidRPr="007D1183">
              <w:rPr>
                <w:rFonts w:ascii="Calibri" w:eastAsia="Times New Roman" w:hAnsi="Calibri" w:cs="Calibri"/>
                <w:b/>
                <w:bCs/>
                <w:color w:val="FFFFFF"/>
                <w:sz w:val="18"/>
                <w:szCs w:val="18"/>
                <w:lang w:val="es-MX" w:eastAsia="es-MX"/>
              </w:rPr>
              <w:t xml:space="preserve">HOTELES PREVISTOS O SIMILARES </w:t>
            </w:r>
          </w:p>
        </w:tc>
      </w:tr>
      <w:tr w:rsidR="007D1183" w:rsidRPr="007D1183" w:rsidTr="007D1183">
        <w:trPr>
          <w:trHeight w:val="300"/>
          <w:jc w:val="center"/>
        </w:trPr>
        <w:tc>
          <w:tcPr>
            <w:tcW w:w="944" w:type="dxa"/>
            <w:tcBorders>
              <w:top w:val="nil"/>
              <w:left w:val="single" w:sz="8" w:space="0" w:color="auto"/>
              <w:bottom w:val="nil"/>
              <w:right w:val="single" w:sz="4" w:space="0" w:color="auto"/>
            </w:tcBorders>
            <w:shd w:val="clear" w:color="000000" w:fill="000000"/>
            <w:noWrap/>
            <w:vAlign w:val="center"/>
            <w:hideMark/>
          </w:tcPr>
          <w:p w:rsidR="007D1183" w:rsidRPr="007D1183" w:rsidRDefault="007D1183" w:rsidP="007D1183">
            <w:pPr>
              <w:rPr>
                <w:rFonts w:ascii="Calibri" w:eastAsia="Times New Roman" w:hAnsi="Calibri" w:cs="Calibri"/>
                <w:b/>
                <w:bCs/>
                <w:color w:val="FFFFFF"/>
                <w:sz w:val="18"/>
                <w:szCs w:val="18"/>
                <w:lang w:val="es-MX" w:eastAsia="es-MX"/>
              </w:rPr>
            </w:pPr>
            <w:r w:rsidRPr="007D1183">
              <w:rPr>
                <w:rFonts w:ascii="Calibri" w:eastAsia="Times New Roman" w:hAnsi="Calibri" w:cs="Calibri"/>
                <w:b/>
                <w:bCs/>
                <w:color w:val="FFFFFF"/>
                <w:sz w:val="18"/>
                <w:szCs w:val="18"/>
                <w:lang w:val="es-MX" w:eastAsia="es-MX"/>
              </w:rPr>
              <w:t>Categoría</w:t>
            </w:r>
          </w:p>
        </w:tc>
        <w:tc>
          <w:tcPr>
            <w:tcW w:w="895" w:type="dxa"/>
            <w:tcBorders>
              <w:top w:val="nil"/>
              <w:left w:val="nil"/>
              <w:bottom w:val="nil"/>
              <w:right w:val="single" w:sz="4" w:space="0" w:color="auto"/>
            </w:tcBorders>
            <w:shd w:val="clear" w:color="000000" w:fill="000000"/>
            <w:noWrap/>
            <w:vAlign w:val="center"/>
            <w:hideMark/>
          </w:tcPr>
          <w:p w:rsidR="007D1183" w:rsidRPr="007D1183" w:rsidRDefault="007D1183" w:rsidP="007D1183">
            <w:pPr>
              <w:rPr>
                <w:rFonts w:ascii="Calibri" w:eastAsia="Times New Roman" w:hAnsi="Calibri" w:cs="Calibri"/>
                <w:b/>
                <w:bCs/>
                <w:color w:val="FFFFFF"/>
                <w:sz w:val="18"/>
                <w:szCs w:val="18"/>
                <w:lang w:val="es-MX" w:eastAsia="es-MX"/>
              </w:rPr>
            </w:pPr>
            <w:r w:rsidRPr="007D1183">
              <w:rPr>
                <w:rFonts w:ascii="Calibri" w:eastAsia="Times New Roman" w:hAnsi="Calibri" w:cs="Calibri"/>
                <w:b/>
                <w:bCs/>
                <w:color w:val="FFFFFF"/>
                <w:sz w:val="18"/>
                <w:szCs w:val="18"/>
                <w:lang w:val="es-MX" w:eastAsia="es-MX"/>
              </w:rPr>
              <w:t>Ciudad</w:t>
            </w:r>
          </w:p>
        </w:tc>
        <w:tc>
          <w:tcPr>
            <w:tcW w:w="3962" w:type="dxa"/>
            <w:tcBorders>
              <w:top w:val="nil"/>
              <w:left w:val="nil"/>
              <w:bottom w:val="nil"/>
              <w:right w:val="single" w:sz="8" w:space="0" w:color="auto"/>
            </w:tcBorders>
            <w:shd w:val="clear" w:color="000000" w:fill="000000"/>
            <w:noWrap/>
            <w:vAlign w:val="center"/>
            <w:hideMark/>
          </w:tcPr>
          <w:p w:rsidR="007D1183" w:rsidRPr="007D1183" w:rsidRDefault="007D1183" w:rsidP="007D1183">
            <w:pPr>
              <w:rPr>
                <w:rFonts w:ascii="Calibri" w:eastAsia="Times New Roman" w:hAnsi="Calibri" w:cs="Calibri"/>
                <w:b/>
                <w:bCs/>
                <w:color w:val="FFFFFF"/>
                <w:sz w:val="18"/>
                <w:szCs w:val="18"/>
                <w:lang w:val="es-MX" w:eastAsia="es-MX"/>
              </w:rPr>
            </w:pPr>
            <w:r w:rsidRPr="007D1183">
              <w:rPr>
                <w:rFonts w:ascii="Calibri" w:eastAsia="Times New Roman" w:hAnsi="Calibri" w:cs="Calibri"/>
                <w:b/>
                <w:bCs/>
                <w:color w:val="FFFFFF"/>
                <w:sz w:val="18"/>
                <w:szCs w:val="18"/>
                <w:lang w:val="es-MX" w:eastAsia="es-MX"/>
              </w:rPr>
              <w:t>Hotel</w:t>
            </w:r>
          </w:p>
        </w:tc>
      </w:tr>
      <w:tr w:rsidR="007D1183" w:rsidRPr="007D1183" w:rsidTr="007D1183">
        <w:trPr>
          <w:trHeight w:val="315"/>
          <w:jc w:val="center"/>
        </w:trPr>
        <w:tc>
          <w:tcPr>
            <w:tcW w:w="944" w:type="dxa"/>
            <w:vMerge w:val="restart"/>
            <w:tcBorders>
              <w:top w:val="single" w:sz="4" w:space="0" w:color="auto"/>
              <w:left w:val="single" w:sz="8" w:space="0" w:color="auto"/>
              <w:bottom w:val="single" w:sz="8" w:space="0" w:color="000000"/>
              <w:right w:val="single" w:sz="4" w:space="0" w:color="auto"/>
            </w:tcBorders>
            <w:noWrap/>
            <w:vAlign w:val="center"/>
            <w:hideMark/>
          </w:tcPr>
          <w:p w:rsidR="007D1183" w:rsidRPr="007D1183" w:rsidRDefault="007D1183" w:rsidP="007D1183">
            <w:pPr>
              <w:jc w:val="center"/>
              <w:rPr>
                <w:rFonts w:ascii="Calibri" w:eastAsia="Times New Roman" w:hAnsi="Calibri" w:cs="Calibri"/>
                <w:color w:val="000000"/>
                <w:sz w:val="18"/>
                <w:szCs w:val="18"/>
                <w:lang w:val="es-MX" w:eastAsia="es-MX"/>
              </w:rPr>
            </w:pPr>
            <w:r w:rsidRPr="007D1183">
              <w:rPr>
                <w:rFonts w:ascii="Calibri" w:eastAsia="Times New Roman" w:hAnsi="Calibri" w:cs="Calibri"/>
                <w:color w:val="000000"/>
                <w:sz w:val="18"/>
                <w:szCs w:val="18"/>
                <w:lang w:val="es-MX" w:eastAsia="es-MX"/>
              </w:rPr>
              <w:t>PRIMERA</w:t>
            </w:r>
          </w:p>
        </w:tc>
        <w:tc>
          <w:tcPr>
            <w:tcW w:w="895" w:type="dxa"/>
            <w:tcBorders>
              <w:top w:val="single" w:sz="4" w:space="0" w:color="auto"/>
              <w:left w:val="nil"/>
              <w:bottom w:val="single" w:sz="4" w:space="0" w:color="auto"/>
              <w:right w:val="single" w:sz="4" w:space="0" w:color="auto"/>
            </w:tcBorders>
            <w:noWrap/>
            <w:vAlign w:val="center"/>
            <w:hideMark/>
          </w:tcPr>
          <w:p w:rsidR="007D1183" w:rsidRPr="007D1183" w:rsidRDefault="007D1183" w:rsidP="007D1183">
            <w:pPr>
              <w:rPr>
                <w:rFonts w:ascii="Calibri" w:eastAsia="Times New Roman" w:hAnsi="Calibri" w:cs="Calibri"/>
                <w:color w:val="000000"/>
                <w:sz w:val="18"/>
                <w:szCs w:val="18"/>
                <w:lang w:val="es-MX" w:eastAsia="es-MX"/>
              </w:rPr>
            </w:pPr>
            <w:r w:rsidRPr="007D1183">
              <w:rPr>
                <w:rFonts w:ascii="Calibri" w:eastAsia="Times New Roman" w:hAnsi="Calibri" w:cs="Calibri"/>
                <w:color w:val="000000"/>
                <w:sz w:val="18"/>
                <w:szCs w:val="18"/>
                <w:lang w:val="es-MX" w:eastAsia="es-MX"/>
              </w:rPr>
              <w:t>Ottawa</w:t>
            </w:r>
          </w:p>
        </w:tc>
        <w:tc>
          <w:tcPr>
            <w:tcW w:w="3962" w:type="dxa"/>
            <w:tcBorders>
              <w:top w:val="single" w:sz="4" w:space="0" w:color="auto"/>
              <w:left w:val="nil"/>
              <w:bottom w:val="single" w:sz="4" w:space="0" w:color="auto"/>
              <w:right w:val="single" w:sz="8" w:space="0" w:color="auto"/>
            </w:tcBorders>
            <w:noWrap/>
            <w:vAlign w:val="center"/>
            <w:hideMark/>
          </w:tcPr>
          <w:p w:rsidR="007D1183" w:rsidRPr="007D1183" w:rsidRDefault="007D1183" w:rsidP="007D1183">
            <w:pPr>
              <w:rPr>
                <w:rFonts w:ascii="Calibri" w:eastAsia="Times New Roman" w:hAnsi="Calibri" w:cs="Calibri"/>
                <w:color w:val="000000"/>
                <w:sz w:val="18"/>
                <w:szCs w:val="18"/>
                <w:lang w:val="es-MX" w:eastAsia="es-MX"/>
              </w:rPr>
            </w:pPr>
            <w:r w:rsidRPr="007D1183">
              <w:rPr>
                <w:rFonts w:ascii="Calibri" w:eastAsia="Times New Roman" w:hAnsi="Calibri" w:cs="Calibri"/>
                <w:color w:val="000000"/>
                <w:sz w:val="18"/>
                <w:szCs w:val="18"/>
                <w:lang w:val="es-MX" w:eastAsia="es-MX"/>
              </w:rPr>
              <w:t>Hilton Garden Inn Ottawa Downtown</w:t>
            </w:r>
          </w:p>
        </w:tc>
      </w:tr>
      <w:tr w:rsidR="007D1183" w:rsidRPr="007D1183" w:rsidTr="007D1183">
        <w:trPr>
          <w:trHeight w:val="510"/>
          <w:jc w:val="center"/>
        </w:trPr>
        <w:tc>
          <w:tcPr>
            <w:tcW w:w="944" w:type="dxa"/>
            <w:vMerge/>
            <w:tcBorders>
              <w:top w:val="single" w:sz="4" w:space="0" w:color="auto"/>
              <w:left w:val="single" w:sz="8" w:space="0" w:color="auto"/>
              <w:bottom w:val="single" w:sz="8" w:space="0" w:color="000000"/>
              <w:right w:val="single" w:sz="4" w:space="0" w:color="auto"/>
            </w:tcBorders>
            <w:vAlign w:val="center"/>
            <w:hideMark/>
          </w:tcPr>
          <w:p w:rsidR="007D1183" w:rsidRPr="007D1183" w:rsidRDefault="007D1183" w:rsidP="007D1183">
            <w:pPr>
              <w:rPr>
                <w:rFonts w:ascii="Calibri" w:eastAsia="Times New Roman" w:hAnsi="Calibri" w:cs="Calibri"/>
                <w:color w:val="000000"/>
                <w:sz w:val="18"/>
                <w:szCs w:val="18"/>
                <w:lang w:val="es-MX" w:eastAsia="es-MX"/>
              </w:rPr>
            </w:pPr>
          </w:p>
        </w:tc>
        <w:tc>
          <w:tcPr>
            <w:tcW w:w="895" w:type="dxa"/>
            <w:tcBorders>
              <w:top w:val="nil"/>
              <w:left w:val="nil"/>
              <w:bottom w:val="single" w:sz="8" w:space="0" w:color="auto"/>
              <w:right w:val="single" w:sz="4" w:space="0" w:color="auto"/>
            </w:tcBorders>
            <w:noWrap/>
            <w:vAlign w:val="center"/>
            <w:hideMark/>
          </w:tcPr>
          <w:p w:rsidR="007D1183" w:rsidRPr="007D1183" w:rsidRDefault="007D1183" w:rsidP="007D1183">
            <w:pPr>
              <w:rPr>
                <w:rFonts w:ascii="Calibri" w:eastAsia="Times New Roman" w:hAnsi="Calibri" w:cs="Calibri"/>
                <w:color w:val="000000"/>
                <w:sz w:val="18"/>
                <w:szCs w:val="18"/>
                <w:lang w:val="es-MX" w:eastAsia="es-MX"/>
              </w:rPr>
            </w:pPr>
            <w:r w:rsidRPr="007D1183">
              <w:rPr>
                <w:rFonts w:ascii="Calibri" w:eastAsia="Times New Roman" w:hAnsi="Calibri" w:cs="Calibri"/>
                <w:color w:val="000000"/>
                <w:sz w:val="18"/>
                <w:szCs w:val="18"/>
                <w:lang w:val="es-MX" w:eastAsia="es-MX"/>
              </w:rPr>
              <w:t>Montreal</w:t>
            </w:r>
          </w:p>
        </w:tc>
        <w:tc>
          <w:tcPr>
            <w:tcW w:w="3962" w:type="dxa"/>
            <w:tcBorders>
              <w:top w:val="nil"/>
              <w:left w:val="nil"/>
              <w:bottom w:val="single" w:sz="8" w:space="0" w:color="auto"/>
              <w:right w:val="single" w:sz="8" w:space="0" w:color="auto"/>
            </w:tcBorders>
            <w:vAlign w:val="bottom"/>
            <w:hideMark/>
          </w:tcPr>
          <w:p w:rsidR="007D1183" w:rsidRPr="007D1183" w:rsidRDefault="007D1183" w:rsidP="007D1183">
            <w:pPr>
              <w:rPr>
                <w:rFonts w:ascii="Calibri" w:eastAsia="Times New Roman" w:hAnsi="Calibri" w:cs="Calibri"/>
                <w:color w:val="000000"/>
                <w:sz w:val="18"/>
                <w:szCs w:val="18"/>
                <w:lang w:val="es-MX" w:eastAsia="es-MX"/>
              </w:rPr>
            </w:pPr>
            <w:r w:rsidRPr="007D1183">
              <w:rPr>
                <w:rFonts w:ascii="Calibri" w:eastAsia="Times New Roman" w:hAnsi="Calibri" w:cs="Calibri"/>
                <w:color w:val="000000"/>
                <w:sz w:val="18"/>
                <w:szCs w:val="18"/>
                <w:lang w:val="es-MX" w:eastAsia="es-MX"/>
              </w:rPr>
              <w:br/>
            </w:r>
            <w:proofErr w:type="spellStart"/>
            <w:r w:rsidRPr="007D1183">
              <w:rPr>
                <w:rFonts w:ascii="Calibri" w:eastAsia="Times New Roman" w:hAnsi="Calibri" w:cs="Calibri"/>
                <w:color w:val="000000"/>
                <w:sz w:val="18"/>
                <w:szCs w:val="18"/>
                <w:lang w:val="es-MX" w:eastAsia="es-MX"/>
              </w:rPr>
              <w:t>Doubletree</w:t>
            </w:r>
            <w:proofErr w:type="spellEnd"/>
            <w:r w:rsidRPr="007D1183">
              <w:rPr>
                <w:rFonts w:ascii="Calibri" w:eastAsia="Times New Roman" w:hAnsi="Calibri" w:cs="Calibri"/>
                <w:color w:val="000000"/>
                <w:sz w:val="18"/>
                <w:szCs w:val="18"/>
                <w:lang w:val="es-MX" w:eastAsia="es-MX"/>
              </w:rPr>
              <w:t xml:space="preserve"> </w:t>
            </w:r>
            <w:proofErr w:type="spellStart"/>
            <w:r w:rsidRPr="007D1183">
              <w:rPr>
                <w:rFonts w:ascii="Calibri" w:eastAsia="Times New Roman" w:hAnsi="Calibri" w:cs="Calibri"/>
                <w:color w:val="000000"/>
                <w:sz w:val="18"/>
                <w:szCs w:val="18"/>
                <w:lang w:val="es-MX" w:eastAsia="es-MX"/>
              </w:rPr>
              <w:t>By</w:t>
            </w:r>
            <w:proofErr w:type="spellEnd"/>
            <w:r w:rsidRPr="007D1183">
              <w:rPr>
                <w:rFonts w:ascii="Calibri" w:eastAsia="Times New Roman" w:hAnsi="Calibri" w:cs="Calibri"/>
                <w:color w:val="000000"/>
                <w:sz w:val="18"/>
                <w:szCs w:val="18"/>
                <w:lang w:val="es-MX" w:eastAsia="es-MX"/>
              </w:rPr>
              <w:t xml:space="preserve"> Hilton Montreal</w:t>
            </w:r>
          </w:p>
        </w:tc>
      </w:tr>
    </w:tbl>
    <w:p w:rsidR="007D1183" w:rsidRDefault="007D1183" w:rsidP="003357FB">
      <w:pPr>
        <w:rPr>
          <w:rFonts w:eastAsia="Calibri" w:cs="Tahoma"/>
          <w:b/>
          <w:color w:val="000000" w:themeColor="text1"/>
        </w:rPr>
      </w:pPr>
    </w:p>
    <w:p w:rsidR="007D1183" w:rsidRDefault="007D1183" w:rsidP="003357FB">
      <w:pPr>
        <w:rPr>
          <w:rFonts w:eastAsia="Calibri" w:cs="Tahoma"/>
          <w:b/>
          <w:color w:val="000000" w:themeColor="text1"/>
        </w:rPr>
      </w:pPr>
    </w:p>
    <w:p w:rsidR="007D1183" w:rsidRDefault="007D1183" w:rsidP="003357FB">
      <w:pPr>
        <w:rPr>
          <w:rFonts w:eastAsia="Calibri" w:cs="Tahoma"/>
          <w:b/>
          <w:color w:val="000000" w:themeColor="text1"/>
        </w:rPr>
      </w:pPr>
    </w:p>
    <w:p w:rsidR="007D1183" w:rsidRDefault="007D1183" w:rsidP="003357FB">
      <w:pPr>
        <w:rPr>
          <w:rFonts w:eastAsia="Calibri" w:cs="Tahoma"/>
          <w:b/>
          <w:color w:val="000000" w:themeColor="text1"/>
        </w:rPr>
      </w:pPr>
    </w:p>
    <w:p w:rsidR="003357FB" w:rsidRPr="00173D5B" w:rsidRDefault="003357FB" w:rsidP="003357FB">
      <w:pPr>
        <w:rPr>
          <w:rFonts w:eastAsia="Calibri" w:cs="Tahoma"/>
          <w:color w:val="000000" w:themeColor="text1"/>
        </w:rPr>
      </w:pPr>
      <w:r w:rsidRPr="00173D5B">
        <w:rPr>
          <w:rFonts w:eastAsia="Calibri" w:cs="Tahoma"/>
          <w:b/>
          <w:color w:val="000000" w:themeColor="text1"/>
        </w:rPr>
        <w:t>NOTAS IMPORTANTES:</w:t>
      </w:r>
    </w:p>
    <w:p w:rsidR="003357FB" w:rsidRPr="007C5836" w:rsidRDefault="003357FB" w:rsidP="003357FB">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357FB" w:rsidRPr="007C5836" w:rsidRDefault="003357FB" w:rsidP="003357FB">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357FB" w:rsidRPr="007C5836" w:rsidRDefault="003357FB" w:rsidP="003357FB">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357FB" w:rsidRPr="003C6B80" w:rsidRDefault="003357FB" w:rsidP="003357FB">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357FB" w:rsidRDefault="003357FB" w:rsidP="003357FB">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3357FB" w:rsidRDefault="003357FB" w:rsidP="003357FB">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357FB" w:rsidRPr="003C6B80" w:rsidRDefault="003357FB" w:rsidP="003357FB">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357FB" w:rsidRDefault="003357FB" w:rsidP="003357FB">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5263A1" w:rsidRPr="003357FB" w:rsidRDefault="005263A1" w:rsidP="003357FB"/>
    <w:sectPr w:rsidR="005263A1" w:rsidRPr="003357FB" w:rsidSect="001F7FBE">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78B1" w:rsidRDefault="001078B1" w:rsidP="005F0E08">
      <w:r>
        <w:separator/>
      </w:r>
    </w:p>
  </w:endnote>
  <w:endnote w:type="continuationSeparator" w:id="0">
    <w:p w:rsidR="001078B1" w:rsidRDefault="001078B1"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78B1" w:rsidRDefault="001078B1" w:rsidP="005F0E08">
      <w:r>
        <w:separator/>
      </w:r>
    </w:p>
  </w:footnote>
  <w:footnote w:type="continuationSeparator" w:id="0">
    <w:p w:rsidR="001078B1" w:rsidRDefault="001078B1"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A8E8140">
          <wp:simplePos x="0" y="0"/>
          <wp:positionH relativeFrom="column">
            <wp:posOffset>-540385</wp:posOffset>
          </wp:positionH>
          <wp:positionV relativeFrom="paragraph">
            <wp:posOffset>-440690</wp:posOffset>
          </wp:positionV>
          <wp:extent cx="7762875" cy="10038424"/>
          <wp:effectExtent l="0" t="0" r="0" b="1270"/>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97"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3EA5"/>
    <w:rsid w:val="00040AE7"/>
    <w:rsid w:val="0005471F"/>
    <w:rsid w:val="000552EF"/>
    <w:rsid w:val="000657A0"/>
    <w:rsid w:val="0009548E"/>
    <w:rsid w:val="00096BA9"/>
    <w:rsid w:val="000D074A"/>
    <w:rsid w:val="000F582D"/>
    <w:rsid w:val="00100544"/>
    <w:rsid w:val="001078B1"/>
    <w:rsid w:val="0017219B"/>
    <w:rsid w:val="001F7FBE"/>
    <w:rsid w:val="002162B8"/>
    <w:rsid w:val="00217070"/>
    <w:rsid w:val="002505CA"/>
    <w:rsid w:val="00284918"/>
    <w:rsid w:val="00291E1A"/>
    <w:rsid w:val="002C3A29"/>
    <w:rsid w:val="002E3F0D"/>
    <w:rsid w:val="0031452C"/>
    <w:rsid w:val="003265F6"/>
    <w:rsid w:val="0033060A"/>
    <w:rsid w:val="003357FB"/>
    <w:rsid w:val="00344538"/>
    <w:rsid w:val="0036446C"/>
    <w:rsid w:val="00372CA5"/>
    <w:rsid w:val="003738E8"/>
    <w:rsid w:val="003C5050"/>
    <w:rsid w:val="003D6F0C"/>
    <w:rsid w:val="003E566F"/>
    <w:rsid w:val="003F785E"/>
    <w:rsid w:val="004334FA"/>
    <w:rsid w:val="00476840"/>
    <w:rsid w:val="00492774"/>
    <w:rsid w:val="004968BB"/>
    <w:rsid w:val="004F073F"/>
    <w:rsid w:val="004F67FB"/>
    <w:rsid w:val="00502FE2"/>
    <w:rsid w:val="005057BF"/>
    <w:rsid w:val="00506863"/>
    <w:rsid w:val="0052144D"/>
    <w:rsid w:val="005252D1"/>
    <w:rsid w:val="005263A1"/>
    <w:rsid w:val="005278A5"/>
    <w:rsid w:val="0053794D"/>
    <w:rsid w:val="005443B7"/>
    <w:rsid w:val="00550C67"/>
    <w:rsid w:val="00560BC2"/>
    <w:rsid w:val="0057615F"/>
    <w:rsid w:val="00580E50"/>
    <w:rsid w:val="005847A6"/>
    <w:rsid w:val="005A4D5D"/>
    <w:rsid w:val="005F0E08"/>
    <w:rsid w:val="005F16AB"/>
    <w:rsid w:val="00600BE7"/>
    <w:rsid w:val="0060281D"/>
    <w:rsid w:val="0062027B"/>
    <w:rsid w:val="00637B92"/>
    <w:rsid w:val="00657615"/>
    <w:rsid w:val="006975FB"/>
    <w:rsid w:val="006A29DD"/>
    <w:rsid w:val="006D4C32"/>
    <w:rsid w:val="007001DE"/>
    <w:rsid w:val="00703BB6"/>
    <w:rsid w:val="0072176B"/>
    <w:rsid w:val="007608CA"/>
    <w:rsid w:val="007616DB"/>
    <w:rsid w:val="007850F2"/>
    <w:rsid w:val="0079497A"/>
    <w:rsid w:val="007B39D4"/>
    <w:rsid w:val="007D1183"/>
    <w:rsid w:val="007F608A"/>
    <w:rsid w:val="0082753D"/>
    <w:rsid w:val="00837347"/>
    <w:rsid w:val="00863768"/>
    <w:rsid w:val="00884EFB"/>
    <w:rsid w:val="008A4F1E"/>
    <w:rsid w:val="008A516E"/>
    <w:rsid w:val="008A668C"/>
    <w:rsid w:val="008B2980"/>
    <w:rsid w:val="008B38C1"/>
    <w:rsid w:val="008C1D6F"/>
    <w:rsid w:val="008F1F47"/>
    <w:rsid w:val="00900E7D"/>
    <w:rsid w:val="00903C07"/>
    <w:rsid w:val="00913B1D"/>
    <w:rsid w:val="0097705A"/>
    <w:rsid w:val="009A7F5F"/>
    <w:rsid w:val="009E6DF3"/>
    <w:rsid w:val="00A0324B"/>
    <w:rsid w:val="00A5338E"/>
    <w:rsid w:val="00A54C83"/>
    <w:rsid w:val="00A835AE"/>
    <w:rsid w:val="00A90EB6"/>
    <w:rsid w:val="00A92138"/>
    <w:rsid w:val="00A9660A"/>
    <w:rsid w:val="00AD7A25"/>
    <w:rsid w:val="00AF0C77"/>
    <w:rsid w:val="00B130FE"/>
    <w:rsid w:val="00B1776A"/>
    <w:rsid w:val="00B45C36"/>
    <w:rsid w:val="00B47062"/>
    <w:rsid w:val="00B523A2"/>
    <w:rsid w:val="00B553AD"/>
    <w:rsid w:val="00B830CD"/>
    <w:rsid w:val="00B83BE2"/>
    <w:rsid w:val="00BD3F32"/>
    <w:rsid w:val="00BE24E5"/>
    <w:rsid w:val="00BE2FAF"/>
    <w:rsid w:val="00BF32F6"/>
    <w:rsid w:val="00C23B4C"/>
    <w:rsid w:val="00C44A21"/>
    <w:rsid w:val="00C53531"/>
    <w:rsid w:val="00C86D24"/>
    <w:rsid w:val="00CA7797"/>
    <w:rsid w:val="00CC243F"/>
    <w:rsid w:val="00CC6764"/>
    <w:rsid w:val="00CF3B2D"/>
    <w:rsid w:val="00CF3BED"/>
    <w:rsid w:val="00D26905"/>
    <w:rsid w:val="00D341ED"/>
    <w:rsid w:val="00D34C92"/>
    <w:rsid w:val="00D61859"/>
    <w:rsid w:val="00D82070"/>
    <w:rsid w:val="00D8781E"/>
    <w:rsid w:val="00D97A5A"/>
    <w:rsid w:val="00DA70FE"/>
    <w:rsid w:val="00DE0E41"/>
    <w:rsid w:val="00DE2B8F"/>
    <w:rsid w:val="00E206E2"/>
    <w:rsid w:val="00E264EC"/>
    <w:rsid w:val="00E26D77"/>
    <w:rsid w:val="00EB2FE4"/>
    <w:rsid w:val="00EB775B"/>
    <w:rsid w:val="00EC022E"/>
    <w:rsid w:val="00EE0F2D"/>
    <w:rsid w:val="00EE69DD"/>
    <w:rsid w:val="00EF4880"/>
    <w:rsid w:val="00F13A0C"/>
    <w:rsid w:val="00F553E5"/>
    <w:rsid w:val="00F80D88"/>
    <w:rsid w:val="00FB2045"/>
    <w:rsid w:val="00FB3214"/>
    <w:rsid w:val="00FC7122"/>
    <w:rsid w:val="00FD1FD3"/>
    <w:rsid w:val="00FE05D6"/>
    <w:rsid w:val="00FF1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682</Words>
  <Characters>3754</Characters>
  <Application>Microsoft Office Word</Application>
  <DocSecurity>0</DocSecurity>
  <Lines>31</Lines>
  <Paragraphs>8</Paragraphs>
  <ScaleCrop>false</ScaleCrop>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2026-02-11T22:01:00Z</dcterms:created>
  <dcterms:modified xsi:type="dcterms:W3CDTF">2026-02-11T22:01:00Z</dcterms:modified>
</cp:coreProperties>
</file>