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5D11" w:rsidRPr="00883B24" w:rsidRDefault="006F5D11" w:rsidP="006F5D11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Mini </w:t>
      </w:r>
      <w:r w:rsidR="0096587A">
        <w:rPr>
          <w:b/>
          <w:sz w:val="72"/>
          <w:szCs w:val="72"/>
          <w:lang w:val="es-ES"/>
        </w:rPr>
        <w:t>Krabi</w:t>
      </w:r>
    </w:p>
    <w:p w:rsidR="006F5D11" w:rsidRDefault="006F5D11" w:rsidP="006F5D11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4 días</w:t>
      </w:r>
      <w:r w:rsidRPr="00883B24">
        <w:rPr>
          <w:b/>
          <w:sz w:val="32"/>
          <w:szCs w:val="32"/>
          <w:lang w:val="es-ES"/>
        </w:rPr>
        <w:t xml:space="preserve"> / </w:t>
      </w:r>
      <w:r>
        <w:rPr>
          <w:b/>
          <w:sz w:val="32"/>
          <w:szCs w:val="32"/>
          <w:lang w:val="es-ES"/>
        </w:rPr>
        <w:t xml:space="preserve">3 </w:t>
      </w:r>
      <w:r w:rsidRPr="00883B24">
        <w:rPr>
          <w:b/>
          <w:sz w:val="32"/>
          <w:szCs w:val="32"/>
          <w:lang w:val="es-ES"/>
        </w:rPr>
        <w:t>noches</w:t>
      </w:r>
    </w:p>
    <w:p w:rsidR="006F5D11" w:rsidRDefault="006F5D11" w:rsidP="006F5D11">
      <w:pPr>
        <w:rPr>
          <w:sz w:val="20"/>
          <w:szCs w:val="20"/>
          <w:lang w:val="es-ES"/>
        </w:rPr>
      </w:pPr>
    </w:p>
    <w:p w:rsidR="006F5D11" w:rsidRPr="004B45D0" w:rsidRDefault="006F5D11" w:rsidP="006F5D11">
      <w:pPr>
        <w:rPr>
          <w:sz w:val="22"/>
          <w:szCs w:val="22"/>
        </w:rPr>
      </w:pPr>
      <w:r w:rsidRPr="00FC19E4">
        <w:rPr>
          <w:sz w:val="20"/>
          <w:szCs w:val="20"/>
          <w:lang w:val="es-ES"/>
        </w:rPr>
        <w:t xml:space="preserve">Llegadas: </w:t>
      </w:r>
      <w:r w:rsidRPr="004B45D0">
        <w:rPr>
          <w:sz w:val="20"/>
          <w:szCs w:val="20"/>
          <w:lang w:val="es-ES"/>
        </w:rPr>
        <w:t xml:space="preserve">Diarias </w:t>
      </w:r>
    </w:p>
    <w:p w:rsidR="00E25375" w:rsidRDefault="00E25375" w:rsidP="006F5D11">
      <w:pPr>
        <w:autoSpaceDE w:val="0"/>
        <w:autoSpaceDN w:val="0"/>
        <w:adjustRightInd w:val="0"/>
        <w:jc w:val="both"/>
        <w:rPr>
          <w:rFonts w:cstheme="minorHAnsi"/>
          <w:b/>
          <w:bCs/>
          <w:color w:val="000000"/>
          <w:sz w:val="20"/>
          <w:szCs w:val="20"/>
          <w:lang w:val="es-MX"/>
        </w:rPr>
      </w:pP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1. </w:t>
      </w:r>
      <w:r w:rsidR="0096587A">
        <w:rPr>
          <w:rFonts w:cstheme="minorHAnsi"/>
          <w:b/>
          <w:bCs/>
          <w:color w:val="000000"/>
          <w:sz w:val="20"/>
          <w:szCs w:val="20"/>
          <w:lang w:val="es-MX"/>
        </w:rPr>
        <w:t>Krabi</w:t>
      </w:r>
    </w:p>
    <w:p w:rsidR="006F5D11" w:rsidRPr="00587291" w:rsidRDefault="006F5D11" w:rsidP="006F5D11">
      <w:pPr>
        <w:jc w:val="both"/>
        <w:rPr>
          <w:rFonts w:cstheme="minorHAnsi"/>
          <w:color w:val="000000"/>
          <w:sz w:val="20"/>
          <w:szCs w:val="20"/>
          <w:lang w:val="es-MX"/>
        </w:rPr>
      </w:pPr>
      <w:r w:rsidRPr="00587291">
        <w:rPr>
          <w:rFonts w:cstheme="minorHAnsi"/>
          <w:bCs/>
          <w:color w:val="000000"/>
          <w:sz w:val="20"/>
          <w:szCs w:val="20"/>
          <w:lang w:val="es-MX"/>
        </w:rPr>
        <w:t>Llegada a</w:t>
      </w:r>
      <w:r w:rsidR="0096587A">
        <w:rPr>
          <w:rFonts w:cstheme="minorHAnsi"/>
          <w:bCs/>
          <w:color w:val="000000"/>
          <w:sz w:val="20"/>
          <w:szCs w:val="20"/>
          <w:lang w:val="es-MX"/>
        </w:rPr>
        <w:t>l aeropuerto de</w:t>
      </w:r>
      <w:r w:rsidRPr="00587291">
        <w:rPr>
          <w:rFonts w:cstheme="minorHAnsi"/>
          <w:bCs/>
          <w:color w:val="000000"/>
          <w:sz w:val="20"/>
          <w:szCs w:val="20"/>
          <w:lang w:val="es-MX"/>
        </w:rPr>
        <w:t xml:space="preserve"> </w:t>
      </w:r>
      <w:r w:rsidR="0096587A">
        <w:rPr>
          <w:rFonts w:cstheme="minorHAnsi"/>
          <w:bCs/>
          <w:color w:val="000000"/>
          <w:sz w:val="20"/>
          <w:szCs w:val="20"/>
          <w:lang w:val="es-MX"/>
        </w:rPr>
        <w:t>Krabi (Solo conductor de habla inglesa)</w:t>
      </w:r>
      <w:r w:rsidRPr="00587291">
        <w:rPr>
          <w:rFonts w:cstheme="minorHAnsi"/>
          <w:bCs/>
          <w:color w:val="000000"/>
          <w:sz w:val="20"/>
          <w:szCs w:val="20"/>
          <w:lang w:val="es-MX"/>
        </w:rPr>
        <w:t xml:space="preserve">. </w:t>
      </w:r>
      <w:r w:rsidR="0096587A">
        <w:rPr>
          <w:rFonts w:cstheme="minorHAnsi"/>
          <w:bCs/>
          <w:color w:val="000000"/>
          <w:sz w:val="20"/>
          <w:szCs w:val="20"/>
          <w:lang w:val="es-MX"/>
        </w:rPr>
        <w:t>Recepción y t</w:t>
      </w:r>
      <w:r w:rsidRPr="00587291">
        <w:rPr>
          <w:rFonts w:cstheme="minorHAnsi"/>
          <w:bCs/>
          <w:color w:val="000000"/>
          <w:sz w:val="20"/>
          <w:szCs w:val="20"/>
          <w:lang w:val="es-MX"/>
        </w:rPr>
        <w:t>raslado al hotel. Resto del día libre</w:t>
      </w:r>
      <w:r w:rsidRPr="00587291">
        <w:rPr>
          <w:rFonts w:cstheme="minorHAnsi"/>
          <w:b/>
          <w:color w:val="000000"/>
          <w:sz w:val="20"/>
          <w:szCs w:val="20"/>
          <w:lang w:val="es-MX"/>
        </w:rPr>
        <w:t>. Alojamiento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. </w:t>
      </w: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i/>
          <w:iCs/>
          <w:color w:val="000000"/>
          <w:sz w:val="20"/>
          <w:szCs w:val="20"/>
          <w:lang w:val="es-MX"/>
        </w:rPr>
      </w:pPr>
    </w:p>
    <w:p w:rsidR="00587291" w:rsidRPr="00587291" w:rsidRDefault="006F5D11" w:rsidP="00587291">
      <w:pPr>
        <w:jc w:val="both"/>
        <w:rPr>
          <w:rFonts w:cstheme="minorHAnsi"/>
          <w:i/>
          <w:iCs/>
          <w:color w:val="000000" w:themeColor="text1"/>
          <w:sz w:val="20"/>
          <w:szCs w:val="20"/>
          <w:lang w:val="es-ES"/>
        </w:rPr>
      </w:pP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2. </w:t>
      </w:r>
      <w:r w:rsidR="0096587A">
        <w:rPr>
          <w:rFonts w:cstheme="minorHAnsi"/>
          <w:b/>
          <w:bCs/>
          <w:color w:val="000000"/>
          <w:sz w:val="20"/>
          <w:szCs w:val="20"/>
          <w:lang w:val="es-MX"/>
        </w:rPr>
        <w:t>Krabi</w:t>
      </w: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</w:p>
    <w:p w:rsidR="00587291" w:rsidRPr="00587291" w:rsidRDefault="00587291" w:rsidP="00587291">
      <w:pPr>
        <w:jc w:val="both"/>
        <w:rPr>
          <w:rFonts w:cstheme="minorHAnsi"/>
          <w:color w:val="000000" w:themeColor="text1"/>
          <w:sz w:val="20"/>
          <w:szCs w:val="20"/>
          <w:lang w:val="es-ES"/>
        </w:rPr>
      </w:pPr>
      <w:r w:rsidRPr="0058729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>Desayuno.</w:t>
      </w:r>
      <w:r w:rsidR="0096587A">
        <w:rPr>
          <w:rFonts w:cstheme="minorHAnsi"/>
          <w:color w:val="000000" w:themeColor="text1"/>
          <w:sz w:val="20"/>
          <w:szCs w:val="20"/>
          <w:lang w:val="es-ES"/>
        </w:rPr>
        <w:t xml:space="preserve"> Día libre para disfrutar de</w:t>
      </w:r>
      <w:r w:rsidR="007D5FE9">
        <w:rPr>
          <w:rFonts w:cstheme="minorHAnsi"/>
          <w:color w:val="000000" w:themeColor="text1"/>
          <w:sz w:val="20"/>
          <w:szCs w:val="20"/>
          <w:lang w:val="es-ES"/>
        </w:rPr>
        <w:t xml:space="preserve"> la playa </w:t>
      </w:r>
      <w:r w:rsidR="008A6E01">
        <w:rPr>
          <w:rFonts w:cstheme="minorHAnsi"/>
          <w:color w:val="000000" w:themeColor="text1"/>
          <w:sz w:val="20"/>
          <w:szCs w:val="20"/>
          <w:lang w:val="es-ES"/>
        </w:rPr>
        <w:t>e instalaciones</w:t>
      </w:r>
      <w:r w:rsidR="0096587A">
        <w:rPr>
          <w:rFonts w:cstheme="minorHAnsi"/>
          <w:color w:val="000000" w:themeColor="text1"/>
          <w:sz w:val="20"/>
          <w:szCs w:val="20"/>
          <w:lang w:val="es-ES"/>
        </w:rPr>
        <w:t xml:space="preserve"> del hotel o bien tomar alguna actividad opcional</w:t>
      </w:r>
      <w:r w:rsidRPr="00587291">
        <w:rPr>
          <w:rFonts w:cstheme="minorHAnsi"/>
          <w:color w:val="000000" w:themeColor="text1"/>
          <w:sz w:val="20"/>
          <w:szCs w:val="20"/>
          <w:lang w:val="es-ES"/>
        </w:rPr>
        <w:t xml:space="preserve">. </w:t>
      </w:r>
      <w:r w:rsidRPr="00587291">
        <w:rPr>
          <w:rFonts w:cstheme="minorHAnsi"/>
          <w:b/>
          <w:bCs/>
          <w:color w:val="000000" w:themeColor="text1"/>
          <w:sz w:val="20"/>
          <w:szCs w:val="20"/>
          <w:lang w:val="es-ES"/>
        </w:rPr>
        <w:t xml:space="preserve">Alojamiento. </w:t>
      </w:r>
    </w:p>
    <w:p w:rsidR="00587291" w:rsidRPr="00587291" w:rsidRDefault="00587291" w:rsidP="00587291">
      <w:pPr>
        <w:jc w:val="both"/>
        <w:rPr>
          <w:rFonts w:cstheme="minorHAnsi"/>
          <w:i/>
          <w:iCs/>
          <w:color w:val="000000" w:themeColor="text1"/>
          <w:sz w:val="20"/>
          <w:szCs w:val="20"/>
          <w:lang w:val="es-ES"/>
        </w:rPr>
      </w:pPr>
    </w:p>
    <w:p w:rsidR="00816058" w:rsidRDefault="0096587A" w:rsidP="0096587A">
      <w:pPr>
        <w:jc w:val="both"/>
        <w:rPr>
          <w:rFonts w:cstheme="minorHAnsi"/>
          <w:i/>
          <w:iCs/>
          <w:color w:val="E97132" w:themeColor="accent2"/>
          <w:sz w:val="18"/>
          <w:szCs w:val="18"/>
          <w:lang w:val="es-MX"/>
        </w:rPr>
      </w:pPr>
      <w:r w:rsidRPr="00816058">
        <w:rPr>
          <w:rFonts w:cstheme="minorHAnsi"/>
          <w:b/>
          <w:bCs/>
          <w:i/>
          <w:iCs/>
          <w:color w:val="E97132" w:themeColor="accent2"/>
          <w:sz w:val="18"/>
          <w:szCs w:val="18"/>
          <w:lang w:val="es-MX"/>
        </w:rPr>
        <w:t xml:space="preserve">OPCIONAL: PHI </w:t>
      </w:r>
      <w:proofErr w:type="spellStart"/>
      <w:r w:rsidRPr="00816058">
        <w:rPr>
          <w:rFonts w:cstheme="minorHAnsi"/>
          <w:b/>
          <w:bCs/>
          <w:i/>
          <w:iCs/>
          <w:color w:val="E97132" w:themeColor="accent2"/>
          <w:sz w:val="18"/>
          <w:szCs w:val="18"/>
          <w:lang w:val="es-MX"/>
        </w:rPr>
        <w:t>PHI</w:t>
      </w:r>
      <w:proofErr w:type="spellEnd"/>
      <w:r w:rsidRPr="00816058">
        <w:rPr>
          <w:rFonts w:cstheme="minorHAnsi"/>
          <w:b/>
          <w:bCs/>
          <w:i/>
          <w:iCs/>
          <w:color w:val="E97132" w:themeColor="accent2"/>
          <w:sz w:val="18"/>
          <w:szCs w:val="18"/>
          <w:lang w:val="es-MX"/>
        </w:rPr>
        <w:t xml:space="preserve"> ISLAND EN LANCHA RÁPIDA</w:t>
      </w:r>
      <w:r w:rsidRPr="00816058">
        <w:rPr>
          <w:rFonts w:cstheme="minorHAnsi"/>
          <w:i/>
          <w:iCs/>
          <w:color w:val="E97132" w:themeColor="accent2"/>
          <w:sz w:val="18"/>
          <w:szCs w:val="18"/>
          <w:lang w:val="es-MX"/>
        </w:rPr>
        <w:t xml:space="preserve"> </w:t>
      </w:r>
    </w:p>
    <w:p w:rsidR="0096587A" w:rsidRPr="00816058" w:rsidRDefault="0096587A" w:rsidP="0096587A">
      <w:pPr>
        <w:jc w:val="both"/>
        <w:rPr>
          <w:rFonts w:cstheme="minorHAnsi"/>
          <w:i/>
          <w:iCs/>
          <w:color w:val="EE0000"/>
          <w:sz w:val="18"/>
          <w:szCs w:val="18"/>
          <w:lang w:val="es-MX"/>
        </w:rPr>
      </w:pPr>
      <w:r w:rsidRPr="00816058">
        <w:rPr>
          <w:rFonts w:cstheme="minorHAnsi"/>
          <w:i/>
          <w:iCs/>
          <w:color w:val="EE0000"/>
          <w:sz w:val="18"/>
          <w:szCs w:val="18"/>
          <w:lang w:val="es-MX"/>
        </w:rPr>
        <w:t>(</w:t>
      </w:r>
      <w:r w:rsidR="00816058" w:rsidRPr="00816058">
        <w:rPr>
          <w:rFonts w:cstheme="minorHAnsi"/>
          <w:i/>
          <w:iCs/>
          <w:color w:val="EE0000"/>
          <w:sz w:val="18"/>
          <w:szCs w:val="18"/>
          <w:lang w:val="es-MX"/>
        </w:rPr>
        <w:t xml:space="preserve">Salidas diarias | </w:t>
      </w:r>
      <w:r w:rsidRPr="00816058">
        <w:rPr>
          <w:rFonts w:cstheme="minorHAnsi"/>
          <w:i/>
          <w:iCs/>
          <w:color w:val="EE0000"/>
          <w:sz w:val="18"/>
          <w:szCs w:val="18"/>
          <w:lang w:val="es-MX"/>
        </w:rPr>
        <w:t>Día completo con almuerzo sin bebidas en restaurante local – Solo con guía en inglés)</w:t>
      </w:r>
    </w:p>
    <w:p w:rsidR="0096587A" w:rsidRPr="0096587A" w:rsidRDefault="0096587A" w:rsidP="0096587A">
      <w:pPr>
        <w:jc w:val="both"/>
        <w:rPr>
          <w:rFonts w:cstheme="minorHAnsi"/>
          <w:color w:val="000000"/>
          <w:sz w:val="18"/>
          <w:szCs w:val="18"/>
          <w:lang w:val="es-MX"/>
        </w:rPr>
      </w:pPr>
      <w:r w:rsidRPr="0096587A">
        <w:rPr>
          <w:rFonts w:cstheme="minorHAnsi"/>
          <w:color w:val="000000"/>
          <w:sz w:val="18"/>
          <w:szCs w:val="18"/>
          <w:lang w:val="es-MX"/>
        </w:rPr>
        <w:t xml:space="preserve">Saldremos hacia el puerto para tomar la lancha que nos llevará hasta el archipiélago de las islas Phi </w:t>
      </w:r>
      <w:proofErr w:type="spellStart"/>
      <w:r w:rsidRPr="0096587A">
        <w:rPr>
          <w:rFonts w:cstheme="minorHAnsi"/>
          <w:color w:val="000000"/>
          <w:sz w:val="18"/>
          <w:szCs w:val="18"/>
          <w:lang w:val="es-MX"/>
        </w:rPr>
        <w:t>Phi</w:t>
      </w:r>
      <w:proofErr w:type="spellEnd"/>
      <w:r w:rsidRPr="0096587A">
        <w:rPr>
          <w:rFonts w:cstheme="minorHAnsi"/>
          <w:color w:val="000000"/>
          <w:sz w:val="18"/>
          <w:szCs w:val="18"/>
          <w:lang w:val="es-MX"/>
        </w:rPr>
        <w:t xml:space="preserve">, en el mar de </w:t>
      </w:r>
      <w:proofErr w:type="spellStart"/>
      <w:r w:rsidRPr="0096587A">
        <w:rPr>
          <w:rFonts w:cstheme="minorHAnsi"/>
          <w:color w:val="000000"/>
          <w:sz w:val="18"/>
          <w:szCs w:val="18"/>
          <w:lang w:val="es-MX"/>
        </w:rPr>
        <w:t>Andaman</w:t>
      </w:r>
      <w:proofErr w:type="spellEnd"/>
      <w:r w:rsidRPr="0096587A">
        <w:rPr>
          <w:rFonts w:cstheme="minorHAnsi"/>
          <w:color w:val="000000"/>
          <w:sz w:val="18"/>
          <w:szCs w:val="18"/>
          <w:lang w:val="es-MX"/>
        </w:rPr>
        <w:t xml:space="preserve"> frente a la costa de Krabi. En primer lugar, descubriremos las maravillas de Phi </w:t>
      </w:r>
      <w:proofErr w:type="spellStart"/>
      <w:r w:rsidRPr="0096587A">
        <w:rPr>
          <w:rFonts w:cstheme="minorHAnsi"/>
          <w:color w:val="000000"/>
          <w:sz w:val="18"/>
          <w:szCs w:val="18"/>
          <w:lang w:val="es-MX"/>
        </w:rPr>
        <w:t>Phi</w:t>
      </w:r>
      <w:proofErr w:type="spellEnd"/>
      <w:r w:rsidRPr="0096587A">
        <w:rPr>
          <w:rFonts w:cstheme="minorHAnsi"/>
          <w:color w:val="000000"/>
          <w:sz w:val="18"/>
          <w:szCs w:val="18"/>
          <w:lang w:val="es-MX"/>
        </w:rPr>
        <w:t xml:space="preserve"> Leh, realizando una parada en la bahía Maya </w:t>
      </w:r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(si las autoridades permiten el acceso) </w:t>
      </w:r>
      <w:r w:rsidRPr="0096587A">
        <w:rPr>
          <w:rFonts w:cstheme="minorHAnsi"/>
          <w:color w:val="000000"/>
          <w:sz w:val="18"/>
          <w:szCs w:val="18"/>
          <w:lang w:val="es-MX"/>
        </w:rPr>
        <w:t xml:space="preserve">famosa por ser escenario de la película ‘La Playa’ protagonizada por Leonardo </w:t>
      </w:r>
      <w:proofErr w:type="spellStart"/>
      <w:r w:rsidRPr="0096587A">
        <w:rPr>
          <w:rFonts w:cstheme="minorHAnsi"/>
          <w:color w:val="000000"/>
          <w:sz w:val="18"/>
          <w:szCs w:val="18"/>
          <w:lang w:val="es-MX"/>
        </w:rPr>
        <w:t>Dicaprio</w:t>
      </w:r>
      <w:proofErr w:type="spellEnd"/>
      <w:r w:rsidRPr="0096587A">
        <w:rPr>
          <w:rFonts w:cstheme="minorHAnsi"/>
          <w:color w:val="000000"/>
          <w:sz w:val="18"/>
          <w:szCs w:val="18"/>
          <w:lang w:val="es-MX"/>
        </w:rPr>
        <w:t xml:space="preserve">. A continuación, veremos la Cueva de los Vikingos, donde se recolectan cada año los nidos de golondrinas utilizados como principal ingrediente para una sopa tradicional china. Tiempo para disfrutar del </w:t>
      </w:r>
      <w:r w:rsidRPr="0096587A">
        <w:rPr>
          <w:rFonts w:cstheme="minorHAnsi"/>
          <w:b/>
          <w:bCs/>
          <w:color w:val="000000"/>
          <w:sz w:val="18"/>
          <w:szCs w:val="18"/>
          <w:lang w:val="es-MX"/>
        </w:rPr>
        <w:t>almuerzo</w:t>
      </w:r>
      <w:r w:rsidRPr="0096587A">
        <w:rPr>
          <w:rFonts w:cstheme="minorHAnsi"/>
          <w:color w:val="000000"/>
          <w:sz w:val="18"/>
          <w:szCs w:val="18"/>
          <w:lang w:val="es-MX"/>
        </w:rPr>
        <w:t xml:space="preserve">, antes de continuar hasta </w:t>
      </w:r>
      <w:proofErr w:type="spellStart"/>
      <w:r w:rsidRPr="0096587A">
        <w:rPr>
          <w:rFonts w:cstheme="minorHAnsi"/>
          <w:color w:val="000000"/>
          <w:sz w:val="18"/>
          <w:szCs w:val="18"/>
          <w:lang w:val="es-MX"/>
        </w:rPr>
        <w:t>Bamboo</w:t>
      </w:r>
      <w:proofErr w:type="spellEnd"/>
      <w:r w:rsidRPr="0096587A">
        <w:rPr>
          <w:rFonts w:cstheme="minorHAnsi"/>
          <w:color w:val="000000"/>
          <w:sz w:val="18"/>
          <w:szCs w:val="18"/>
          <w:lang w:val="es-MX"/>
        </w:rPr>
        <w:t xml:space="preserve"> Island, famosa por la gran paleta de colores que encontramos en sus aguas. Tiempo para disfrutar del mar, su flora y fauna, descansar o hacer </w:t>
      </w:r>
      <w:proofErr w:type="spellStart"/>
      <w:r w:rsidRPr="0096587A">
        <w:rPr>
          <w:rFonts w:cstheme="minorHAnsi"/>
          <w:color w:val="000000"/>
          <w:sz w:val="18"/>
          <w:szCs w:val="18"/>
          <w:lang w:val="es-MX"/>
        </w:rPr>
        <w:t>snorkeling</w:t>
      </w:r>
      <w:proofErr w:type="spellEnd"/>
      <w:r w:rsidRPr="0096587A">
        <w:rPr>
          <w:rFonts w:cstheme="minorHAnsi"/>
          <w:color w:val="000000"/>
          <w:sz w:val="18"/>
          <w:szCs w:val="18"/>
          <w:lang w:val="es-MX"/>
        </w:rPr>
        <w:t xml:space="preserve"> antes del regreso a Krabi y el posterior traslado al hotel</w:t>
      </w:r>
    </w:p>
    <w:p w:rsidR="0096587A" w:rsidRDefault="0096587A" w:rsidP="0096587A">
      <w:pPr>
        <w:jc w:val="both"/>
        <w:rPr>
          <w:rFonts w:cstheme="minorHAnsi"/>
          <w:i/>
          <w:iCs/>
          <w:color w:val="000000"/>
          <w:sz w:val="18"/>
          <w:szCs w:val="18"/>
          <w:lang w:val="es-MX"/>
        </w:rPr>
      </w:pPr>
    </w:p>
    <w:p w:rsidR="0096587A" w:rsidRPr="0096587A" w:rsidRDefault="0096587A" w:rsidP="0096587A">
      <w:pPr>
        <w:jc w:val="both"/>
        <w:rPr>
          <w:rFonts w:cstheme="minorHAnsi"/>
          <w:i/>
          <w:iCs/>
          <w:color w:val="000000"/>
          <w:sz w:val="18"/>
          <w:szCs w:val="18"/>
          <w:lang w:val="es-MX"/>
        </w:rPr>
      </w:pPr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Nota: Recomendamos lleven consigo bañador, toalla y crema solar protectora para esta excursión. El itinerario puede alterarse o variar según el estado del mar, la marea y las condiciones climatológicas. Bebidas a bordo incluidas</w:t>
      </w:r>
    </w:p>
    <w:p w:rsidR="0096587A" w:rsidRPr="00587291" w:rsidRDefault="0096587A" w:rsidP="0096587A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i/>
          <w:iCs/>
          <w:sz w:val="20"/>
          <w:szCs w:val="20"/>
          <w:lang w:val="es-MX"/>
        </w:rPr>
      </w:pP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3. </w:t>
      </w:r>
      <w:r w:rsidR="0096587A">
        <w:rPr>
          <w:rFonts w:cstheme="minorHAnsi"/>
          <w:b/>
          <w:bCs/>
          <w:color w:val="000000"/>
          <w:sz w:val="20"/>
          <w:szCs w:val="20"/>
          <w:lang w:val="es-MX"/>
        </w:rPr>
        <w:t>Krabi</w:t>
      </w: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 </w:t>
      </w: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587291">
        <w:rPr>
          <w:rFonts w:cstheme="minorHAnsi"/>
          <w:b/>
          <w:color w:val="000000"/>
          <w:sz w:val="20"/>
          <w:szCs w:val="20"/>
          <w:lang w:val="es-MX"/>
        </w:rPr>
        <w:t>Desayuno</w:t>
      </w:r>
      <w:r w:rsidRPr="00587291">
        <w:rPr>
          <w:rFonts w:cstheme="minorHAnsi"/>
          <w:color w:val="000000"/>
          <w:sz w:val="20"/>
          <w:szCs w:val="20"/>
          <w:lang w:val="es-MX"/>
        </w:rPr>
        <w:t>.</w:t>
      </w:r>
      <w:r w:rsidR="0096587A">
        <w:rPr>
          <w:rFonts w:cstheme="minorHAnsi"/>
          <w:color w:val="000000"/>
          <w:sz w:val="20"/>
          <w:szCs w:val="20"/>
          <w:lang w:val="es-MX"/>
        </w:rPr>
        <w:t xml:space="preserve"> </w:t>
      </w:r>
      <w:r w:rsidR="0096587A">
        <w:rPr>
          <w:rFonts w:cstheme="minorHAnsi"/>
          <w:color w:val="000000" w:themeColor="text1"/>
          <w:sz w:val="20"/>
          <w:szCs w:val="20"/>
          <w:lang w:val="es-ES"/>
        </w:rPr>
        <w:t xml:space="preserve">Día libre para disfrutar de </w:t>
      </w:r>
      <w:r w:rsidR="007D5FE9">
        <w:rPr>
          <w:rFonts w:cstheme="minorHAnsi"/>
          <w:color w:val="000000" w:themeColor="text1"/>
          <w:sz w:val="20"/>
          <w:szCs w:val="20"/>
          <w:lang w:val="es-ES"/>
        </w:rPr>
        <w:t xml:space="preserve">la playa e </w:t>
      </w:r>
      <w:r w:rsidR="0096587A">
        <w:rPr>
          <w:rFonts w:cstheme="minorHAnsi"/>
          <w:color w:val="000000" w:themeColor="text1"/>
          <w:sz w:val="20"/>
          <w:szCs w:val="20"/>
          <w:lang w:val="es-ES"/>
        </w:rPr>
        <w:t>instalaciones del hotel o bien tomar alguna actividad opcional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. </w:t>
      </w:r>
      <w:r w:rsidRPr="00587291">
        <w:rPr>
          <w:rFonts w:cstheme="minorHAnsi"/>
          <w:b/>
          <w:color w:val="000000"/>
          <w:sz w:val="20"/>
          <w:szCs w:val="20"/>
          <w:lang w:val="es-MX"/>
        </w:rPr>
        <w:t>Alojamiento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. </w:t>
      </w:r>
    </w:p>
    <w:p w:rsidR="006F5D11" w:rsidRDefault="006F5D11" w:rsidP="006F5D11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816058" w:rsidRDefault="0096587A" w:rsidP="006F5D11">
      <w:pPr>
        <w:jc w:val="both"/>
        <w:rPr>
          <w:rFonts w:cstheme="minorHAnsi"/>
          <w:i/>
          <w:iCs/>
          <w:color w:val="E97132" w:themeColor="accent2"/>
          <w:sz w:val="18"/>
          <w:szCs w:val="18"/>
          <w:lang w:val="es-MX"/>
        </w:rPr>
      </w:pPr>
      <w:r w:rsidRPr="00816058">
        <w:rPr>
          <w:rFonts w:cstheme="minorHAnsi"/>
          <w:b/>
          <w:bCs/>
          <w:i/>
          <w:iCs/>
          <w:color w:val="E97132" w:themeColor="accent2"/>
          <w:sz w:val="18"/>
          <w:szCs w:val="18"/>
          <w:lang w:val="es-MX"/>
        </w:rPr>
        <w:t>OPCIONAL: TOUR 4 ISLAS EN LANCHA RÁPIDA</w:t>
      </w:r>
      <w:r w:rsidRPr="00816058">
        <w:rPr>
          <w:rFonts w:cstheme="minorHAnsi"/>
          <w:i/>
          <w:iCs/>
          <w:color w:val="E97132" w:themeColor="accent2"/>
          <w:sz w:val="18"/>
          <w:szCs w:val="18"/>
          <w:lang w:val="es-MX"/>
        </w:rPr>
        <w:t xml:space="preserve"> </w:t>
      </w:r>
    </w:p>
    <w:p w:rsidR="0096587A" w:rsidRPr="00816058" w:rsidRDefault="0096587A" w:rsidP="006F5D11">
      <w:pPr>
        <w:jc w:val="both"/>
        <w:rPr>
          <w:rFonts w:cstheme="minorHAnsi"/>
          <w:i/>
          <w:iCs/>
          <w:color w:val="EE0000"/>
          <w:sz w:val="20"/>
          <w:szCs w:val="20"/>
          <w:lang w:val="es-MX"/>
        </w:rPr>
      </w:pPr>
      <w:r w:rsidRPr="00816058">
        <w:rPr>
          <w:rFonts w:cstheme="minorHAnsi"/>
          <w:i/>
          <w:iCs/>
          <w:color w:val="EE0000"/>
          <w:sz w:val="18"/>
          <w:szCs w:val="18"/>
          <w:lang w:val="es-MX"/>
        </w:rPr>
        <w:t>(</w:t>
      </w:r>
      <w:r w:rsidR="00816058" w:rsidRPr="00816058">
        <w:rPr>
          <w:rFonts w:cstheme="minorHAnsi"/>
          <w:i/>
          <w:iCs/>
          <w:color w:val="EE0000"/>
          <w:sz w:val="18"/>
          <w:szCs w:val="18"/>
          <w:lang w:val="es-MX"/>
        </w:rPr>
        <w:t xml:space="preserve">Salida diaria | </w:t>
      </w:r>
      <w:r w:rsidRPr="00816058">
        <w:rPr>
          <w:rFonts w:cstheme="minorHAnsi"/>
          <w:i/>
          <w:iCs/>
          <w:color w:val="EE0000"/>
          <w:sz w:val="18"/>
          <w:szCs w:val="18"/>
          <w:lang w:val="es-MX"/>
        </w:rPr>
        <w:t>Duración 6 horas con almuerzo tipo picnic sin bebidas – Solo guía habla inglesa)</w:t>
      </w:r>
    </w:p>
    <w:p w:rsidR="0096587A" w:rsidRPr="0096587A" w:rsidRDefault="0096587A" w:rsidP="006F5D11">
      <w:pPr>
        <w:jc w:val="both"/>
        <w:rPr>
          <w:rFonts w:cstheme="minorHAnsi"/>
          <w:i/>
          <w:iCs/>
          <w:color w:val="000000"/>
          <w:sz w:val="18"/>
          <w:szCs w:val="18"/>
          <w:lang w:val="es-MX"/>
        </w:rPr>
      </w:pPr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Recogida en el hotel para el traslado al embarcadero. Una vez allí salida en lancha rápida para disfrutar de los principales puntos de </w:t>
      </w:r>
      <w:proofErr w:type="spellStart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snorkeling</w:t>
      </w:r>
      <w:proofErr w:type="spellEnd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 que ofrece el mar </w:t>
      </w:r>
      <w:proofErr w:type="spellStart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Andaman</w:t>
      </w:r>
      <w:proofErr w:type="spellEnd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 en las costas de la provincia de </w:t>
      </w:r>
      <w:proofErr w:type="spellStart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Krabi</w:t>
      </w:r>
      <w:proofErr w:type="spellEnd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: </w:t>
      </w:r>
      <w:proofErr w:type="spellStart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Chicken</w:t>
      </w:r>
      <w:proofErr w:type="spellEnd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 Island, </w:t>
      </w:r>
      <w:proofErr w:type="spellStart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Tub</w:t>
      </w:r>
      <w:proofErr w:type="spellEnd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 Island, Poda Island y playa de Phra Nang, todas ellas de gran belleza y aguas cristalinas. Esta es una oportunidad única de explorar, fotografiar y disfrutar de estas paradisíacas localizaciones, tomar un baño en sus cristalinas aguas, disfrutar del sol en sus playas de arena blanca, admirar la rica variedad de peces y corales de su fondo marino o recostarse a la sombra de un cocotero. La excursión incluye almuerzo tipo </w:t>
      </w:r>
      <w:proofErr w:type="spellStart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pic-nic</w:t>
      </w:r>
      <w:proofErr w:type="spellEnd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 (bebidas NO incluidas) en una de las paradas. Regreso en lancha rápida a Krabi y traslado al hotel</w:t>
      </w:r>
    </w:p>
    <w:p w:rsidR="0096587A" w:rsidRDefault="0096587A" w:rsidP="006F5D11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96587A" w:rsidRPr="0096587A" w:rsidRDefault="0096587A" w:rsidP="006F5D11">
      <w:pPr>
        <w:jc w:val="both"/>
        <w:rPr>
          <w:rFonts w:cstheme="minorHAnsi"/>
          <w:i/>
          <w:iCs/>
          <w:color w:val="000000"/>
          <w:sz w:val="18"/>
          <w:szCs w:val="18"/>
          <w:lang w:val="es-MX"/>
        </w:rPr>
      </w:pPr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Nota: Recomendamos lleven consigo bañador, toalla y crema solar protectora para esta excursión. El itinerario puede alterarse o variar según el estado del mar, la marea y las condiciones climatológicas</w:t>
      </w:r>
    </w:p>
    <w:p w:rsidR="0096587A" w:rsidRDefault="0096587A" w:rsidP="006F5D11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E25375" w:rsidRDefault="00E25375" w:rsidP="006F5D11">
      <w:pPr>
        <w:jc w:val="both"/>
        <w:rPr>
          <w:rFonts w:cstheme="minorHAnsi"/>
          <w:i/>
          <w:iCs/>
          <w:color w:val="000000"/>
          <w:sz w:val="18"/>
          <w:szCs w:val="18"/>
          <w:lang w:val="es-MX"/>
        </w:rPr>
      </w:pPr>
    </w:p>
    <w:p w:rsidR="00816058" w:rsidRDefault="0096587A" w:rsidP="006F5D11">
      <w:pPr>
        <w:jc w:val="both"/>
        <w:rPr>
          <w:rFonts w:cstheme="minorHAnsi"/>
          <w:i/>
          <w:iCs/>
          <w:color w:val="000000"/>
          <w:sz w:val="18"/>
          <w:szCs w:val="18"/>
          <w:lang w:val="es-MX"/>
        </w:rPr>
      </w:pPr>
      <w:r w:rsidRPr="00816058">
        <w:rPr>
          <w:rFonts w:cstheme="minorHAnsi"/>
          <w:b/>
          <w:bCs/>
          <w:i/>
          <w:iCs/>
          <w:color w:val="E97132" w:themeColor="accent2"/>
          <w:sz w:val="18"/>
          <w:szCs w:val="18"/>
          <w:lang w:val="es-MX"/>
        </w:rPr>
        <w:t>OPCIONAL: KHO HONG EN LANCHA RÁPIDA</w:t>
      </w:r>
      <w:r w:rsidRPr="00816058">
        <w:rPr>
          <w:rFonts w:cstheme="minorHAnsi"/>
          <w:i/>
          <w:iCs/>
          <w:color w:val="E97132" w:themeColor="accent2"/>
          <w:sz w:val="18"/>
          <w:szCs w:val="18"/>
          <w:lang w:val="es-MX"/>
        </w:rPr>
        <w:t xml:space="preserve"> </w:t>
      </w:r>
    </w:p>
    <w:p w:rsidR="0096587A" w:rsidRPr="00816058" w:rsidRDefault="0096587A" w:rsidP="006F5D11">
      <w:pPr>
        <w:jc w:val="both"/>
        <w:rPr>
          <w:rFonts w:cstheme="minorHAnsi"/>
          <w:i/>
          <w:iCs/>
          <w:color w:val="EE0000"/>
          <w:sz w:val="18"/>
          <w:szCs w:val="18"/>
          <w:lang w:val="es-MX"/>
        </w:rPr>
      </w:pPr>
      <w:r w:rsidRPr="00816058">
        <w:rPr>
          <w:rFonts w:cstheme="minorHAnsi"/>
          <w:i/>
          <w:iCs/>
          <w:color w:val="EE0000"/>
          <w:sz w:val="18"/>
          <w:szCs w:val="18"/>
          <w:lang w:val="es-MX"/>
        </w:rPr>
        <w:t>(</w:t>
      </w:r>
      <w:r w:rsidR="00816058" w:rsidRPr="00816058">
        <w:rPr>
          <w:rFonts w:cstheme="minorHAnsi"/>
          <w:i/>
          <w:iCs/>
          <w:color w:val="EE0000"/>
          <w:sz w:val="18"/>
          <w:szCs w:val="18"/>
          <w:lang w:val="es-MX"/>
        </w:rPr>
        <w:t xml:space="preserve">Salida diaria | </w:t>
      </w:r>
      <w:r w:rsidRPr="00816058">
        <w:rPr>
          <w:rFonts w:cstheme="minorHAnsi"/>
          <w:i/>
          <w:iCs/>
          <w:color w:val="EE0000"/>
          <w:sz w:val="18"/>
          <w:szCs w:val="18"/>
          <w:lang w:val="es-MX"/>
        </w:rPr>
        <w:t>Día completo con almuerzo sin bebidas en restaurante local – Solo con guía en inglés)</w:t>
      </w:r>
    </w:p>
    <w:p w:rsidR="0096587A" w:rsidRPr="0096587A" w:rsidRDefault="0096587A" w:rsidP="006F5D11">
      <w:pPr>
        <w:jc w:val="both"/>
        <w:rPr>
          <w:rFonts w:cstheme="minorHAnsi"/>
          <w:i/>
          <w:iCs/>
          <w:color w:val="000000"/>
          <w:sz w:val="18"/>
          <w:szCs w:val="18"/>
          <w:lang w:val="es-MX"/>
        </w:rPr>
      </w:pPr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Recogida en el hotel y traslado al embarcadero para salida en lancha rápida hacia el archipiélago Hong, buscando el mejor lugar para hacer snorkel, con el equipo necesario incluido, y disfrutar de un baño en sus aguas cristalinas. Continuaremos hasta la isla Paradise y veremos los nidos de golondrinas. Disfrutaremos de su arena blanca. Continuaremos el camino hasta llegar a la famosa isla de Koh Hong donde visitaremos su laguna escondida con manglares y escarpados impresionantes. Cuando llegue el momento de reponer fuerzas disfrutaremos de un almuerzo tipo </w:t>
      </w:r>
      <w:proofErr w:type="spellStart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>pic-nic</w:t>
      </w:r>
      <w:proofErr w:type="spellEnd"/>
      <w:r w:rsidRPr="0096587A">
        <w:rPr>
          <w:rFonts w:cstheme="minorHAnsi"/>
          <w:i/>
          <w:iCs/>
          <w:color w:val="000000"/>
          <w:sz w:val="18"/>
          <w:szCs w:val="18"/>
          <w:lang w:val="es-MX"/>
        </w:rPr>
        <w:t xml:space="preserve"> (bebidas NO incluidas) en una de las tranquilas playas de la isla y seguidamente tiempo libre para explorar la isla. A la hora convenida regreso al hotel</w:t>
      </w:r>
    </w:p>
    <w:p w:rsidR="0096587A" w:rsidRDefault="0096587A" w:rsidP="006F5D11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E13BEC" w:rsidRPr="00E13BEC" w:rsidRDefault="00E13BEC" w:rsidP="006F5D11">
      <w:pPr>
        <w:jc w:val="both"/>
        <w:rPr>
          <w:rFonts w:cstheme="minorHAnsi"/>
          <w:i/>
          <w:iCs/>
          <w:color w:val="000000"/>
          <w:sz w:val="18"/>
          <w:szCs w:val="18"/>
          <w:lang w:val="es-MX"/>
        </w:rPr>
      </w:pPr>
      <w:r w:rsidRPr="00E13BEC">
        <w:rPr>
          <w:rFonts w:cstheme="minorHAnsi"/>
          <w:i/>
          <w:iCs/>
          <w:color w:val="000000"/>
          <w:sz w:val="18"/>
          <w:szCs w:val="18"/>
          <w:lang w:val="es-MX"/>
        </w:rPr>
        <w:t>Nota: Recomendamos lleven consigo bañador, toalla y crema solar protectora para esta excursión. El itinerario puede alterarse o variar según el estado del mar, la marea y las condiciones climatológicas. Bebidas a bordo incluidas</w:t>
      </w:r>
    </w:p>
    <w:p w:rsidR="00E13BEC" w:rsidRPr="00587291" w:rsidRDefault="00E13BEC" w:rsidP="006F5D11">
      <w:pPr>
        <w:jc w:val="both"/>
        <w:rPr>
          <w:rFonts w:cstheme="minorHAnsi"/>
          <w:color w:val="000000"/>
          <w:sz w:val="20"/>
          <w:szCs w:val="20"/>
          <w:lang w:val="es-MX"/>
        </w:rPr>
      </w:pPr>
    </w:p>
    <w:p w:rsidR="006F5D11" w:rsidRPr="00587291" w:rsidRDefault="006F5D11" w:rsidP="006F5D11">
      <w:pPr>
        <w:autoSpaceDE w:val="0"/>
        <w:autoSpaceDN w:val="0"/>
        <w:adjustRightInd w:val="0"/>
        <w:jc w:val="both"/>
        <w:rPr>
          <w:rFonts w:cstheme="minorHAnsi"/>
          <w:color w:val="000000"/>
          <w:sz w:val="20"/>
          <w:szCs w:val="20"/>
          <w:lang w:val="es-MX"/>
        </w:rPr>
      </w:pPr>
      <w:r w:rsidRPr="00587291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Día 4. </w:t>
      </w:r>
      <w:r w:rsidR="0096587A">
        <w:rPr>
          <w:rFonts w:cstheme="minorHAnsi"/>
          <w:b/>
          <w:bCs/>
          <w:color w:val="000000"/>
          <w:sz w:val="20"/>
          <w:szCs w:val="20"/>
          <w:lang w:val="es-MX"/>
        </w:rPr>
        <w:t xml:space="preserve">Krabi </w:t>
      </w:r>
    </w:p>
    <w:p w:rsidR="006F5D11" w:rsidRPr="00587291" w:rsidRDefault="006F5D11" w:rsidP="006F5D11">
      <w:pPr>
        <w:jc w:val="both"/>
        <w:rPr>
          <w:rFonts w:cstheme="minorHAnsi"/>
          <w:b/>
          <w:color w:val="FFFFFF" w:themeColor="background1"/>
          <w:sz w:val="20"/>
          <w:szCs w:val="20"/>
          <w:lang w:val="es-MX"/>
        </w:rPr>
      </w:pPr>
      <w:r w:rsidRPr="00587291">
        <w:rPr>
          <w:rFonts w:cstheme="minorHAnsi"/>
          <w:b/>
          <w:color w:val="000000"/>
          <w:sz w:val="20"/>
          <w:szCs w:val="20"/>
          <w:lang w:val="es-MX"/>
        </w:rPr>
        <w:t>Desayuno</w:t>
      </w:r>
      <w:r w:rsidRPr="00587291">
        <w:rPr>
          <w:rFonts w:cstheme="minorHAnsi"/>
          <w:color w:val="000000"/>
          <w:sz w:val="20"/>
          <w:szCs w:val="20"/>
          <w:lang w:val="es-MX"/>
        </w:rPr>
        <w:t>. A la hora indicada traslado al aeropuerto</w:t>
      </w:r>
      <w:r w:rsidR="00587291" w:rsidRPr="00587291">
        <w:rPr>
          <w:rFonts w:cstheme="minorHAnsi"/>
          <w:color w:val="000000"/>
          <w:sz w:val="20"/>
          <w:szCs w:val="20"/>
          <w:lang w:val="es-MX"/>
        </w:rPr>
        <w:t xml:space="preserve"> </w:t>
      </w:r>
      <w:r w:rsidR="0096587A">
        <w:rPr>
          <w:rFonts w:cstheme="minorHAnsi"/>
          <w:bCs/>
          <w:color w:val="000000"/>
          <w:sz w:val="20"/>
          <w:szCs w:val="20"/>
          <w:lang w:val="es-MX"/>
        </w:rPr>
        <w:t xml:space="preserve">(Solo conductor de habla inglesa) </w:t>
      </w:r>
      <w:r w:rsidR="00587291" w:rsidRPr="00587291">
        <w:rPr>
          <w:rFonts w:cstheme="minorHAnsi"/>
          <w:color w:val="000000"/>
          <w:sz w:val="20"/>
          <w:szCs w:val="20"/>
          <w:lang w:val="es-MX"/>
        </w:rPr>
        <w:t>p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ara </w:t>
      </w:r>
      <w:r w:rsidR="00587291" w:rsidRPr="00587291">
        <w:rPr>
          <w:rFonts w:cstheme="minorHAnsi"/>
          <w:color w:val="000000"/>
          <w:sz w:val="20"/>
          <w:szCs w:val="20"/>
          <w:lang w:val="es-MX"/>
        </w:rPr>
        <w:t>abordar el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 vuelo </w:t>
      </w:r>
      <w:r w:rsidR="00587291" w:rsidRPr="00587291">
        <w:rPr>
          <w:rFonts w:cstheme="minorHAnsi"/>
          <w:color w:val="000000"/>
          <w:sz w:val="20"/>
          <w:szCs w:val="20"/>
          <w:lang w:val="es-MX"/>
        </w:rPr>
        <w:t>a su siguiente destino</w:t>
      </w:r>
      <w:r w:rsidRPr="00587291">
        <w:rPr>
          <w:rFonts w:cstheme="minorHAnsi"/>
          <w:color w:val="000000"/>
          <w:sz w:val="20"/>
          <w:szCs w:val="20"/>
          <w:lang w:val="es-MX"/>
        </w:rPr>
        <w:t xml:space="preserve">. </w:t>
      </w:r>
    </w:p>
    <w:p w:rsidR="006F5D11" w:rsidRPr="004B45D0" w:rsidRDefault="006F5D11" w:rsidP="006F5D11">
      <w:pPr>
        <w:jc w:val="both"/>
        <w:rPr>
          <w:rFonts w:cstheme="minorHAnsi"/>
          <w:b/>
          <w:bCs/>
          <w:color w:val="000000" w:themeColor="text1"/>
          <w:sz w:val="20"/>
          <w:szCs w:val="20"/>
          <w:lang w:val="es-MX"/>
        </w:rPr>
      </w:pPr>
    </w:p>
    <w:p w:rsidR="006F5D11" w:rsidRDefault="006F5D11" w:rsidP="00587291">
      <w:pPr>
        <w:jc w:val="center"/>
        <w:rPr>
          <w:b/>
          <w:bCs/>
          <w:sz w:val="20"/>
          <w:szCs w:val="20"/>
          <w:lang w:val="es-ES"/>
        </w:rPr>
      </w:pPr>
      <w:r w:rsidRPr="005B22A4">
        <w:rPr>
          <w:b/>
          <w:bCs/>
          <w:sz w:val="20"/>
          <w:szCs w:val="20"/>
          <w:lang w:val="es-ES"/>
        </w:rPr>
        <w:t>FIN DE NUESTROS SERVICIOS</w:t>
      </w:r>
    </w:p>
    <w:p w:rsidR="006F5D11" w:rsidRDefault="006F5D11" w:rsidP="006F5D11">
      <w:pPr>
        <w:rPr>
          <w:b/>
          <w:bCs/>
          <w:sz w:val="20"/>
          <w:szCs w:val="20"/>
          <w:lang w:val="es-ES"/>
        </w:rPr>
      </w:pPr>
    </w:p>
    <w:p w:rsidR="006F5D11" w:rsidRPr="00B56B0D" w:rsidRDefault="006F5D11" w:rsidP="006F5D11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B0AF11" wp14:editId="2A00D1D2">
                <wp:simplePos x="0" y="0"/>
                <wp:positionH relativeFrom="column">
                  <wp:posOffset>23495</wp:posOffset>
                </wp:positionH>
                <wp:positionV relativeFrom="paragraph">
                  <wp:posOffset>6985</wp:posOffset>
                </wp:positionV>
                <wp:extent cx="1805940" cy="265430"/>
                <wp:effectExtent l="0" t="0" r="22860" b="20320"/>
                <wp:wrapSquare wrapText="bothSides"/>
                <wp:docPr id="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5940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F5D11" w:rsidRPr="00F74623" w:rsidRDefault="006F5D11" w:rsidP="006F5D11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4B0AF11" id="Rectángulo 4" o:spid="_x0000_s1026" style="position:absolute;margin-left:1.85pt;margin-top:.55pt;width:142.2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" fillcolor="black [3200]" strokecolor="black [1600]" strokeweight="1pt">
                <v:textbox>
                  <w:txbxContent>
                    <w:p w:rsidR="006F5D11" w:rsidRPr="00F74623" w:rsidRDefault="006F5D11" w:rsidP="006F5D11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6F5D11" w:rsidRPr="00B56B0D" w:rsidRDefault="006F5D11" w:rsidP="006F5D11">
      <w:pPr>
        <w:rPr>
          <w:sz w:val="20"/>
          <w:szCs w:val="20"/>
          <w:lang w:val="es-ES"/>
        </w:rPr>
      </w:pPr>
    </w:p>
    <w:p w:rsidR="0096587A" w:rsidRPr="0096587A" w:rsidRDefault="0096587A" w:rsidP="0096587A">
      <w:pPr>
        <w:pStyle w:val="Prrafodelista"/>
        <w:tabs>
          <w:tab w:val="left" w:pos="851"/>
        </w:tabs>
        <w:ind w:left="1276"/>
        <w:rPr>
          <w:sz w:val="10"/>
          <w:szCs w:val="10"/>
        </w:rPr>
      </w:pPr>
    </w:p>
    <w:p w:rsidR="006F5D11" w:rsidRPr="004B45D0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4B45D0">
        <w:rPr>
          <w:sz w:val="20"/>
          <w:szCs w:val="20"/>
        </w:rPr>
        <w:t xml:space="preserve">3 noches de alojamiento en </w:t>
      </w:r>
      <w:r w:rsidR="0096587A">
        <w:rPr>
          <w:sz w:val="20"/>
          <w:szCs w:val="20"/>
        </w:rPr>
        <w:t xml:space="preserve">Krabi, según hotel seleccionado. </w:t>
      </w:r>
    </w:p>
    <w:p w:rsidR="006F5D11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3</w:t>
      </w:r>
      <w:r w:rsidRPr="004B45D0">
        <w:rPr>
          <w:sz w:val="20"/>
          <w:szCs w:val="20"/>
        </w:rPr>
        <w:t xml:space="preserve"> desayunos</w:t>
      </w:r>
    </w:p>
    <w:p w:rsidR="006F5D11" w:rsidRPr="004B45D0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4B45D0">
        <w:rPr>
          <w:sz w:val="20"/>
          <w:szCs w:val="20"/>
        </w:rPr>
        <w:t>Traslados aeropuerto/hotel/aeropuerto en servicio compartido</w:t>
      </w:r>
      <w:r w:rsidR="0096587A">
        <w:rPr>
          <w:sz w:val="20"/>
          <w:szCs w:val="20"/>
        </w:rPr>
        <w:t xml:space="preserve"> (Solo chófer de habla inglesa)</w:t>
      </w:r>
      <w:r w:rsidRPr="004B45D0">
        <w:rPr>
          <w:sz w:val="20"/>
          <w:szCs w:val="20"/>
        </w:rPr>
        <w:t xml:space="preserve">. </w:t>
      </w:r>
    </w:p>
    <w:p w:rsidR="006F5D11" w:rsidRPr="004B45D0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4B45D0">
        <w:rPr>
          <w:sz w:val="20"/>
          <w:szCs w:val="20"/>
        </w:rPr>
        <w:t xml:space="preserve">Seguro </w:t>
      </w:r>
      <w:r w:rsidR="008A6E01">
        <w:rPr>
          <w:sz w:val="20"/>
          <w:szCs w:val="20"/>
        </w:rPr>
        <w:t xml:space="preserve">básico </w:t>
      </w:r>
      <w:r w:rsidRPr="004B45D0">
        <w:rPr>
          <w:sz w:val="20"/>
          <w:szCs w:val="20"/>
        </w:rPr>
        <w:t>de asistencia</w:t>
      </w:r>
      <w:r w:rsidR="008A6E01">
        <w:rPr>
          <w:sz w:val="20"/>
          <w:szCs w:val="20"/>
        </w:rPr>
        <w:t xml:space="preserve"> en viaje</w:t>
      </w:r>
      <w:r>
        <w:rPr>
          <w:sz w:val="20"/>
          <w:szCs w:val="20"/>
        </w:rPr>
        <w:t>.</w:t>
      </w:r>
    </w:p>
    <w:p w:rsidR="006F5D11" w:rsidRPr="00587291" w:rsidRDefault="006F5D11" w:rsidP="006F5D11">
      <w:pPr>
        <w:rPr>
          <w:b/>
          <w:sz w:val="16"/>
          <w:szCs w:val="16"/>
        </w:rPr>
      </w:pPr>
    </w:p>
    <w:p w:rsidR="006F5D11" w:rsidRPr="00B56B0D" w:rsidRDefault="008A6E01" w:rsidP="006F5D11">
      <w:pPr>
        <w:ind w:left="142"/>
        <w:rPr>
          <w:b/>
        </w:rPr>
      </w:pPr>
      <w:r w:rsidRPr="00B56B0D">
        <w:rPr>
          <w:b/>
        </w:rPr>
        <w:t>NO INCLUYE</w:t>
      </w:r>
    </w:p>
    <w:p w:rsidR="006F5D11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Vuelos internacionales</w:t>
      </w:r>
      <w:r>
        <w:rPr>
          <w:sz w:val="20"/>
          <w:szCs w:val="20"/>
        </w:rPr>
        <w:t xml:space="preserve"> y domésticos</w:t>
      </w:r>
    </w:p>
    <w:p w:rsidR="006F5D11" w:rsidRPr="00B56B0D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>
        <w:rPr>
          <w:sz w:val="20"/>
          <w:szCs w:val="20"/>
        </w:rPr>
        <w:t>Excursiones opcionales</w:t>
      </w:r>
    </w:p>
    <w:p w:rsidR="006F5D11" w:rsidRPr="00B56B0D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Bebidas en las comidas mencionadas</w:t>
      </w:r>
    </w:p>
    <w:p w:rsidR="006F5D11" w:rsidRPr="00B56B0D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Ningún servicio no especificado</w:t>
      </w:r>
    </w:p>
    <w:p w:rsidR="006F5D11" w:rsidRPr="00B56B0D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sz w:val="20"/>
          <w:szCs w:val="20"/>
        </w:rPr>
      </w:pPr>
      <w:r w:rsidRPr="00B56B0D">
        <w:rPr>
          <w:sz w:val="20"/>
          <w:szCs w:val="20"/>
        </w:rPr>
        <w:t>Gastos personales</w:t>
      </w:r>
    </w:p>
    <w:p w:rsidR="006F5D11" w:rsidRPr="00D04FB9" w:rsidRDefault="006F5D11" w:rsidP="006F5D11">
      <w:pPr>
        <w:pStyle w:val="Prrafodelista"/>
        <w:numPr>
          <w:ilvl w:val="0"/>
          <w:numId w:val="1"/>
        </w:numPr>
        <w:tabs>
          <w:tab w:val="left" w:pos="851"/>
        </w:tabs>
        <w:ind w:left="1276" w:hanging="709"/>
        <w:rPr>
          <w:rFonts w:eastAsia="Calibri" w:cs="Tahoma"/>
          <w:b/>
          <w:color w:val="000000" w:themeColor="text1"/>
        </w:rPr>
      </w:pPr>
      <w:r w:rsidRPr="00B56B0D">
        <w:rPr>
          <w:sz w:val="20"/>
          <w:szCs w:val="20"/>
        </w:rPr>
        <w:t>Propinas</w:t>
      </w:r>
    </w:p>
    <w:p w:rsidR="0096587A" w:rsidRDefault="0096587A" w:rsidP="006F5D11">
      <w:pPr>
        <w:tabs>
          <w:tab w:val="left" w:pos="851"/>
        </w:tabs>
        <w:rPr>
          <w:rFonts w:eastAsia="Calibri" w:cs="Tahoma"/>
          <w:b/>
          <w:color w:val="000000" w:themeColor="text1"/>
        </w:rPr>
      </w:pPr>
    </w:p>
    <w:tbl>
      <w:tblPr>
        <w:tblW w:w="745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1973"/>
        <w:gridCol w:w="4072"/>
      </w:tblGrid>
      <w:tr w:rsidR="0096587A" w:rsidRPr="0096587A" w:rsidTr="0096587A">
        <w:trPr>
          <w:trHeight w:val="288"/>
          <w:jc w:val="center"/>
        </w:trPr>
        <w:tc>
          <w:tcPr>
            <w:tcW w:w="745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HOTELES PREVISTOS O SIMILARES </w:t>
            </w:r>
          </w:p>
        </w:tc>
      </w:tr>
      <w:tr w:rsidR="0096587A" w:rsidRPr="0096587A" w:rsidTr="0096587A">
        <w:trPr>
          <w:trHeight w:val="288"/>
          <w:jc w:val="center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Ciudad</w:t>
            </w: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Categoría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Hotel </w:t>
            </w:r>
          </w:p>
        </w:tc>
      </w:tr>
      <w:tr w:rsidR="0096587A" w:rsidRPr="0096587A" w:rsidTr="0096587A">
        <w:trPr>
          <w:trHeight w:val="300"/>
          <w:jc w:val="center"/>
        </w:trPr>
        <w:tc>
          <w:tcPr>
            <w:tcW w:w="140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:rsidR="0096587A" w:rsidRPr="0096587A" w:rsidRDefault="0096587A" w:rsidP="0096587A">
            <w:pPr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  <w:t>KRABI</w:t>
            </w:r>
          </w:p>
        </w:tc>
        <w:tc>
          <w:tcPr>
            <w:tcW w:w="197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 Chada Thai </w:t>
            </w:r>
            <w:proofErr w:type="spellStart"/>
            <w:r w:rsidRPr="0096587A">
              <w:rPr>
                <w:rFonts w:eastAsia="Times New Roman" w:cs="Times New Roman"/>
                <w:sz w:val="20"/>
                <w:szCs w:val="20"/>
                <w:lang w:val="es-MX" w:eastAsia="es-MX"/>
              </w:rPr>
              <w:t>Village</w:t>
            </w:r>
            <w:proofErr w:type="spellEnd"/>
            <w:r w:rsidRPr="0096587A">
              <w:rPr>
                <w:rFonts w:eastAsia="Times New Roman" w:cs="Times New Roman"/>
                <w:sz w:val="20"/>
                <w:szCs w:val="20"/>
                <w:lang w:val="es-MX" w:eastAsia="es-MX"/>
              </w:rPr>
              <w:t xml:space="preserve"> Resort 4*</w:t>
            </w:r>
          </w:p>
        </w:tc>
      </w:tr>
      <w:tr w:rsidR="0096587A" w:rsidRPr="008A6E01" w:rsidTr="0096587A">
        <w:trPr>
          <w:trHeight w:val="288"/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color w:val="000000"/>
                <w:sz w:val="20"/>
                <w:szCs w:val="20"/>
                <w:lang w:val="pt-PT" w:eastAsia="es-MX"/>
              </w:rPr>
            </w:pPr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pt-PT" w:eastAsia="es-MX"/>
              </w:rPr>
              <w:t>Centara AO Nang Beach Resort &amp; Spa 4*Sup</w:t>
            </w:r>
          </w:p>
        </w:tc>
      </w:tr>
      <w:tr w:rsidR="0096587A" w:rsidRPr="0096587A" w:rsidTr="0096587A">
        <w:trPr>
          <w:trHeight w:val="288"/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pt-PT" w:eastAsia="es-MX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Dusit</w:t>
            </w:r>
            <w:proofErr w:type="spellEnd"/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Thani Krabi 5*</w:t>
            </w:r>
          </w:p>
        </w:tc>
      </w:tr>
      <w:tr w:rsidR="0096587A" w:rsidRPr="0096587A" w:rsidTr="0096587A">
        <w:trPr>
          <w:trHeight w:val="300"/>
          <w:jc w:val="center"/>
        </w:trPr>
        <w:tc>
          <w:tcPr>
            <w:tcW w:w="140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19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LUJO</w:t>
            </w:r>
          </w:p>
        </w:tc>
        <w:tc>
          <w:tcPr>
            <w:tcW w:w="4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>Yaravadee</w:t>
            </w:r>
            <w:proofErr w:type="spellEnd"/>
            <w:r w:rsidRPr="0096587A">
              <w:rPr>
                <w:rFonts w:eastAsia="Times New Roman" w:cs="Times New Roman"/>
                <w:color w:val="000000"/>
                <w:sz w:val="20"/>
                <w:szCs w:val="20"/>
                <w:lang w:val="es-MX" w:eastAsia="es-MX"/>
              </w:rPr>
              <w:t xml:space="preserve"> 5* GL</w:t>
            </w:r>
          </w:p>
        </w:tc>
      </w:tr>
    </w:tbl>
    <w:p w:rsidR="006F5D11" w:rsidRDefault="006F5D11" w:rsidP="006F5D11">
      <w:pPr>
        <w:tabs>
          <w:tab w:val="left" w:pos="851"/>
        </w:tabs>
        <w:rPr>
          <w:rFonts w:eastAsia="Calibri" w:cs="Tahoma"/>
          <w:b/>
          <w:color w:val="000000" w:themeColor="text1"/>
          <w:sz w:val="20"/>
          <w:szCs w:val="20"/>
        </w:rPr>
      </w:pPr>
    </w:p>
    <w:p w:rsidR="008A6E01" w:rsidRDefault="008A6E01" w:rsidP="006F5D11">
      <w:pPr>
        <w:tabs>
          <w:tab w:val="left" w:pos="851"/>
        </w:tabs>
        <w:rPr>
          <w:rFonts w:eastAsia="Calibri" w:cs="Tahoma"/>
          <w:b/>
          <w:color w:val="000000" w:themeColor="text1"/>
          <w:sz w:val="20"/>
          <w:szCs w:val="20"/>
        </w:rPr>
      </w:pPr>
    </w:p>
    <w:tbl>
      <w:tblPr>
        <w:tblW w:w="888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52"/>
        <w:gridCol w:w="1275"/>
        <w:gridCol w:w="1276"/>
        <w:gridCol w:w="1378"/>
      </w:tblGrid>
      <w:tr w:rsidR="008A6E01" w:rsidRPr="008A6E01" w:rsidTr="008A6E01">
        <w:trPr>
          <w:trHeight w:val="288"/>
          <w:jc w:val="center"/>
        </w:trPr>
        <w:tc>
          <w:tcPr>
            <w:tcW w:w="8881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000000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TARIFA EN USD POR PERSONA 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SERVICIOS TERRESTRES EXCLUSIVAMENTE                                        </w:t>
            </w:r>
          </w:p>
        </w:tc>
        <w:tc>
          <w:tcPr>
            <w:tcW w:w="39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 xml:space="preserve">  (MÍNIMO 2 PASAJEROS) 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01 </w:t>
            </w:r>
            <w:proofErr w:type="gramStart"/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Abril</w:t>
            </w:r>
            <w:proofErr w:type="gramEnd"/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2026 - 31 </w:t>
            </w:r>
            <w:proofErr w:type="gramStart"/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Marzo</w:t>
            </w:r>
            <w:proofErr w:type="gramEnd"/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FFFFCC" w:fill="000000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DBL / TPL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FFFFCC" w:fill="000000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SGL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FFFFCC" w:fill="000000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MX" w:eastAsia="es-MX"/>
              </w:rPr>
              <w:t>MNR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PRIMERA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275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395</w:t>
            </w:r>
          </w:p>
        </w:tc>
        <w:tc>
          <w:tcPr>
            <w:tcW w:w="137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214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Noviembre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- 19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20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2026 - 20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21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- 31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Marzo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PRIMERA SUPERIOR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390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649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197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Suplemento 01 julio - 31 agosto,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Suplemento 01 Nov - 23 Dic, 2026 / 10 Ene - 28 Feb,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24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2026 - 09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953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Marzo  -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31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Marzo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SUPERIOR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477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822</w:t>
            </w:r>
          </w:p>
        </w:tc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403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Noviembre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- 23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378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24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2026 - 07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781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1562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185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08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- 28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Febrero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01- 31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Marzo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212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4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2F2F2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20"/>
                <w:szCs w:val="20"/>
                <w:lang w:val="es-MX" w:eastAsia="es-MX"/>
              </w:rPr>
              <w:t>LUJO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1371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2551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color w:val="000000"/>
                <w:sz w:val="22"/>
                <w:szCs w:val="22"/>
                <w:lang w:val="es-MX" w:eastAsia="es-MX"/>
              </w:rPr>
              <w:t>570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Suplemento 01-30 abril / 01 - 10 octubre, 2026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397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793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01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Noviembre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2026 - 19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842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20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Diciembre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2026 - 10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1399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2799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495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Suplemento 11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Enero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 xml:space="preserve"> - 31 </w:t>
            </w:r>
            <w:proofErr w:type="gramStart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Marzo</w:t>
            </w:r>
            <w:proofErr w:type="gramEnd"/>
            <w:r w:rsidRPr="008A6E01">
              <w:rPr>
                <w:rFonts w:ascii="Aptos Narrow" w:eastAsia="Times New Roman" w:hAnsi="Aptos Narrow" w:cs="Times New Roman"/>
                <w:i/>
                <w:iCs/>
                <w:color w:val="FF0000"/>
                <w:sz w:val="20"/>
                <w:szCs w:val="20"/>
                <w:lang w:val="es-MX" w:eastAsia="es-MX"/>
              </w:rPr>
              <w:t>, 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421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842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A6E01" w:rsidRPr="008A6E01" w:rsidRDefault="008A6E01" w:rsidP="008A6E01">
            <w:pPr>
              <w:jc w:val="right"/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color w:val="FF0000"/>
                <w:sz w:val="22"/>
                <w:szCs w:val="22"/>
                <w:lang w:val="es-MX" w:eastAsia="es-MX"/>
              </w:rPr>
              <w:t>N / A</w:t>
            </w:r>
          </w:p>
        </w:tc>
      </w:tr>
      <w:tr w:rsidR="008A6E01" w:rsidRPr="008A6E01" w:rsidTr="008A6E01">
        <w:trPr>
          <w:trHeight w:val="288"/>
          <w:jc w:val="center"/>
        </w:trPr>
        <w:tc>
          <w:tcPr>
            <w:tcW w:w="8881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CONSULTAR SUPLEMENTO PARA ALMUERZO, CENA, MEDIA O PENSIÓN COMPLETA</w:t>
            </w:r>
          </w:p>
        </w:tc>
      </w:tr>
      <w:tr w:rsidR="008A6E01" w:rsidRPr="008A6E01" w:rsidTr="008A6E01">
        <w:trPr>
          <w:trHeight w:val="300"/>
          <w:jc w:val="center"/>
        </w:trPr>
        <w:tc>
          <w:tcPr>
            <w:tcW w:w="8881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noWrap/>
            <w:vAlign w:val="bottom"/>
            <w:hideMark/>
          </w:tcPr>
          <w:p w:rsidR="008A6E01" w:rsidRPr="008A6E01" w:rsidRDefault="008A6E01" w:rsidP="008A6E01">
            <w:pPr>
              <w:jc w:val="center"/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</w:pPr>
            <w:r w:rsidRPr="008A6E01">
              <w:rPr>
                <w:rFonts w:ascii="Aptos Narrow" w:eastAsia="Times New Roman" w:hAnsi="Aptos Narrow" w:cs="Times New Roman"/>
                <w:b/>
                <w:bCs/>
                <w:sz w:val="18"/>
                <w:szCs w:val="18"/>
                <w:lang w:val="es-MX" w:eastAsia="es-MX"/>
              </w:rPr>
              <w:t>CONSULTAR SUPLEMENTO PARA FESTIVIDADES, SEMANA SANTA, VERANO, NAVIDAD Y FIN DE AÑO</w:t>
            </w:r>
          </w:p>
        </w:tc>
      </w:tr>
    </w:tbl>
    <w:p w:rsidR="00816058" w:rsidRPr="00587291" w:rsidRDefault="00816058" w:rsidP="006F5D11">
      <w:pPr>
        <w:tabs>
          <w:tab w:val="left" w:pos="851"/>
        </w:tabs>
        <w:rPr>
          <w:rFonts w:eastAsia="Calibri" w:cs="Tahoma"/>
          <w:b/>
          <w:color w:val="000000" w:themeColor="text1"/>
          <w:sz w:val="20"/>
          <w:szCs w:val="20"/>
        </w:rPr>
      </w:pPr>
    </w:p>
    <w:tbl>
      <w:tblPr>
        <w:tblW w:w="75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6"/>
        <w:gridCol w:w="2187"/>
      </w:tblGrid>
      <w:tr w:rsidR="0096587A" w:rsidRPr="0096587A" w:rsidTr="00816058">
        <w:trPr>
          <w:trHeight w:val="340"/>
          <w:jc w:val="center"/>
        </w:trPr>
        <w:tc>
          <w:tcPr>
            <w:tcW w:w="53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  <w:t>EXCURSIONES OPCIONALES KRABI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0000"/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b/>
                <w:bCs/>
                <w:color w:val="FFFFFF"/>
                <w:sz w:val="22"/>
                <w:szCs w:val="22"/>
                <w:lang w:val="es-MX" w:eastAsia="es-MX"/>
              </w:rPr>
              <w:t>COSTO POR PERSONA</w:t>
            </w:r>
          </w:p>
        </w:tc>
      </w:tr>
      <w:tr w:rsidR="0096587A" w:rsidRPr="0096587A" w:rsidTr="00816058">
        <w:trPr>
          <w:trHeight w:val="340"/>
          <w:jc w:val="center"/>
        </w:trPr>
        <w:tc>
          <w:tcPr>
            <w:tcW w:w="5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 xml:space="preserve">Phi </w:t>
            </w:r>
            <w:proofErr w:type="spellStart"/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Phi</w:t>
            </w:r>
            <w:proofErr w:type="spellEnd"/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 xml:space="preserve"> en lanc</w:t>
            </w:r>
            <w: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h</w:t>
            </w:r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a rápida con almuerzo</w:t>
            </w:r>
            <w:r w:rsidR="00E2537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 xml:space="preserve"> (Solo inglés)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110</w:t>
            </w:r>
          </w:p>
        </w:tc>
      </w:tr>
      <w:tr w:rsidR="0096587A" w:rsidRPr="0096587A" w:rsidTr="00816058">
        <w:trPr>
          <w:trHeight w:val="340"/>
          <w:jc w:val="center"/>
        </w:trPr>
        <w:tc>
          <w:tcPr>
            <w:tcW w:w="53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Koh Hong en lancha rápida con almuerzo</w:t>
            </w:r>
            <w:r w:rsidR="00E2537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 xml:space="preserve"> (Solo inglés)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93</w:t>
            </w:r>
          </w:p>
        </w:tc>
      </w:tr>
      <w:tr w:rsidR="0096587A" w:rsidRPr="0096587A" w:rsidTr="00816058">
        <w:trPr>
          <w:trHeight w:val="340"/>
          <w:jc w:val="center"/>
        </w:trPr>
        <w:tc>
          <w:tcPr>
            <w:tcW w:w="531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Tour de 4 islas en lancha rápida con almuerzo</w:t>
            </w:r>
            <w:r w:rsidR="00E25375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 xml:space="preserve"> (Solo inglés)</w:t>
            </w:r>
          </w:p>
        </w:tc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bottom"/>
            <w:hideMark/>
          </w:tcPr>
          <w:p w:rsidR="0096587A" w:rsidRPr="0096587A" w:rsidRDefault="0096587A" w:rsidP="0096587A">
            <w:pPr>
              <w:jc w:val="center"/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color w:val="000000"/>
                <w:sz w:val="22"/>
                <w:szCs w:val="22"/>
                <w:lang w:val="es-MX" w:eastAsia="es-MX"/>
              </w:rPr>
              <w:t>88</w:t>
            </w:r>
          </w:p>
        </w:tc>
      </w:tr>
      <w:tr w:rsidR="0096587A" w:rsidRPr="0096587A" w:rsidTr="00816058">
        <w:trPr>
          <w:trHeight w:val="340"/>
          <w:jc w:val="center"/>
        </w:trPr>
        <w:tc>
          <w:tcPr>
            <w:tcW w:w="75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:rsidR="0096587A" w:rsidRPr="0096587A" w:rsidRDefault="0096587A" w:rsidP="0096587A">
            <w:pPr>
              <w:rPr>
                <w:rFonts w:ascii="Aptos Narrow" w:eastAsia="Times New Roman" w:hAnsi="Aptos Narrow" w:cs="Times New Roman"/>
                <w:i/>
                <w:iCs/>
                <w:color w:val="FF0000"/>
                <w:sz w:val="22"/>
                <w:szCs w:val="22"/>
                <w:lang w:val="es-MX" w:eastAsia="es-MX"/>
              </w:rPr>
            </w:pPr>
            <w:r w:rsidRPr="0096587A">
              <w:rPr>
                <w:rFonts w:ascii="Aptos Narrow" w:eastAsia="Times New Roman" w:hAnsi="Aptos Narrow" w:cs="Times New Roman"/>
                <w:i/>
                <w:iCs/>
                <w:color w:val="FF0000"/>
                <w:sz w:val="22"/>
                <w:szCs w:val="22"/>
                <w:lang w:val="es-MX" w:eastAsia="es-MX"/>
              </w:rPr>
              <w:t>*Consultar suplementos para hoteles según ubicación de hoteles para la recogida</w:t>
            </w:r>
          </w:p>
        </w:tc>
      </w:tr>
    </w:tbl>
    <w:p w:rsidR="0096587A" w:rsidRPr="0096587A" w:rsidRDefault="0096587A" w:rsidP="006F5D11">
      <w:pPr>
        <w:rPr>
          <w:rFonts w:eastAsia="Calibri" w:cs="Tahoma"/>
          <w:b/>
          <w:color w:val="000000" w:themeColor="text1"/>
          <w:lang w:val="es-MX"/>
        </w:rPr>
      </w:pPr>
    </w:p>
    <w:p w:rsidR="006F5D11" w:rsidRDefault="006F5D11" w:rsidP="006F5D11">
      <w:pPr>
        <w:rPr>
          <w:rFonts w:eastAsia="Calibri" w:cs="Tahoma"/>
          <w:b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587291" w:rsidRDefault="00587291" w:rsidP="00587291">
      <w:pPr>
        <w:rPr>
          <w:rFonts w:ascii="Calibri" w:hAnsi="Calibri" w:cs="Calibri"/>
          <w:b/>
          <w:bCs/>
          <w:color w:val="00B050"/>
        </w:rPr>
      </w:pPr>
      <w:r w:rsidRPr="004F3F67">
        <w:rPr>
          <w:rFonts w:ascii="Calibri" w:hAnsi="Calibri" w:cs="Calibri"/>
          <w:b/>
          <w:bCs/>
          <w:color w:val="00B050"/>
        </w:rPr>
        <w:t xml:space="preserve">SE REQUIERE </w:t>
      </w:r>
      <w:r>
        <w:rPr>
          <w:rFonts w:ascii="Calibri" w:hAnsi="Calibri" w:cs="Calibri"/>
          <w:b/>
          <w:bCs/>
          <w:color w:val="00B050"/>
        </w:rPr>
        <w:t>TDAC PARA TAILANDIA</w:t>
      </w:r>
    </w:p>
    <w:p w:rsidR="00587291" w:rsidRPr="00E25375" w:rsidRDefault="00587291" w:rsidP="006F5D11">
      <w:pPr>
        <w:rPr>
          <w:rFonts w:eastAsia="Calibri" w:cs="Tahoma"/>
          <w:b/>
          <w:color w:val="000000" w:themeColor="text1"/>
          <w:sz w:val="20"/>
          <w:szCs w:val="20"/>
        </w:rPr>
      </w:pPr>
    </w:p>
    <w:p w:rsidR="006F5D11" w:rsidRPr="00FC19E4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Style w:val="Fuerte"/>
          <w:sz w:val="20"/>
          <w:szCs w:val="20"/>
        </w:rPr>
      </w:pPr>
      <w:r w:rsidRPr="009B244E">
        <w:rPr>
          <w:rStyle w:val="Fuerte"/>
          <w:sz w:val="20"/>
          <w:szCs w:val="20"/>
        </w:rPr>
        <w:t>Es responsabilidad del pasajero contar con pasaporte vigente, así como visados, vacunas y requisitos necesarios para realizar</w:t>
      </w:r>
      <w:r w:rsidRPr="00FC19E4">
        <w:rPr>
          <w:rStyle w:val="Fuerte"/>
          <w:sz w:val="20"/>
          <w:szCs w:val="20"/>
        </w:rPr>
        <w:t xml:space="preserve"> su viaje. </w:t>
      </w:r>
    </w:p>
    <w:p w:rsidR="006F5D11" w:rsidRPr="00FC19E4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El orden de los servicios podría variar según disponibilidad aérea y/o terrestre.</w:t>
      </w:r>
    </w:p>
    <w:p w:rsidR="006F5D11" w:rsidRPr="00FC19E4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rStyle w:val="Fuerte"/>
          <w:sz w:val="20"/>
          <w:szCs w:val="20"/>
        </w:rPr>
      </w:pPr>
      <w:r w:rsidRPr="00FC19E4">
        <w:rPr>
          <w:rStyle w:val="Fuerte"/>
          <w:sz w:val="20"/>
          <w:szCs w:val="20"/>
        </w:rPr>
        <w:t>Recomendamos viajar bajo la cobertura de una póliza de Seguro</w:t>
      </w:r>
      <w:r>
        <w:rPr>
          <w:rStyle w:val="Fuerte"/>
          <w:sz w:val="20"/>
          <w:szCs w:val="20"/>
        </w:rPr>
        <w:t xml:space="preserve"> más amplia</w:t>
      </w:r>
      <w:r w:rsidRPr="00FC19E4">
        <w:rPr>
          <w:rStyle w:val="Fuerte"/>
          <w:sz w:val="20"/>
          <w:szCs w:val="20"/>
        </w:rPr>
        <w:t>. Su ejecutivo</w:t>
      </w:r>
      <w:r>
        <w:rPr>
          <w:rStyle w:val="Fuerte"/>
          <w:sz w:val="20"/>
          <w:szCs w:val="20"/>
        </w:rPr>
        <w:t xml:space="preserve"> de Juli</w:t>
      </w:r>
      <w:r w:rsidR="008A6E01">
        <w:rPr>
          <w:rStyle w:val="Fuerte"/>
          <w:sz w:val="20"/>
          <w:szCs w:val="20"/>
        </w:rPr>
        <w:t xml:space="preserve">á </w:t>
      </w:r>
      <w:r>
        <w:rPr>
          <w:rStyle w:val="Fuerte"/>
          <w:sz w:val="20"/>
          <w:szCs w:val="20"/>
        </w:rPr>
        <w:t>Tours</w:t>
      </w:r>
      <w:r w:rsidRPr="00FC19E4">
        <w:rPr>
          <w:rStyle w:val="Fuerte"/>
          <w:sz w:val="20"/>
          <w:szCs w:val="20"/>
        </w:rPr>
        <w:t xml:space="preserve"> puede informarle.  </w:t>
      </w:r>
    </w:p>
    <w:p w:rsidR="006F5D11" w:rsidRPr="00FC19E4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 xml:space="preserve">Existen impuestos locales que se pagan directo en los aeropuertos, puede ser a la llegada o a la salida del destino. </w:t>
      </w:r>
    </w:p>
    <w:p w:rsidR="006F5D11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Algunos hoteles cobran un resort fee que el pasajero deberá pagar en destino.</w:t>
      </w:r>
      <w:r w:rsidRPr="00FC19E4">
        <w:rPr>
          <w:sz w:val="20"/>
          <w:szCs w:val="20"/>
        </w:rPr>
        <w:br/>
        <w:t>El Horario estándar del Check in 15:00hrs y el Check Out 1</w:t>
      </w:r>
      <w:r>
        <w:rPr>
          <w:sz w:val="20"/>
          <w:szCs w:val="20"/>
        </w:rPr>
        <w:t>0</w:t>
      </w:r>
      <w:r w:rsidRPr="00FC19E4">
        <w:rPr>
          <w:sz w:val="20"/>
          <w:szCs w:val="20"/>
        </w:rPr>
        <w:t>:00hrs.</w:t>
      </w:r>
    </w:p>
    <w:p w:rsidR="006F5D11" w:rsidRDefault="006F5D1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 w:rsidRPr="00FC19E4">
        <w:rPr>
          <w:sz w:val="20"/>
          <w:szCs w:val="20"/>
        </w:rPr>
        <w:t>Los traslados están considerados en horario diurno y para un mínimo de dos personas, en horario nocturno (22hrs-06hrs) y/o viajando un solo pasajero se deberá pagar un suplemento.</w:t>
      </w:r>
    </w:p>
    <w:p w:rsidR="00587291" w:rsidRPr="00BE2BB8" w:rsidRDefault="00816058" w:rsidP="00E25375">
      <w:pPr>
        <w:pStyle w:val="Prrafodelista"/>
        <w:numPr>
          <w:ilvl w:val="0"/>
          <w:numId w:val="2"/>
        </w:numPr>
        <w:spacing w:line="259" w:lineRule="auto"/>
        <w:jc w:val="both"/>
        <w:rPr>
          <w:sz w:val="20"/>
          <w:szCs w:val="20"/>
        </w:rPr>
      </w:pPr>
      <w:r w:rsidRPr="00816058">
        <w:rPr>
          <w:b/>
          <w:bCs/>
          <w:sz w:val="20"/>
          <w:szCs w:val="20"/>
        </w:rPr>
        <w:t>*FESTIVIDADES:</w:t>
      </w:r>
      <w:r>
        <w:rPr>
          <w:sz w:val="20"/>
          <w:szCs w:val="20"/>
        </w:rPr>
        <w:t xml:space="preserve"> </w:t>
      </w:r>
      <w:r w:rsidR="00587291" w:rsidRPr="00BE2BB8">
        <w:rPr>
          <w:sz w:val="20"/>
          <w:szCs w:val="20"/>
        </w:rPr>
        <w:t xml:space="preserve">Consultar suplementos de la Feria de la Gema </w:t>
      </w:r>
      <w:r w:rsidR="00587291">
        <w:rPr>
          <w:sz w:val="20"/>
          <w:szCs w:val="20"/>
        </w:rPr>
        <w:t>(</w:t>
      </w:r>
      <w:r>
        <w:rPr>
          <w:sz w:val="20"/>
          <w:szCs w:val="20"/>
        </w:rPr>
        <w:t xml:space="preserve">22-26 Feb / </w:t>
      </w:r>
      <w:r w:rsidR="00587291">
        <w:rPr>
          <w:sz w:val="20"/>
          <w:szCs w:val="20"/>
        </w:rPr>
        <w:t xml:space="preserve">08-12 </w:t>
      </w:r>
      <w:proofErr w:type="spellStart"/>
      <w:r>
        <w:rPr>
          <w:sz w:val="20"/>
          <w:szCs w:val="20"/>
        </w:rPr>
        <w:t>S</w:t>
      </w:r>
      <w:r w:rsidR="00587291">
        <w:rPr>
          <w:sz w:val="20"/>
          <w:szCs w:val="20"/>
        </w:rPr>
        <w:t>ep</w:t>
      </w:r>
      <w:proofErr w:type="spellEnd"/>
      <w:r>
        <w:rPr>
          <w:sz w:val="20"/>
          <w:szCs w:val="20"/>
        </w:rPr>
        <w:t>,</w:t>
      </w:r>
      <w:r w:rsidR="00587291">
        <w:rPr>
          <w:sz w:val="20"/>
          <w:szCs w:val="20"/>
        </w:rPr>
        <w:t xml:space="preserve"> 2026)</w:t>
      </w:r>
      <w:r w:rsidR="00587291">
        <w:t xml:space="preserve">, </w:t>
      </w:r>
      <w:r w:rsidR="00587291" w:rsidRPr="00BE2BB8">
        <w:rPr>
          <w:sz w:val="20"/>
          <w:szCs w:val="20"/>
        </w:rPr>
        <w:t xml:space="preserve">las festividades de </w:t>
      </w:r>
      <w:proofErr w:type="spellStart"/>
      <w:r w:rsidR="00587291" w:rsidRPr="00BE2BB8">
        <w:rPr>
          <w:sz w:val="20"/>
          <w:szCs w:val="20"/>
        </w:rPr>
        <w:t>Songkran</w:t>
      </w:r>
      <w:proofErr w:type="spellEnd"/>
      <w:r w:rsidR="00587291" w:rsidRPr="00BE2BB8">
        <w:rPr>
          <w:sz w:val="20"/>
          <w:szCs w:val="20"/>
        </w:rPr>
        <w:t xml:space="preserve"> (1</w:t>
      </w:r>
      <w:r w:rsidR="00587291">
        <w:rPr>
          <w:sz w:val="20"/>
          <w:szCs w:val="20"/>
        </w:rPr>
        <w:t>3</w:t>
      </w:r>
      <w:r w:rsidR="00587291" w:rsidRPr="00BE2BB8">
        <w:rPr>
          <w:sz w:val="20"/>
          <w:szCs w:val="20"/>
        </w:rPr>
        <w:t>-1</w:t>
      </w:r>
      <w:r w:rsidR="00587291">
        <w:rPr>
          <w:sz w:val="20"/>
          <w:szCs w:val="20"/>
        </w:rPr>
        <w:t>5</w:t>
      </w:r>
      <w:r w:rsidR="00587291" w:rsidRPr="00BE2BB8">
        <w:rPr>
          <w:sz w:val="20"/>
          <w:szCs w:val="20"/>
        </w:rPr>
        <w:t xml:space="preserve"> </w:t>
      </w:r>
      <w:proofErr w:type="gramStart"/>
      <w:r w:rsidR="00587291" w:rsidRPr="00BE2BB8">
        <w:rPr>
          <w:sz w:val="20"/>
          <w:szCs w:val="20"/>
        </w:rPr>
        <w:t>Abr.</w:t>
      </w:r>
      <w:proofErr w:type="gramEnd"/>
      <w:r w:rsidR="00587291" w:rsidRPr="00BE2BB8">
        <w:rPr>
          <w:sz w:val="20"/>
          <w:szCs w:val="20"/>
        </w:rPr>
        <w:t>'2</w:t>
      </w:r>
      <w:r w:rsidR="00587291">
        <w:rPr>
          <w:sz w:val="20"/>
          <w:szCs w:val="20"/>
        </w:rPr>
        <w:t>6</w:t>
      </w:r>
      <w:r w:rsidR="00587291" w:rsidRPr="00BE2BB8">
        <w:rPr>
          <w:sz w:val="20"/>
          <w:szCs w:val="20"/>
        </w:rPr>
        <w:t xml:space="preserve">), Loy </w:t>
      </w:r>
      <w:proofErr w:type="spellStart"/>
      <w:r w:rsidR="00587291" w:rsidRPr="00BE2BB8">
        <w:rPr>
          <w:sz w:val="20"/>
          <w:szCs w:val="20"/>
        </w:rPr>
        <w:t>Krathong</w:t>
      </w:r>
      <w:proofErr w:type="spellEnd"/>
      <w:r w:rsidR="00587291" w:rsidRPr="00BE2BB8">
        <w:rPr>
          <w:sz w:val="20"/>
          <w:szCs w:val="20"/>
        </w:rPr>
        <w:t xml:space="preserve"> (2</w:t>
      </w:r>
      <w:r w:rsidR="00587291">
        <w:rPr>
          <w:sz w:val="20"/>
          <w:szCs w:val="20"/>
        </w:rPr>
        <w:t xml:space="preserve">4-25 </w:t>
      </w:r>
      <w:proofErr w:type="gramStart"/>
      <w:r w:rsidR="00587291" w:rsidRPr="00BE2BB8">
        <w:rPr>
          <w:sz w:val="20"/>
          <w:szCs w:val="20"/>
        </w:rPr>
        <w:t>Nov.</w:t>
      </w:r>
      <w:proofErr w:type="gramEnd"/>
      <w:r w:rsidR="00587291" w:rsidRPr="00BE2BB8">
        <w:rPr>
          <w:sz w:val="20"/>
          <w:szCs w:val="20"/>
        </w:rPr>
        <w:t>'2</w:t>
      </w:r>
      <w:r w:rsidR="00587291">
        <w:rPr>
          <w:sz w:val="20"/>
          <w:szCs w:val="20"/>
        </w:rPr>
        <w:t>6</w:t>
      </w:r>
      <w:r w:rsidR="00587291" w:rsidRPr="00BE2BB8">
        <w:rPr>
          <w:sz w:val="20"/>
          <w:szCs w:val="20"/>
        </w:rPr>
        <w:t>), Año Nuevo Chino (</w:t>
      </w:r>
      <w:r w:rsidR="00587291">
        <w:rPr>
          <w:sz w:val="20"/>
          <w:szCs w:val="20"/>
        </w:rPr>
        <w:t>17</w:t>
      </w:r>
      <w:r w:rsidR="00587291" w:rsidRPr="00BE2BB8">
        <w:rPr>
          <w:sz w:val="20"/>
          <w:szCs w:val="20"/>
        </w:rPr>
        <w:t xml:space="preserve"> Feb</w:t>
      </w:r>
      <w:r w:rsidR="00587291">
        <w:rPr>
          <w:sz w:val="20"/>
          <w:szCs w:val="20"/>
        </w:rPr>
        <w:t xml:space="preserve"> – 03 Mar</w:t>
      </w:r>
      <w:r w:rsidR="00587291" w:rsidRPr="00BE2BB8">
        <w:rPr>
          <w:sz w:val="20"/>
          <w:szCs w:val="20"/>
        </w:rPr>
        <w:t>'2</w:t>
      </w:r>
      <w:r w:rsidR="00587291">
        <w:rPr>
          <w:sz w:val="20"/>
          <w:szCs w:val="20"/>
        </w:rPr>
        <w:t>6</w:t>
      </w:r>
      <w:r w:rsidR="00587291" w:rsidRPr="00BE2BB8">
        <w:rPr>
          <w:sz w:val="20"/>
          <w:szCs w:val="20"/>
        </w:rPr>
        <w:t>)</w:t>
      </w:r>
      <w:r w:rsidR="00587291">
        <w:rPr>
          <w:sz w:val="20"/>
          <w:szCs w:val="20"/>
        </w:rPr>
        <w:t>, Navidad / Fin de Año (</w:t>
      </w:r>
      <w:proofErr w:type="gramStart"/>
      <w:r w:rsidR="00587291">
        <w:rPr>
          <w:sz w:val="20"/>
          <w:szCs w:val="20"/>
        </w:rPr>
        <w:t>Diciembre</w:t>
      </w:r>
      <w:proofErr w:type="gramEnd"/>
      <w:r w:rsidR="00587291">
        <w:rPr>
          <w:sz w:val="20"/>
          <w:szCs w:val="20"/>
        </w:rPr>
        <w:t xml:space="preserve"> 2026 – </w:t>
      </w:r>
      <w:proofErr w:type="gramStart"/>
      <w:r w:rsidR="00587291">
        <w:rPr>
          <w:sz w:val="20"/>
          <w:szCs w:val="20"/>
        </w:rPr>
        <w:t>Enero</w:t>
      </w:r>
      <w:proofErr w:type="gramEnd"/>
      <w:r w:rsidR="00587291">
        <w:rPr>
          <w:sz w:val="20"/>
          <w:szCs w:val="20"/>
        </w:rPr>
        <w:t xml:space="preserve"> 2027)</w:t>
      </w:r>
      <w:r w:rsidR="008A6E01">
        <w:rPr>
          <w:sz w:val="20"/>
          <w:szCs w:val="20"/>
        </w:rPr>
        <w:t xml:space="preserve"> </w:t>
      </w:r>
      <w:r w:rsidR="008A6E01">
        <w:rPr>
          <w:sz w:val="20"/>
          <w:szCs w:val="20"/>
        </w:rPr>
        <w:t xml:space="preserve">y Año Nuevo Chino (06-11 </w:t>
      </w:r>
      <w:proofErr w:type="gramStart"/>
      <w:r w:rsidR="008A6E01">
        <w:rPr>
          <w:sz w:val="20"/>
          <w:szCs w:val="20"/>
        </w:rPr>
        <w:t>Febrero</w:t>
      </w:r>
      <w:proofErr w:type="gramEnd"/>
      <w:r w:rsidR="008A6E01">
        <w:rPr>
          <w:sz w:val="20"/>
          <w:szCs w:val="20"/>
        </w:rPr>
        <w:t>, 2027).</w:t>
      </w:r>
    </w:p>
    <w:p w:rsidR="00587291" w:rsidRDefault="0058729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</w:rPr>
      </w:pPr>
      <w:r>
        <w:rPr>
          <w:sz w:val="20"/>
          <w:szCs w:val="20"/>
        </w:rPr>
        <w:t>La cama extra para habitación triple o menor consiste en una cama plegable o sofá cama individual.</w:t>
      </w:r>
    </w:p>
    <w:p w:rsidR="00587291" w:rsidRDefault="00587291" w:rsidP="00E25375">
      <w:pPr>
        <w:pStyle w:val="Prrafodelista"/>
        <w:numPr>
          <w:ilvl w:val="0"/>
          <w:numId w:val="2"/>
        </w:numPr>
        <w:tabs>
          <w:tab w:val="left" w:pos="851"/>
        </w:tabs>
        <w:jc w:val="both"/>
        <w:rPr>
          <w:sz w:val="20"/>
          <w:szCs w:val="20"/>
          <w:lang w:val="es-MX"/>
        </w:rPr>
      </w:pPr>
      <w:r w:rsidRPr="000108F1">
        <w:rPr>
          <w:sz w:val="20"/>
          <w:szCs w:val="20"/>
          <w:lang w:val="es-MX"/>
        </w:rPr>
        <w:t>Los hoteles en Tailandia requieren un depósito al check in como garantía por gastos cargados a la habitación durante la estancia.</w:t>
      </w:r>
      <w:r>
        <w:rPr>
          <w:sz w:val="20"/>
          <w:szCs w:val="20"/>
          <w:lang w:val="es-MX"/>
        </w:rPr>
        <w:t xml:space="preserve"> </w:t>
      </w:r>
      <w:r w:rsidRPr="000108F1">
        <w:rPr>
          <w:sz w:val="20"/>
          <w:szCs w:val="20"/>
          <w:lang w:val="es-MX"/>
        </w:rPr>
        <w:t>Este puede ser requerido con tarjeta de crédito, donde realizarán un bloqueo, o al contado (no se aceptan tarjetas de débito). El</w:t>
      </w:r>
      <w:r>
        <w:rPr>
          <w:sz w:val="20"/>
          <w:szCs w:val="20"/>
          <w:lang w:val="es-MX"/>
        </w:rPr>
        <w:t xml:space="preserve"> </w:t>
      </w:r>
      <w:r w:rsidRPr="000108F1">
        <w:rPr>
          <w:sz w:val="20"/>
          <w:szCs w:val="20"/>
          <w:lang w:val="es-MX"/>
        </w:rPr>
        <w:t>importe bloqueado en tarjeta de crédito suele ser hecho efectivo en cuenta de nuevo entre 3 semanas y 1 mes después de la fecha</w:t>
      </w:r>
      <w:r>
        <w:rPr>
          <w:sz w:val="20"/>
          <w:szCs w:val="20"/>
          <w:lang w:val="es-MX"/>
        </w:rPr>
        <w:t xml:space="preserve"> </w:t>
      </w:r>
      <w:r w:rsidRPr="000108F1">
        <w:rPr>
          <w:sz w:val="20"/>
          <w:szCs w:val="20"/>
          <w:lang w:val="es-MX"/>
        </w:rPr>
        <w:t>de check out.</w:t>
      </w:r>
    </w:p>
    <w:p w:rsidR="00587291" w:rsidRPr="005D2367" w:rsidRDefault="00587291" w:rsidP="00E25375">
      <w:pPr>
        <w:pStyle w:val="Prrafodelista"/>
        <w:numPr>
          <w:ilvl w:val="0"/>
          <w:numId w:val="2"/>
        </w:numPr>
        <w:spacing w:line="276" w:lineRule="auto"/>
        <w:rPr>
          <w:rFonts w:ascii="Calibri" w:hAnsi="Calibri" w:cs="Calibri"/>
          <w:color w:val="000000" w:themeColor="text1"/>
          <w:sz w:val="20"/>
          <w:szCs w:val="20"/>
          <w:lang w:val="es-MX"/>
        </w:rPr>
      </w:pPr>
      <w:r w:rsidRPr="007F56C1">
        <w:rPr>
          <w:rFonts w:ascii="Calibri" w:hAnsi="Calibri" w:cs="Calibri"/>
          <w:color w:val="000000" w:themeColor="text1"/>
          <w:sz w:val="20"/>
          <w:szCs w:val="20"/>
          <w:lang w:val="es-MX"/>
        </w:rPr>
        <w:t>Tarjeta de Llegada Digital (TDAC) antes de ingresar a Tailandia. Complete el formulario dentro de las 72 horas previas a su llegada en</w:t>
      </w:r>
      <w:r w:rsidRPr="007F56C1">
        <w:rPr>
          <w:rFonts w:ascii="Calibri" w:hAnsi="Calibri" w:cs="Calibri"/>
          <w:i/>
          <w:iCs/>
          <w:color w:val="000000" w:themeColor="text1"/>
          <w:sz w:val="20"/>
          <w:szCs w:val="20"/>
          <w:lang w:val="es-MX"/>
        </w:rPr>
        <w:t> </w:t>
      </w:r>
      <w:hyperlink r:id="rId7" w:history="1">
        <w:r w:rsidRPr="007F56C1">
          <w:rPr>
            <w:rStyle w:val="Hipervnculo"/>
            <w:rFonts w:ascii="Calibri" w:hAnsi="Calibri" w:cs="Calibri"/>
            <w:color w:val="215E99" w:themeColor="text2" w:themeTint="BF"/>
            <w:sz w:val="20"/>
            <w:szCs w:val="20"/>
            <w:lang w:val="es-MX"/>
          </w:rPr>
          <w:t>tdac.immigration.go.th</w:t>
        </w:r>
      </w:hyperlink>
      <w:r w:rsidRPr="007F56C1">
        <w:rPr>
          <w:rFonts w:ascii="Calibri" w:hAnsi="Calibri" w:cs="Calibri"/>
          <w:color w:val="215E99" w:themeColor="text2" w:themeTint="BF"/>
          <w:sz w:val="20"/>
          <w:szCs w:val="20"/>
          <w:lang w:val="es-MX"/>
        </w:rPr>
        <w:t xml:space="preserve"> </w:t>
      </w:r>
    </w:p>
    <w:p w:rsidR="006F5D11" w:rsidRPr="00587291" w:rsidRDefault="006F5D11" w:rsidP="006F5D11">
      <w:pPr>
        <w:tabs>
          <w:tab w:val="left" w:pos="851"/>
        </w:tabs>
        <w:ind w:left="360"/>
        <w:jc w:val="both"/>
        <w:rPr>
          <w:sz w:val="20"/>
          <w:szCs w:val="20"/>
          <w:lang w:val="es-MX"/>
        </w:rPr>
      </w:pPr>
    </w:p>
    <w:p w:rsidR="006F5D11" w:rsidRPr="001362A3" w:rsidRDefault="006F5D11" w:rsidP="006F5D11"/>
    <w:p w:rsidR="006F5D11" w:rsidRPr="00226670" w:rsidRDefault="006F5D11" w:rsidP="006F5D11"/>
    <w:p w:rsidR="00455952" w:rsidRPr="006F5D11" w:rsidRDefault="00455952" w:rsidP="006F5D11"/>
    <w:sectPr w:rsidR="00455952" w:rsidRPr="006F5D11" w:rsidSect="00E25375">
      <w:headerReference w:type="default" r:id="rId8"/>
      <w:pgSz w:w="12240" w:h="15840"/>
      <w:pgMar w:top="4395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27AA6" w:rsidRDefault="00927AA6" w:rsidP="00254EAC">
      <w:r>
        <w:separator/>
      </w:r>
    </w:p>
  </w:endnote>
  <w:endnote w:type="continuationSeparator" w:id="0">
    <w:p w:rsidR="00927AA6" w:rsidRDefault="00927AA6" w:rsidP="0025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27AA6" w:rsidRDefault="00927AA6" w:rsidP="00254EAC">
      <w:r>
        <w:separator/>
      </w:r>
    </w:p>
  </w:footnote>
  <w:footnote w:type="continuationSeparator" w:id="0">
    <w:p w:rsidR="00927AA6" w:rsidRDefault="00927AA6" w:rsidP="00254E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54EAC" w:rsidRDefault="00254EAC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20F93F" wp14:editId="38069A6A">
          <wp:simplePos x="0" y="0"/>
          <wp:positionH relativeFrom="column">
            <wp:posOffset>-568960</wp:posOffset>
          </wp:positionH>
          <wp:positionV relativeFrom="paragraph">
            <wp:posOffset>-450215</wp:posOffset>
          </wp:positionV>
          <wp:extent cx="7781925" cy="10063058"/>
          <wp:effectExtent l="0" t="0" r="0" b="0"/>
          <wp:wrapNone/>
          <wp:docPr id="34379653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1835" cy="10088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1878582">
    <w:abstractNumId w:val="0"/>
  </w:num>
  <w:num w:numId="2" w16cid:durableId="12091431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EAC"/>
    <w:rsid w:val="00046BE5"/>
    <w:rsid w:val="00064777"/>
    <w:rsid w:val="00085CD2"/>
    <w:rsid w:val="0009579E"/>
    <w:rsid w:val="000B4E37"/>
    <w:rsid w:val="000C0229"/>
    <w:rsid w:val="000D264B"/>
    <w:rsid w:val="00114E9F"/>
    <w:rsid w:val="001372BF"/>
    <w:rsid w:val="00152294"/>
    <w:rsid w:val="001837CE"/>
    <w:rsid w:val="00191CEF"/>
    <w:rsid w:val="0019508C"/>
    <w:rsid w:val="001B3468"/>
    <w:rsid w:val="001C558B"/>
    <w:rsid w:val="001D7F7E"/>
    <w:rsid w:val="00206327"/>
    <w:rsid w:val="00210ACE"/>
    <w:rsid w:val="00211780"/>
    <w:rsid w:val="0022227C"/>
    <w:rsid w:val="00227DB2"/>
    <w:rsid w:val="002322C3"/>
    <w:rsid w:val="00254EAC"/>
    <w:rsid w:val="00271ECE"/>
    <w:rsid w:val="00272C44"/>
    <w:rsid w:val="00283855"/>
    <w:rsid w:val="002C114B"/>
    <w:rsid w:val="002C28F0"/>
    <w:rsid w:val="002C4A24"/>
    <w:rsid w:val="00317A58"/>
    <w:rsid w:val="00326E21"/>
    <w:rsid w:val="00347C62"/>
    <w:rsid w:val="003962C1"/>
    <w:rsid w:val="0039660F"/>
    <w:rsid w:val="003A0597"/>
    <w:rsid w:val="003B518E"/>
    <w:rsid w:val="003C288B"/>
    <w:rsid w:val="003C4D83"/>
    <w:rsid w:val="003D45FA"/>
    <w:rsid w:val="003D7626"/>
    <w:rsid w:val="00414ED6"/>
    <w:rsid w:val="00436246"/>
    <w:rsid w:val="004371E2"/>
    <w:rsid w:val="00455952"/>
    <w:rsid w:val="00462792"/>
    <w:rsid w:val="0046380D"/>
    <w:rsid w:val="004A7BD2"/>
    <w:rsid w:val="004C559C"/>
    <w:rsid w:val="004E211B"/>
    <w:rsid w:val="004E5836"/>
    <w:rsid w:val="00503911"/>
    <w:rsid w:val="005323FA"/>
    <w:rsid w:val="0057450A"/>
    <w:rsid w:val="00587291"/>
    <w:rsid w:val="005B01E6"/>
    <w:rsid w:val="005E0BAF"/>
    <w:rsid w:val="005E2F4B"/>
    <w:rsid w:val="00652051"/>
    <w:rsid w:val="006B5B4D"/>
    <w:rsid w:val="006F5D11"/>
    <w:rsid w:val="0072138E"/>
    <w:rsid w:val="00724C2D"/>
    <w:rsid w:val="007836C8"/>
    <w:rsid w:val="00791D58"/>
    <w:rsid w:val="00797AD5"/>
    <w:rsid w:val="007A018E"/>
    <w:rsid w:val="007D2A8C"/>
    <w:rsid w:val="007D5FE9"/>
    <w:rsid w:val="007E4444"/>
    <w:rsid w:val="007E4F0E"/>
    <w:rsid w:val="007E5EEE"/>
    <w:rsid w:val="007E6319"/>
    <w:rsid w:val="007F6774"/>
    <w:rsid w:val="00800376"/>
    <w:rsid w:val="008008A5"/>
    <w:rsid w:val="00816058"/>
    <w:rsid w:val="0082210E"/>
    <w:rsid w:val="00824C4D"/>
    <w:rsid w:val="008A0AEA"/>
    <w:rsid w:val="008A5BE9"/>
    <w:rsid w:val="008A668C"/>
    <w:rsid w:val="008A6E01"/>
    <w:rsid w:val="008D28F6"/>
    <w:rsid w:val="008E59F7"/>
    <w:rsid w:val="008F5148"/>
    <w:rsid w:val="00927AA6"/>
    <w:rsid w:val="009438C8"/>
    <w:rsid w:val="00953F3C"/>
    <w:rsid w:val="0096587A"/>
    <w:rsid w:val="00971DC6"/>
    <w:rsid w:val="00977F33"/>
    <w:rsid w:val="00987E37"/>
    <w:rsid w:val="0099583C"/>
    <w:rsid w:val="009960D1"/>
    <w:rsid w:val="009D401F"/>
    <w:rsid w:val="009F08FA"/>
    <w:rsid w:val="009F21A9"/>
    <w:rsid w:val="00A30A8B"/>
    <w:rsid w:val="00A57F8D"/>
    <w:rsid w:val="00A60C29"/>
    <w:rsid w:val="00A63890"/>
    <w:rsid w:val="00A67DA0"/>
    <w:rsid w:val="00A77FB6"/>
    <w:rsid w:val="00A83BEC"/>
    <w:rsid w:val="00AC39D3"/>
    <w:rsid w:val="00AC7641"/>
    <w:rsid w:val="00B03B26"/>
    <w:rsid w:val="00B145C0"/>
    <w:rsid w:val="00B26A75"/>
    <w:rsid w:val="00B34CB8"/>
    <w:rsid w:val="00B47062"/>
    <w:rsid w:val="00B53892"/>
    <w:rsid w:val="00B71AC2"/>
    <w:rsid w:val="00B830CD"/>
    <w:rsid w:val="00BB452D"/>
    <w:rsid w:val="00BB6873"/>
    <w:rsid w:val="00BD1624"/>
    <w:rsid w:val="00BD67CB"/>
    <w:rsid w:val="00BE667C"/>
    <w:rsid w:val="00C02AA0"/>
    <w:rsid w:val="00C23B18"/>
    <w:rsid w:val="00C6763C"/>
    <w:rsid w:val="00C7450B"/>
    <w:rsid w:val="00C75E24"/>
    <w:rsid w:val="00C87EF6"/>
    <w:rsid w:val="00CC0678"/>
    <w:rsid w:val="00CE55FC"/>
    <w:rsid w:val="00CF1DF3"/>
    <w:rsid w:val="00D373F5"/>
    <w:rsid w:val="00D543C1"/>
    <w:rsid w:val="00D905BD"/>
    <w:rsid w:val="00D97164"/>
    <w:rsid w:val="00E04DD3"/>
    <w:rsid w:val="00E13BEC"/>
    <w:rsid w:val="00E25375"/>
    <w:rsid w:val="00E26AD0"/>
    <w:rsid w:val="00E26D77"/>
    <w:rsid w:val="00E35C35"/>
    <w:rsid w:val="00E90EA2"/>
    <w:rsid w:val="00E929B4"/>
    <w:rsid w:val="00E92AE7"/>
    <w:rsid w:val="00EE2CC1"/>
    <w:rsid w:val="00EE426A"/>
    <w:rsid w:val="00EE72DF"/>
    <w:rsid w:val="00EF03F9"/>
    <w:rsid w:val="00EF085A"/>
    <w:rsid w:val="00F00259"/>
    <w:rsid w:val="00F10F7F"/>
    <w:rsid w:val="00F12B55"/>
    <w:rsid w:val="00F2413F"/>
    <w:rsid w:val="00F24AC9"/>
    <w:rsid w:val="00F71143"/>
    <w:rsid w:val="00F96F74"/>
    <w:rsid w:val="00FB62DE"/>
    <w:rsid w:val="00FD0C47"/>
    <w:rsid w:val="00FE1D73"/>
    <w:rsid w:val="00FF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18F7C"/>
  <w15:chartTrackingRefBased/>
  <w15:docId w15:val="{3A08A1ED-2EE6-4C17-BF16-E7EE8BF6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5CD2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254E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54E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54E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54E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54E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54E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54E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54E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54E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54E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54E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54E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54E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54E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54E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54E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54E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54E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54E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54E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54E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54E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54E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54E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54E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54E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54E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54E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54E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54EAC"/>
  </w:style>
  <w:style w:type="paragraph" w:styleId="Piedepgina">
    <w:name w:val="footer"/>
    <w:basedOn w:val="Normal"/>
    <w:link w:val="PiedepginaCar"/>
    <w:uiPriority w:val="99"/>
    <w:unhideWhenUsed/>
    <w:rsid w:val="00254EA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54EAC"/>
  </w:style>
  <w:style w:type="paragraph" w:styleId="Textosinformato">
    <w:name w:val="Plain Text"/>
    <w:basedOn w:val="Normal"/>
    <w:link w:val="TextosinformatoCar"/>
    <w:unhideWhenUsed/>
    <w:rsid w:val="00085CD2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085CD2"/>
    <w:rPr>
      <w:rFonts w:ascii="Courier" w:hAnsi="Courier"/>
      <w:kern w:val="0"/>
      <w:sz w:val="21"/>
      <w:szCs w:val="21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085CD2"/>
    <w:rPr>
      <w:b/>
      <w:bCs/>
    </w:rPr>
  </w:style>
  <w:style w:type="paragraph" w:customStyle="1" w:styleId="Default">
    <w:name w:val="Default"/>
    <w:rsid w:val="00271EC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58729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tdac.immigration.go.t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1255</Words>
  <Characters>6908</Characters>
  <Application>Microsoft Office Word</Application>
  <DocSecurity>0</DocSecurity>
  <Lines>57</Lines>
  <Paragraphs>16</Paragraphs>
  <ScaleCrop>false</ScaleCrop>
  <Company/>
  <LinksUpToDate>false</LinksUpToDate>
  <CharactersWithSpaces>8147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Gerardo Villa "JULIA TOURS"</cp:lastModifiedBy>
  <cp:revision>1</cp:revision>
  <dcterms:created xsi:type="dcterms:W3CDTF">2026-05-13T17:38:00Z</dcterms:created>
  <dcterms:modified xsi:type="dcterms:W3CDTF">2026-05-13T17:38:00Z</dcterms:modified>
</cp:coreProperties>
</file>