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A95" w:rsidRDefault="00D47A95" w:rsidP="00443ED0">
      <w:pPr>
        <w:jc w:val="center"/>
        <w:rPr>
          <w:b/>
          <w:sz w:val="68"/>
          <w:szCs w:val="68"/>
          <w:lang w:val="es-ES"/>
        </w:rPr>
      </w:pPr>
      <w:bookmarkStart w:id="0" w:name="_GoBack"/>
      <w:r>
        <w:rPr>
          <w:b/>
          <w:sz w:val="68"/>
          <w:szCs w:val="68"/>
          <w:lang w:val="es-ES"/>
        </w:rPr>
        <w:t>Playa del Carmen</w:t>
      </w:r>
      <w:r w:rsidR="00443ED0" w:rsidRPr="00702CBC">
        <w:rPr>
          <w:b/>
          <w:sz w:val="68"/>
          <w:szCs w:val="68"/>
          <w:lang w:val="es-ES"/>
        </w:rPr>
        <w:t xml:space="preserve"> e Islas del Caribe </w:t>
      </w:r>
    </w:p>
    <w:bookmarkEnd w:id="0"/>
    <w:p w:rsidR="00443ED0" w:rsidRPr="00892D3A" w:rsidRDefault="00D47A95" w:rsidP="00443ED0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4</w:t>
      </w:r>
      <w:r w:rsidR="00443ED0">
        <w:rPr>
          <w:b/>
          <w:sz w:val="32"/>
          <w:szCs w:val="32"/>
          <w:lang w:val="es-ES"/>
        </w:rPr>
        <w:t xml:space="preserve"> </w:t>
      </w:r>
      <w:r w:rsidR="00443ED0" w:rsidRPr="00883B24">
        <w:rPr>
          <w:b/>
          <w:sz w:val="32"/>
          <w:szCs w:val="32"/>
          <w:lang w:val="es-ES"/>
        </w:rPr>
        <w:t>días /</w:t>
      </w:r>
      <w:r w:rsidR="00443ED0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 xml:space="preserve">3 </w:t>
      </w:r>
      <w:r w:rsidR="00443ED0" w:rsidRPr="00883B24">
        <w:rPr>
          <w:b/>
          <w:sz w:val="32"/>
          <w:szCs w:val="32"/>
          <w:lang w:val="es-ES"/>
        </w:rPr>
        <w:t>noches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</w:t>
      </w: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>Cancún</w:t>
      </w:r>
      <w:r w:rsidR="00D47A95">
        <w:rPr>
          <w:rFonts w:asciiTheme="minorHAnsi" w:eastAsia="Calibri" w:hAnsiTheme="minorHAnsi" w:cstheme="minorHAnsi"/>
          <w:b/>
          <w:sz w:val="20"/>
          <w:szCs w:val="20"/>
          <w:lang w:val="es-MX"/>
        </w:rPr>
        <w:t>- Playa del Carmen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Recepción en el Aeropuerto de Cancún y traslado al hotel de su elección</w:t>
      </w:r>
      <w:r w:rsidR="00D47A95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Playa del Carmen. </w:t>
      </w:r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Tiempo libre. </w:t>
      </w:r>
      <w:r w:rsidRPr="00702CB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443ED0" w:rsidRPr="00714A66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D47A95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Playa del Carmen 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- Isla </w:t>
      </w:r>
      <w:proofErr w:type="spellStart"/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Contoy</w:t>
      </w:r>
      <w:proofErr w:type="spellEnd"/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(Arrecife </w:t>
      </w:r>
      <w:proofErr w:type="spellStart"/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>Ixlaché</w:t>
      </w:r>
      <w:proofErr w:type="spellEnd"/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) - Isla Mujeres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–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="00D47A95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Playa del Carmen 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Traslado a la Marina de Puerto Juárez donde abordará la embarcación que lo llevará a la Isla Contoy.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Desayuno</w:t>
      </w:r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antes de partir. La primera parada es el arrecife </w:t>
      </w:r>
      <w:proofErr w:type="spellStart"/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Ixlaché</w:t>
      </w:r>
      <w:proofErr w:type="spellEnd"/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, donde tendrá la oportunidad de practicar snorkel. </w:t>
      </w:r>
      <w:proofErr w:type="spellStart"/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Ixlaché</w:t>
      </w:r>
      <w:proofErr w:type="spellEnd"/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forma parte del Sistema Arrecifal Mesoamericano que se extiende desde Isla Contoy hasta las costas de Honduras, convirtiéndolo en la segunda barrera arrecifal más importante del mundo. Llegada a Isla Contoy, una isla virgen catalogada como área natural protegida y Parque Nacional. Mundialmente famosa por su variedad de flora y fauna, además de que es considerada el santuario de aves más importante del Caribe Mexicano. Tiempo libre para conocer la isla, disfrutar de sus playas y mar con aguas poco profundas llenas de vida submarina. 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Comida.</w:t>
      </w:r>
      <w:r w:rsidRPr="00702CB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Traslado a Isla Mujeres, nombrada así porque fue descubierta por los mayas y convertida en un santuario dedicado a Ixchel, diosa maya de la luna, la fertilidad, la sanación, y las fuerzas femeninas de la naturaleza. Tiempo libre para disfrutar de sus playas, realizar compras, y apreciar un panorama de Cancún y una de las puestas de sol más increíbles. Regreso a Cancún. </w:t>
      </w:r>
      <w:r w:rsidRPr="00702CBC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443ED0" w:rsidRPr="000E3122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ía 3</w:t>
      </w:r>
      <w:r>
        <w:t>.</w:t>
      </w:r>
      <w:r w:rsidRPr="0010176B">
        <w:t xml:space="preserve"> </w:t>
      </w:r>
      <w:r w:rsidR="00D47A95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Playa del Carmen 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02CB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Desayuno </w:t>
      </w:r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el hotel. Día libre para disfrutar de las maravillosas playas de arena blanca y mar con tonalidades turquesa que ofrece </w:t>
      </w:r>
      <w:r w:rsidR="00D47A95">
        <w:rPr>
          <w:rFonts w:asciiTheme="minorHAnsi" w:eastAsia="Calibri" w:hAnsiTheme="minorHAnsi" w:cstheme="minorHAnsi"/>
          <w:sz w:val="20"/>
          <w:szCs w:val="20"/>
          <w:lang w:val="es-MX"/>
        </w:rPr>
        <w:t>Playa del Carmen</w:t>
      </w:r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, o para realizar alguna excursión opcional como: </w:t>
      </w:r>
      <w:proofErr w:type="spellStart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Xcaret</w:t>
      </w:r>
      <w:proofErr w:type="spellEnd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, Tulum/</w:t>
      </w:r>
      <w:proofErr w:type="spellStart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Xel-Há</w:t>
      </w:r>
      <w:proofErr w:type="spellEnd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, </w:t>
      </w:r>
      <w:proofErr w:type="spellStart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Xplor</w:t>
      </w:r>
      <w:proofErr w:type="spellEnd"/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o Chichén Itzá.</w:t>
      </w:r>
      <w:r w:rsidRPr="00702CB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Alojamiento.</w:t>
      </w:r>
    </w:p>
    <w:p w:rsidR="00443ED0" w:rsidRPr="00702CBC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443ED0" w:rsidRPr="00702CBC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02CB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Día </w:t>
      </w:r>
      <w:r w:rsidR="00D47A95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4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. </w:t>
      </w:r>
      <w:r w:rsidR="00D47A95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Playa del Carmen – Aeropuerto Cancún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702CB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Desayuno </w:t>
      </w:r>
      <w:r w:rsidRPr="00702CBC">
        <w:rPr>
          <w:rFonts w:asciiTheme="minorHAnsi" w:eastAsia="Calibri" w:hAnsiTheme="minorHAnsi" w:cstheme="minorHAnsi"/>
          <w:sz w:val="20"/>
          <w:szCs w:val="20"/>
          <w:lang w:val="es-MX"/>
        </w:rPr>
        <w:t>en el hotel. Tiempo libre hasta la hora prevista para efectuar el traslado al Aeropuerto de Cancún.</w:t>
      </w: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443ED0" w:rsidRPr="00906197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443ED0" w:rsidRDefault="00443ED0" w:rsidP="00443ED0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Pr="00B56B0D" w:rsidRDefault="00443ED0" w:rsidP="00443ED0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33899" wp14:editId="442F2C29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3ED0" w:rsidRPr="00F74623" w:rsidRDefault="00443ED0" w:rsidP="00443ED0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D33899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" fillcolor="black [3200]" strokecolor="black [1600]" strokeweight="1pt">
                <v:textbox>
                  <w:txbxContent>
                    <w:p w:rsidR="00443ED0" w:rsidRPr="00F74623" w:rsidRDefault="00443ED0" w:rsidP="00443ED0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Pr="00702CBC" w:rsidRDefault="00443ED0" w:rsidP="00443ED0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Alojamiento </w:t>
      </w:r>
      <w:r w:rsidR="00643975" w:rsidRPr="00702CBC">
        <w:rPr>
          <w:sz w:val="20"/>
          <w:szCs w:val="20"/>
          <w:lang w:val="es-ES"/>
        </w:rPr>
        <w:t>en hotel de su elección, categorías</w:t>
      </w:r>
      <w:r w:rsidRPr="00702CBC">
        <w:rPr>
          <w:sz w:val="20"/>
          <w:szCs w:val="20"/>
          <w:lang w:val="es-ES"/>
        </w:rPr>
        <w:t>: Primera (P)</w:t>
      </w:r>
      <w:r w:rsidR="00E2338A">
        <w:rPr>
          <w:sz w:val="20"/>
          <w:szCs w:val="20"/>
          <w:lang w:val="es-ES"/>
        </w:rPr>
        <w:t xml:space="preserve"> Todo incluido </w:t>
      </w:r>
    </w:p>
    <w:p w:rsidR="00D47A95" w:rsidRPr="00D47A95" w:rsidRDefault="00443ED0" w:rsidP="00D47A95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Transporte </w:t>
      </w:r>
      <w:r w:rsidR="00643975" w:rsidRPr="00702CBC">
        <w:rPr>
          <w:sz w:val="20"/>
          <w:szCs w:val="20"/>
          <w:lang w:val="es-ES"/>
        </w:rPr>
        <w:t>terrestre en unidades con aire acondicionado durante todo el recorrido y marítimo a los puntos de interés según itinerario.</w:t>
      </w:r>
    </w:p>
    <w:p w:rsidR="00443ED0" w:rsidRPr="00702CBC" w:rsidRDefault="00443ED0" w:rsidP="00443ED0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Visitas </w:t>
      </w:r>
      <w:r w:rsidR="00643975" w:rsidRPr="00702CBC">
        <w:rPr>
          <w:sz w:val="20"/>
          <w:szCs w:val="20"/>
          <w:lang w:val="es-ES"/>
        </w:rPr>
        <w:t>con entradas incluidas según itinerario</w:t>
      </w:r>
      <w:r w:rsidRPr="00702CBC">
        <w:rPr>
          <w:sz w:val="20"/>
          <w:szCs w:val="20"/>
          <w:lang w:val="es-ES"/>
        </w:rPr>
        <w:t>.</w:t>
      </w:r>
    </w:p>
    <w:p w:rsidR="00443ED0" w:rsidRPr="00702CBC" w:rsidRDefault="00443ED0" w:rsidP="00443ED0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Equipo </w:t>
      </w:r>
      <w:r w:rsidR="00643975" w:rsidRPr="00702CBC">
        <w:rPr>
          <w:sz w:val="20"/>
          <w:szCs w:val="20"/>
          <w:lang w:val="es-ES"/>
        </w:rPr>
        <w:t>necesario para cada excursión.</w:t>
      </w:r>
    </w:p>
    <w:p w:rsidR="00443ED0" w:rsidRPr="00702CBC" w:rsidRDefault="00443ED0" w:rsidP="00443ED0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Impuestos </w:t>
      </w:r>
      <w:r w:rsidR="00643975" w:rsidRPr="00702CBC">
        <w:rPr>
          <w:sz w:val="20"/>
          <w:szCs w:val="20"/>
          <w:lang w:val="es-ES"/>
        </w:rPr>
        <w:t xml:space="preserve">de hospedaje </w:t>
      </w:r>
      <w:r w:rsidRPr="00702CBC">
        <w:rPr>
          <w:sz w:val="20"/>
          <w:szCs w:val="20"/>
          <w:lang w:val="es-ES"/>
        </w:rPr>
        <w:t>E Iva.</w:t>
      </w:r>
    </w:p>
    <w:p w:rsidR="00443ED0" w:rsidRPr="00702CBC" w:rsidRDefault="00443ED0" w:rsidP="00443ED0">
      <w:pPr>
        <w:pStyle w:val="Prrafodelista"/>
        <w:numPr>
          <w:ilvl w:val="0"/>
          <w:numId w:val="11"/>
        </w:numPr>
        <w:rPr>
          <w:sz w:val="20"/>
          <w:szCs w:val="20"/>
          <w:lang w:val="es-ES"/>
        </w:rPr>
      </w:pPr>
      <w:r w:rsidRPr="00702CBC">
        <w:rPr>
          <w:sz w:val="20"/>
          <w:szCs w:val="20"/>
          <w:lang w:val="es-ES"/>
        </w:rPr>
        <w:t xml:space="preserve">Guía </w:t>
      </w:r>
      <w:r w:rsidR="00643975" w:rsidRPr="00702CBC">
        <w:rPr>
          <w:sz w:val="20"/>
          <w:szCs w:val="20"/>
          <w:lang w:val="es-ES"/>
        </w:rPr>
        <w:t>bilingüe (español - inglés) certificado</w:t>
      </w:r>
      <w:r w:rsidRPr="00702CBC">
        <w:rPr>
          <w:sz w:val="20"/>
          <w:szCs w:val="20"/>
          <w:lang w:val="es-ES"/>
        </w:rPr>
        <w:t>.</w:t>
      </w:r>
    </w:p>
    <w:p w:rsidR="00443ED0" w:rsidRDefault="00443ED0" w:rsidP="00443ED0">
      <w:pPr>
        <w:pStyle w:val="Prrafodelista"/>
        <w:numPr>
          <w:ilvl w:val="0"/>
          <w:numId w:val="11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lastRenderedPageBreak/>
        <w:t xml:space="preserve">Seguro de asistencia </w:t>
      </w:r>
      <w:r>
        <w:rPr>
          <w:sz w:val="20"/>
          <w:szCs w:val="20"/>
        </w:rPr>
        <w:t>en viaje cobertura COVID</w:t>
      </w:r>
    </w:p>
    <w:p w:rsidR="00443ED0" w:rsidRPr="00702CBC" w:rsidRDefault="00443ED0" w:rsidP="00443ED0">
      <w:pPr>
        <w:pStyle w:val="Prrafodelista"/>
        <w:ind w:left="1287"/>
        <w:rPr>
          <w:sz w:val="20"/>
          <w:szCs w:val="20"/>
          <w:lang w:val="es-ES"/>
        </w:rPr>
      </w:pPr>
    </w:p>
    <w:p w:rsidR="00443ED0" w:rsidRPr="00B56B0D" w:rsidRDefault="00443ED0" w:rsidP="00443ED0">
      <w:pPr>
        <w:ind w:left="567"/>
        <w:rPr>
          <w:b/>
        </w:rPr>
      </w:pPr>
      <w:r w:rsidRPr="00B56B0D">
        <w:rPr>
          <w:b/>
        </w:rPr>
        <w:t>NO Incluye</w:t>
      </w:r>
    </w:p>
    <w:p w:rsidR="00443ED0" w:rsidRPr="00B56B0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443ED0" w:rsidRPr="00B56B0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443ED0" w:rsidRPr="00B56B0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443ED0" w:rsidRPr="00B56B0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443ED0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443ED0" w:rsidRPr="00174927" w:rsidRDefault="00443ED0" w:rsidP="00443ED0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443ED0" w:rsidRPr="00D0743A" w:rsidTr="002E48E5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43ED0" w:rsidRPr="00D0743A" w:rsidRDefault="00443ED0" w:rsidP="002E48E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443ED0" w:rsidRPr="00D0743A" w:rsidTr="002E48E5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3ED0" w:rsidRPr="00D0743A" w:rsidRDefault="00443ED0" w:rsidP="002E48E5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Diarias del 01 de enero al 15 de diciembre del 202</w:t>
            </w:r>
            <w:r w:rsidR="00041BFE"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3</w:t>
            </w:r>
          </w:p>
        </w:tc>
      </w:tr>
    </w:tbl>
    <w:p w:rsidR="00443ED0" w:rsidRPr="005B3A5A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8341A8" w:rsidRDefault="008341A8" w:rsidP="008341A8">
      <w:pPr>
        <w:pStyle w:val="Textosinformato"/>
        <w:tabs>
          <w:tab w:val="left" w:pos="2205"/>
        </w:tabs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ab/>
      </w:r>
    </w:p>
    <w:tbl>
      <w:tblPr>
        <w:tblW w:w="74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6"/>
        <w:gridCol w:w="713"/>
        <w:gridCol w:w="713"/>
        <w:gridCol w:w="1210"/>
        <w:gridCol w:w="1084"/>
      </w:tblGrid>
      <w:tr w:rsidR="00E2338A" w:rsidRPr="00E2338A" w:rsidTr="00E2338A">
        <w:trPr>
          <w:trHeight w:val="280"/>
        </w:trPr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E2338A" w:rsidRPr="00E2338A" w:rsidTr="00E2338A">
        <w:trPr>
          <w:trHeight w:val="280"/>
        </w:trPr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E2338A" w:rsidRPr="00E2338A" w:rsidTr="00E2338A">
        <w:trPr>
          <w:trHeight w:val="2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DICIEMBRE  2023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(5-10)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(2-4)</w:t>
            </w:r>
          </w:p>
        </w:tc>
      </w:tr>
      <w:tr w:rsidR="00E2338A" w:rsidRPr="00E2338A" w:rsidTr="00E2338A">
        <w:trPr>
          <w:trHeight w:val="2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 (P)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18,981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22,016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5,044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713</w:t>
            </w:r>
          </w:p>
        </w:tc>
      </w:tr>
      <w:tr w:rsidR="00E2338A" w:rsidRPr="00E2338A" w:rsidTr="00E2338A">
        <w:trPr>
          <w:trHeight w:val="280"/>
        </w:trPr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E2338A" w:rsidRPr="00E2338A" w:rsidTr="00E2338A">
        <w:trPr>
          <w:trHeight w:val="280"/>
        </w:trPr>
        <w:tc>
          <w:tcPr>
            <w:tcW w:w="7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443ED0" w:rsidRDefault="00443ED0" w:rsidP="008341A8">
      <w:pPr>
        <w:pStyle w:val="Textosinformato"/>
        <w:tabs>
          <w:tab w:val="left" w:pos="2205"/>
        </w:tabs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43ED0" w:rsidRPr="005B3A5A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"/>
        <w:gridCol w:w="2619"/>
        <w:gridCol w:w="3291"/>
        <w:gridCol w:w="522"/>
      </w:tblGrid>
      <w:tr w:rsidR="00E2338A" w:rsidRPr="00E2338A" w:rsidTr="00E2338A">
        <w:trPr>
          <w:trHeight w:val="300"/>
        </w:trPr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2338A" w:rsidRPr="00E2338A" w:rsidTr="00E2338A">
        <w:trPr>
          <w:trHeight w:val="300"/>
        </w:trPr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E7E6E6"/>
                <w:sz w:val="20"/>
                <w:szCs w:val="20"/>
                <w:lang w:val="es-MX" w:eastAsia="es-MX"/>
              </w:rPr>
              <w:t>CAT</w:t>
            </w:r>
          </w:p>
        </w:tc>
      </w:tr>
      <w:tr w:rsidR="00E2338A" w:rsidRPr="00E2338A" w:rsidTr="00E2338A">
        <w:trPr>
          <w:trHeight w:val="300"/>
        </w:trPr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D47A95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2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PLAYA DEL CARMEN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VIVA WYNDDHAM MAYA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E2338A" w:rsidRPr="00E2338A" w:rsidTr="00E2338A">
        <w:trPr>
          <w:trHeight w:val="300"/>
        </w:trPr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A" w:rsidRPr="00E2338A" w:rsidRDefault="00E2338A" w:rsidP="00E233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38A" w:rsidRPr="00E2338A" w:rsidRDefault="00E2338A" w:rsidP="00E233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VIVA WYNDHAM AZTECA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38A" w:rsidRPr="00E2338A" w:rsidRDefault="00E2338A" w:rsidP="00E233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33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443ED0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43ED0" w:rsidRPr="001166C9" w:rsidRDefault="00443ED0" w:rsidP="00443ED0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443ED0" w:rsidRDefault="00443ED0" w:rsidP="00443ED0">
      <w:pPr>
        <w:rPr>
          <w:sz w:val="20"/>
          <w:szCs w:val="20"/>
          <w:lang w:val="es-ES"/>
        </w:rPr>
      </w:pPr>
    </w:p>
    <w:p w:rsidR="00443ED0" w:rsidRPr="005B3A5A" w:rsidRDefault="00443ED0" w:rsidP="00443ED0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443ED0" w:rsidRPr="00F6545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443ED0" w:rsidRPr="00F6545D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443ED0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443ED0" w:rsidRPr="00702CBC" w:rsidRDefault="00443ED0" w:rsidP="00443ED0">
      <w:pPr>
        <w:pStyle w:val="Prrafodelista"/>
        <w:numPr>
          <w:ilvl w:val="1"/>
          <w:numId w:val="1"/>
        </w:numPr>
        <w:tabs>
          <w:tab w:val="left" w:pos="851"/>
        </w:tabs>
        <w:rPr>
          <w:b/>
          <w:bCs/>
          <w:sz w:val="20"/>
          <w:szCs w:val="20"/>
        </w:rPr>
      </w:pPr>
      <w:r w:rsidRPr="00702CBC">
        <w:rPr>
          <w:b/>
          <w:bCs/>
          <w:sz w:val="20"/>
          <w:szCs w:val="20"/>
        </w:rPr>
        <w:t>Excursión Isla Contoy e Isla Mujeres</w:t>
      </w:r>
    </w:p>
    <w:p w:rsidR="00443ED0" w:rsidRPr="00702CBC" w:rsidRDefault="00443ED0" w:rsidP="00443ED0">
      <w:pPr>
        <w:pStyle w:val="Prrafodelista"/>
        <w:tabs>
          <w:tab w:val="left" w:pos="851"/>
        </w:tabs>
        <w:ind w:left="360"/>
        <w:jc w:val="both"/>
        <w:rPr>
          <w:sz w:val="20"/>
          <w:szCs w:val="20"/>
        </w:rPr>
      </w:pPr>
      <w:r w:rsidRPr="00702CBC">
        <w:rPr>
          <w:sz w:val="20"/>
          <w:szCs w:val="20"/>
        </w:rPr>
        <w:t>Sujeta a cancelación por cierre del puerto en función de las condiciones del tiempo.</w:t>
      </w:r>
    </w:p>
    <w:p w:rsidR="00443ED0" w:rsidRPr="00702CBC" w:rsidRDefault="00443ED0" w:rsidP="00443ED0">
      <w:pPr>
        <w:pStyle w:val="Prrafodelista"/>
        <w:tabs>
          <w:tab w:val="left" w:pos="851"/>
        </w:tabs>
        <w:ind w:left="360"/>
        <w:jc w:val="both"/>
        <w:rPr>
          <w:sz w:val="20"/>
          <w:szCs w:val="20"/>
        </w:rPr>
      </w:pPr>
      <w:r w:rsidRPr="00702CBC">
        <w:rPr>
          <w:sz w:val="20"/>
          <w:szCs w:val="20"/>
        </w:rPr>
        <w:t>Incluye: Desayuno Continental en la Marina de Puerto Juárez / Comida completa tipo Buffet en Isla Contoy / Barra libre nacional durante todo el recorrido.</w:t>
      </w:r>
    </w:p>
    <w:p w:rsidR="00443ED0" w:rsidRPr="00702CBC" w:rsidRDefault="00443ED0" w:rsidP="00443ED0">
      <w:pPr>
        <w:pStyle w:val="Prrafodelista"/>
        <w:tabs>
          <w:tab w:val="left" w:pos="851"/>
        </w:tabs>
        <w:ind w:left="360"/>
        <w:jc w:val="both"/>
        <w:rPr>
          <w:sz w:val="20"/>
          <w:szCs w:val="20"/>
        </w:rPr>
      </w:pPr>
      <w:r w:rsidRPr="00702CBC">
        <w:rPr>
          <w:sz w:val="20"/>
          <w:szCs w:val="20"/>
        </w:rPr>
        <w:t>No Incluye: Impuesto por uso de muelle, acceso al Parque Nacional ($</w:t>
      </w:r>
      <w:r>
        <w:rPr>
          <w:sz w:val="20"/>
          <w:szCs w:val="20"/>
        </w:rPr>
        <w:t>20</w:t>
      </w:r>
      <w:r w:rsidRPr="00702CBC">
        <w:rPr>
          <w:sz w:val="20"/>
          <w:szCs w:val="20"/>
        </w:rPr>
        <w:t xml:space="preserve"> USD por persona, pago directo en el muelle).</w:t>
      </w:r>
    </w:p>
    <w:p w:rsidR="00443ED0" w:rsidRPr="00702CBC" w:rsidRDefault="00443ED0" w:rsidP="00443ED0">
      <w:pPr>
        <w:pStyle w:val="Prrafodelista"/>
        <w:numPr>
          <w:ilvl w:val="0"/>
          <w:numId w:val="1"/>
        </w:numPr>
        <w:tabs>
          <w:tab w:val="left" w:pos="851"/>
        </w:tabs>
        <w:rPr>
          <w:sz w:val="20"/>
          <w:szCs w:val="20"/>
        </w:rPr>
      </w:pPr>
    </w:p>
    <w:p w:rsidR="00443ED0" w:rsidRPr="00702CBC" w:rsidRDefault="00443ED0" w:rsidP="00443ED0">
      <w:pPr>
        <w:pStyle w:val="Prrafodelista"/>
        <w:numPr>
          <w:ilvl w:val="1"/>
          <w:numId w:val="1"/>
        </w:numPr>
        <w:tabs>
          <w:tab w:val="left" w:pos="851"/>
        </w:tabs>
        <w:rPr>
          <w:b/>
          <w:bCs/>
          <w:sz w:val="20"/>
          <w:szCs w:val="20"/>
        </w:rPr>
      </w:pPr>
      <w:r w:rsidRPr="00702CBC">
        <w:rPr>
          <w:b/>
          <w:bCs/>
          <w:sz w:val="20"/>
          <w:szCs w:val="20"/>
        </w:rPr>
        <w:t>Excursión Cozumel</w:t>
      </w:r>
    </w:p>
    <w:p w:rsidR="00443ED0" w:rsidRPr="00702CBC" w:rsidRDefault="00443ED0" w:rsidP="00443ED0">
      <w:pPr>
        <w:pStyle w:val="Prrafodelista"/>
        <w:tabs>
          <w:tab w:val="left" w:pos="851"/>
        </w:tabs>
        <w:ind w:left="360"/>
        <w:rPr>
          <w:sz w:val="20"/>
          <w:szCs w:val="20"/>
        </w:rPr>
      </w:pPr>
      <w:r w:rsidRPr="00702CBC">
        <w:rPr>
          <w:sz w:val="20"/>
          <w:szCs w:val="20"/>
        </w:rPr>
        <w:t>Sujeta a cancelación por cierre del puerto en función de las condiciones del tiempo.</w:t>
      </w:r>
    </w:p>
    <w:p w:rsidR="00443ED0" w:rsidRPr="00702CBC" w:rsidRDefault="00443ED0" w:rsidP="00443ED0">
      <w:pPr>
        <w:pStyle w:val="Prrafodelista"/>
        <w:tabs>
          <w:tab w:val="left" w:pos="851"/>
        </w:tabs>
        <w:ind w:left="-36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702CBC">
        <w:rPr>
          <w:sz w:val="20"/>
          <w:szCs w:val="20"/>
        </w:rPr>
        <w:t xml:space="preserve">Incluye: Comida a la carta con 2 bebidas de cortesía / Práctica de Snorkel en 2 arrecifes </w:t>
      </w:r>
    </w:p>
    <w:p w:rsidR="00EC78EF" w:rsidRPr="00D47A95" w:rsidRDefault="00443ED0" w:rsidP="00D47A95">
      <w:pPr>
        <w:pStyle w:val="Prrafodelista"/>
        <w:tabs>
          <w:tab w:val="left" w:pos="851"/>
        </w:tabs>
        <w:ind w:left="360"/>
        <w:rPr>
          <w:sz w:val="20"/>
          <w:szCs w:val="20"/>
        </w:rPr>
      </w:pPr>
      <w:r w:rsidRPr="00702CBC">
        <w:rPr>
          <w:sz w:val="20"/>
          <w:szCs w:val="20"/>
        </w:rPr>
        <w:t xml:space="preserve">No Incluye: Impuesto por uso de muelle </w:t>
      </w:r>
      <w:proofErr w:type="gramStart"/>
      <w:r w:rsidRPr="00702CBC">
        <w:rPr>
          <w:sz w:val="20"/>
          <w:szCs w:val="20"/>
        </w:rPr>
        <w:t>( pago</w:t>
      </w:r>
      <w:proofErr w:type="gramEnd"/>
      <w:r w:rsidRPr="00702CBC">
        <w:rPr>
          <w:sz w:val="20"/>
          <w:szCs w:val="20"/>
        </w:rPr>
        <w:t xml:space="preserve"> directo en el muelle).</w:t>
      </w:r>
    </w:p>
    <w:sectPr w:rsidR="00EC78EF" w:rsidRPr="00D47A95" w:rsidSect="00463278">
      <w:headerReference w:type="default" r:id="rId7"/>
      <w:pgSz w:w="12240" w:h="15840"/>
      <w:pgMar w:top="1417" w:right="401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324" w:rsidRDefault="00A20324" w:rsidP="00A771DB">
      <w:r>
        <w:separator/>
      </w:r>
    </w:p>
  </w:endnote>
  <w:endnote w:type="continuationSeparator" w:id="0">
    <w:p w:rsidR="00A20324" w:rsidRDefault="00A20324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324" w:rsidRDefault="00A20324" w:rsidP="00A771DB">
      <w:r>
        <w:separator/>
      </w:r>
    </w:p>
  </w:footnote>
  <w:footnote w:type="continuationSeparator" w:id="0">
    <w:p w:rsidR="00A20324" w:rsidRDefault="00A20324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78" w:rsidRDefault="004632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4A15F2B" wp14:editId="1DA7B89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65032" cy="10175240"/>
          <wp:effectExtent l="0" t="0" r="3175" b="0"/>
          <wp:wrapNone/>
          <wp:docPr id="27" name="Imagen 2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7A3"/>
    <w:multiLevelType w:val="hybridMultilevel"/>
    <w:tmpl w:val="2E340AFA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F62D2F"/>
    <w:multiLevelType w:val="hybridMultilevel"/>
    <w:tmpl w:val="4D4CB07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9137872"/>
    <w:multiLevelType w:val="hybridMultilevel"/>
    <w:tmpl w:val="42761C2C"/>
    <w:lvl w:ilvl="0" w:tplc="55ECAB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94348"/>
    <w:multiLevelType w:val="hybridMultilevel"/>
    <w:tmpl w:val="E5B85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752B"/>
    <w:multiLevelType w:val="hybridMultilevel"/>
    <w:tmpl w:val="7A3E3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3BFE"/>
    <w:multiLevelType w:val="hybridMultilevel"/>
    <w:tmpl w:val="79649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41BFE"/>
    <w:rsid w:val="000A4299"/>
    <w:rsid w:val="001B206C"/>
    <w:rsid w:val="001B4C6C"/>
    <w:rsid w:val="001D1C56"/>
    <w:rsid w:val="001F325C"/>
    <w:rsid w:val="0021505E"/>
    <w:rsid w:val="002B6657"/>
    <w:rsid w:val="002C1459"/>
    <w:rsid w:val="00396C92"/>
    <w:rsid w:val="003B4E9A"/>
    <w:rsid w:val="003B7DFF"/>
    <w:rsid w:val="00443ED0"/>
    <w:rsid w:val="004455CA"/>
    <w:rsid w:val="00453719"/>
    <w:rsid w:val="00463278"/>
    <w:rsid w:val="00484145"/>
    <w:rsid w:val="004A1703"/>
    <w:rsid w:val="005A4BAF"/>
    <w:rsid w:val="005D79B1"/>
    <w:rsid w:val="00643975"/>
    <w:rsid w:val="006B6C37"/>
    <w:rsid w:val="006D4A8B"/>
    <w:rsid w:val="00704BEF"/>
    <w:rsid w:val="00785F89"/>
    <w:rsid w:val="008341A8"/>
    <w:rsid w:val="00882028"/>
    <w:rsid w:val="008951B6"/>
    <w:rsid w:val="0091729D"/>
    <w:rsid w:val="00993F8F"/>
    <w:rsid w:val="009A7A4C"/>
    <w:rsid w:val="009D5EBF"/>
    <w:rsid w:val="009E1C74"/>
    <w:rsid w:val="009F35B4"/>
    <w:rsid w:val="00A13DE8"/>
    <w:rsid w:val="00A14301"/>
    <w:rsid w:val="00A20324"/>
    <w:rsid w:val="00A771DB"/>
    <w:rsid w:val="00B26DBA"/>
    <w:rsid w:val="00C049CC"/>
    <w:rsid w:val="00C121EA"/>
    <w:rsid w:val="00C17F50"/>
    <w:rsid w:val="00D47A95"/>
    <w:rsid w:val="00E10655"/>
    <w:rsid w:val="00E2338A"/>
    <w:rsid w:val="00E32650"/>
    <w:rsid w:val="00E635F3"/>
    <w:rsid w:val="00E82CA5"/>
    <w:rsid w:val="00E8383D"/>
    <w:rsid w:val="00EA5659"/>
    <w:rsid w:val="00EC78EF"/>
    <w:rsid w:val="00EE5A2C"/>
    <w:rsid w:val="00F35B41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5D79B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2</cp:revision>
  <cp:lastPrinted>2023-01-30T18:27:00Z</cp:lastPrinted>
  <dcterms:created xsi:type="dcterms:W3CDTF">2023-04-03T18:43:00Z</dcterms:created>
  <dcterms:modified xsi:type="dcterms:W3CDTF">2023-04-03T18:43:00Z</dcterms:modified>
</cp:coreProperties>
</file>