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732DB" w:rsidRPr="00883B24" w:rsidRDefault="003F2FCF" w:rsidP="00E91831">
      <w:pPr>
        <w:jc w:val="center"/>
        <w:rPr>
          <w:b/>
          <w:sz w:val="72"/>
          <w:szCs w:val="72"/>
          <w:lang w:val="es-ES"/>
        </w:rPr>
      </w:pPr>
      <w:r>
        <w:rPr>
          <w:b/>
          <w:sz w:val="72"/>
          <w:szCs w:val="72"/>
          <w:lang w:val="es-ES"/>
        </w:rPr>
        <w:t>Camino de Santiago</w:t>
      </w:r>
      <w:r w:rsidR="001732DB">
        <w:rPr>
          <w:b/>
          <w:sz w:val="72"/>
          <w:szCs w:val="72"/>
          <w:lang w:val="es-ES"/>
        </w:rPr>
        <w:t xml:space="preserve"> </w:t>
      </w:r>
    </w:p>
    <w:p w:rsidR="001732DB" w:rsidRDefault="001732DB" w:rsidP="001732DB">
      <w:pPr>
        <w:jc w:val="center"/>
        <w:rPr>
          <w:b/>
          <w:sz w:val="32"/>
          <w:szCs w:val="32"/>
          <w:lang w:val="es-ES"/>
        </w:rPr>
      </w:pPr>
      <w:r>
        <w:rPr>
          <w:b/>
          <w:sz w:val="32"/>
          <w:szCs w:val="32"/>
          <w:lang w:val="es-ES"/>
        </w:rPr>
        <w:t>1</w:t>
      </w:r>
      <w:r w:rsidR="003F2FCF">
        <w:rPr>
          <w:b/>
          <w:sz w:val="32"/>
          <w:szCs w:val="32"/>
          <w:lang w:val="es-ES"/>
        </w:rPr>
        <w:t>4</w:t>
      </w:r>
      <w:r>
        <w:rPr>
          <w:b/>
          <w:sz w:val="32"/>
          <w:szCs w:val="32"/>
          <w:lang w:val="es-ES"/>
        </w:rPr>
        <w:t xml:space="preserve"> </w:t>
      </w:r>
      <w:r w:rsidRPr="00883B24">
        <w:rPr>
          <w:b/>
          <w:sz w:val="32"/>
          <w:szCs w:val="32"/>
          <w:lang w:val="es-ES"/>
        </w:rPr>
        <w:t xml:space="preserve">días / </w:t>
      </w:r>
      <w:r>
        <w:rPr>
          <w:b/>
          <w:sz w:val="32"/>
          <w:szCs w:val="32"/>
          <w:lang w:val="es-ES"/>
        </w:rPr>
        <w:t>1</w:t>
      </w:r>
      <w:r w:rsidR="003F2FCF">
        <w:rPr>
          <w:b/>
          <w:sz w:val="32"/>
          <w:szCs w:val="32"/>
          <w:lang w:val="es-ES"/>
        </w:rPr>
        <w:t>3</w:t>
      </w:r>
      <w:r>
        <w:rPr>
          <w:b/>
          <w:sz w:val="32"/>
          <w:szCs w:val="32"/>
          <w:lang w:val="es-ES"/>
        </w:rPr>
        <w:t xml:space="preserve"> </w:t>
      </w:r>
      <w:r w:rsidRPr="00883B24">
        <w:rPr>
          <w:b/>
          <w:sz w:val="32"/>
          <w:szCs w:val="32"/>
          <w:lang w:val="es-ES"/>
        </w:rPr>
        <w:t>noches</w:t>
      </w:r>
    </w:p>
    <w:p w:rsidR="001732DB" w:rsidRPr="004E6435" w:rsidRDefault="001732DB" w:rsidP="001732DB">
      <w:pPr>
        <w:jc w:val="both"/>
        <w:rPr>
          <w:bCs/>
          <w:sz w:val="20"/>
          <w:szCs w:val="20"/>
        </w:rPr>
      </w:pPr>
      <w:r w:rsidRPr="004E6435">
        <w:rPr>
          <w:bCs/>
          <w:sz w:val="20"/>
          <w:szCs w:val="20"/>
        </w:rPr>
        <w:t xml:space="preserve">Llegadas: </w:t>
      </w:r>
      <w:r w:rsidR="003F2FCF">
        <w:rPr>
          <w:bCs/>
          <w:sz w:val="20"/>
          <w:szCs w:val="20"/>
        </w:rPr>
        <w:t>Diarias</w:t>
      </w:r>
    </w:p>
    <w:p w:rsidR="001732DB" w:rsidRDefault="001732DB" w:rsidP="001732DB">
      <w:pPr>
        <w:jc w:val="both"/>
        <w:rPr>
          <w:b/>
          <w:sz w:val="20"/>
          <w:szCs w:val="20"/>
        </w:rPr>
      </w:pPr>
    </w:p>
    <w:p w:rsidR="009F4E69" w:rsidRPr="00600233" w:rsidRDefault="009F4E69" w:rsidP="009F4E69">
      <w:pPr>
        <w:jc w:val="both"/>
        <w:rPr>
          <w:bCs/>
          <w:sz w:val="20"/>
          <w:szCs w:val="20"/>
        </w:rPr>
      </w:pPr>
      <w:r w:rsidRPr="00843497">
        <w:rPr>
          <w:b/>
          <w:bCs/>
          <w:sz w:val="20"/>
          <w:szCs w:val="20"/>
        </w:rPr>
        <w:t>Día</w:t>
      </w:r>
      <w:r w:rsidR="00600233">
        <w:rPr>
          <w:b/>
          <w:bCs/>
          <w:sz w:val="20"/>
          <w:szCs w:val="20"/>
        </w:rPr>
        <w:t xml:space="preserve"> 1. O</w:t>
      </w:r>
      <w:r w:rsidRPr="00843497">
        <w:rPr>
          <w:b/>
          <w:bCs/>
          <w:sz w:val="20"/>
          <w:szCs w:val="20"/>
        </w:rPr>
        <w:t>porto</w:t>
      </w:r>
    </w:p>
    <w:p w:rsidR="009F4E69" w:rsidRPr="009F4E69" w:rsidRDefault="009F4E69" w:rsidP="009F4E69">
      <w:pPr>
        <w:jc w:val="both"/>
        <w:rPr>
          <w:rFonts w:ascii="Calibri" w:hAnsi="Calibri" w:cs="Calibri"/>
          <w:sz w:val="20"/>
          <w:szCs w:val="20"/>
        </w:rPr>
      </w:pPr>
      <w:r w:rsidRPr="00600233">
        <w:rPr>
          <w:rFonts w:ascii="Calibri" w:hAnsi="Calibri" w:cs="Calibri"/>
          <w:bCs/>
          <w:sz w:val="20"/>
          <w:szCs w:val="20"/>
        </w:rPr>
        <w:t>Llegada, recepción y traslado al</w:t>
      </w:r>
      <w:r w:rsidRPr="009F4E69">
        <w:rPr>
          <w:rFonts w:ascii="Calibri" w:hAnsi="Calibri" w:cs="Calibri"/>
          <w:sz w:val="20"/>
          <w:szCs w:val="20"/>
        </w:rPr>
        <w:t xml:space="preserve"> hotel en la segunda ciudad más poblada y capital del territorio luso. </w:t>
      </w:r>
      <w:r w:rsidRPr="009F4E69">
        <w:rPr>
          <w:rFonts w:ascii="Calibri" w:hAnsi="Calibri" w:cs="Calibri"/>
          <w:b/>
          <w:sz w:val="20"/>
          <w:szCs w:val="20"/>
        </w:rPr>
        <w:t>Alojamiento</w:t>
      </w:r>
    </w:p>
    <w:p w:rsidR="000B2CCA" w:rsidRDefault="000B2CCA" w:rsidP="009F4E69">
      <w:pPr>
        <w:jc w:val="both"/>
        <w:rPr>
          <w:rFonts w:ascii="Calibri" w:hAnsi="Calibri" w:cs="Calibri"/>
          <w:sz w:val="20"/>
          <w:szCs w:val="20"/>
        </w:rPr>
      </w:pPr>
    </w:p>
    <w:p w:rsidR="009F4E69" w:rsidRPr="00AC13DA" w:rsidRDefault="009F4E69" w:rsidP="009F4E69">
      <w:pPr>
        <w:jc w:val="both"/>
        <w:rPr>
          <w:b/>
          <w:bCs/>
          <w:sz w:val="20"/>
          <w:szCs w:val="20"/>
          <w:lang w:val="es-MX"/>
        </w:rPr>
      </w:pPr>
      <w:r w:rsidRPr="00AC13DA">
        <w:rPr>
          <w:b/>
          <w:bCs/>
          <w:sz w:val="20"/>
          <w:szCs w:val="20"/>
          <w:lang w:val="es-MX"/>
        </w:rPr>
        <w:t>Día</w:t>
      </w:r>
      <w:r w:rsidR="00B91759" w:rsidRPr="00AC13DA">
        <w:rPr>
          <w:b/>
          <w:bCs/>
          <w:sz w:val="20"/>
          <w:szCs w:val="20"/>
          <w:lang w:val="es-MX"/>
        </w:rPr>
        <w:t xml:space="preserve"> 2. </w:t>
      </w:r>
      <w:r w:rsidRPr="00AC13DA">
        <w:rPr>
          <w:b/>
          <w:bCs/>
          <w:sz w:val="20"/>
          <w:szCs w:val="20"/>
          <w:lang w:val="es-MX"/>
        </w:rPr>
        <w:t xml:space="preserve">Oporto- Vila do Conde (29 </w:t>
      </w:r>
      <w:proofErr w:type="spellStart"/>
      <w:r w:rsidRPr="00AC13DA">
        <w:rPr>
          <w:b/>
          <w:bCs/>
          <w:sz w:val="20"/>
          <w:szCs w:val="20"/>
          <w:lang w:val="es-MX"/>
        </w:rPr>
        <w:t>kms</w:t>
      </w:r>
      <w:proofErr w:type="spellEnd"/>
      <w:r w:rsidRPr="00AC13DA">
        <w:rPr>
          <w:b/>
          <w:bCs/>
          <w:sz w:val="20"/>
          <w:szCs w:val="20"/>
          <w:lang w:val="es-MX"/>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Primera etapa larga, pero de baja dificultad, ideal para disfrutar de un camino que nos permitirá ver la costa a lo largo de todo el trayecto. Una vez en Vila Do Conde podremos disfrutar de su pintoresco </w:t>
      </w:r>
      <w:r w:rsidRPr="009F4E69">
        <w:rPr>
          <w:rFonts w:ascii="Calibri" w:hAnsi="Calibri" w:cs="Calibri"/>
          <w:bCs/>
          <w:sz w:val="20"/>
          <w:szCs w:val="20"/>
        </w:rPr>
        <w:t>casco histórico</w:t>
      </w:r>
      <w:r w:rsidRPr="009F4E69">
        <w:rPr>
          <w:rFonts w:ascii="Calibri" w:hAnsi="Calibri" w:cs="Calibri"/>
          <w:sz w:val="20"/>
          <w:szCs w:val="20"/>
        </w:rPr>
        <w:t xml:space="preserve"> o del Monasterio de Santa Clara, así como, de la </w:t>
      </w:r>
      <w:r w:rsidRPr="009F4E69">
        <w:rPr>
          <w:rFonts w:ascii="Calibri" w:hAnsi="Calibri" w:cs="Calibri"/>
          <w:bCs/>
          <w:sz w:val="20"/>
          <w:szCs w:val="20"/>
        </w:rPr>
        <w:t>desembocadura del Río Ave</w:t>
      </w:r>
      <w:r w:rsidRPr="009F4E69">
        <w:rPr>
          <w:rFonts w:ascii="Calibri" w:hAnsi="Calibri" w:cs="Calibri"/>
          <w:b/>
          <w:sz w:val="20"/>
          <w:szCs w:val="20"/>
        </w:rPr>
        <w:t>.</w:t>
      </w:r>
      <w:r w:rsidRPr="009F4E69">
        <w:rPr>
          <w:rFonts w:ascii="Calibri" w:hAnsi="Calibri" w:cs="Calibri"/>
          <w:sz w:val="20"/>
          <w:szCs w:val="20"/>
        </w:rPr>
        <w:t xml:space="preserve"> </w:t>
      </w:r>
      <w:r w:rsidRPr="009F4E69">
        <w:rPr>
          <w:rFonts w:ascii="Calibri" w:hAnsi="Calibri" w:cs="Calibri"/>
          <w:b/>
          <w:sz w:val="20"/>
          <w:szCs w:val="20"/>
        </w:rPr>
        <w:t>Alojamiento</w:t>
      </w:r>
      <w:r w:rsidRPr="009F4E69">
        <w:rPr>
          <w:rFonts w:ascii="Calibri" w:hAnsi="Calibri" w:cs="Calibri"/>
          <w:sz w:val="20"/>
          <w:szCs w:val="20"/>
        </w:rPr>
        <w:t>.</w:t>
      </w:r>
    </w:p>
    <w:p w:rsidR="00A516B9" w:rsidRPr="00843497" w:rsidRDefault="00A516B9" w:rsidP="009F4E69">
      <w:pPr>
        <w:jc w:val="both"/>
        <w:rPr>
          <w:rFonts w:ascii="Calibri" w:hAnsi="Calibri" w:cs="Calibri"/>
          <w:b/>
          <w:bCs/>
          <w:sz w:val="20"/>
          <w:szCs w:val="20"/>
        </w:rPr>
      </w:pPr>
    </w:p>
    <w:p w:rsidR="009F4E69" w:rsidRPr="00843497" w:rsidRDefault="009F4E69" w:rsidP="009F4E69">
      <w:pPr>
        <w:jc w:val="both"/>
        <w:rPr>
          <w:b/>
          <w:bCs/>
          <w:sz w:val="20"/>
          <w:szCs w:val="20"/>
          <w:lang w:val="pt-BR"/>
        </w:rPr>
      </w:pPr>
      <w:proofErr w:type="spellStart"/>
      <w:r w:rsidRPr="00843497">
        <w:rPr>
          <w:b/>
          <w:bCs/>
          <w:sz w:val="20"/>
          <w:szCs w:val="20"/>
          <w:lang w:val="pt-BR"/>
        </w:rPr>
        <w:t>D</w:t>
      </w:r>
      <w:r w:rsidR="00B91759">
        <w:rPr>
          <w:b/>
          <w:bCs/>
          <w:sz w:val="20"/>
          <w:szCs w:val="20"/>
          <w:lang w:val="pt-BR"/>
        </w:rPr>
        <w:t>ía</w:t>
      </w:r>
      <w:proofErr w:type="spellEnd"/>
      <w:r w:rsidR="00475398">
        <w:rPr>
          <w:b/>
          <w:bCs/>
          <w:sz w:val="20"/>
          <w:szCs w:val="20"/>
          <w:lang w:val="pt-BR"/>
        </w:rPr>
        <w:t xml:space="preserve"> </w:t>
      </w:r>
      <w:r w:rsidRPr="00843497">
        <w:rPr>
          <w:b/>
          <w:bCs/>
          <w:sz w:val="20"/>
          <w:szCs w:val="20"/>
          <w:lang w:val="pt-BR"/>
        </w:rPr>
        <w:t>3</w:t>
      </w:r>
      <w:r w:rsidR="00B91759">
        <w:rPr>
          <w:b/>
          <w:bCs/>
          <w:sz w:val="20"/>
          <w:szCs w:val="20"/>
          <w:lang w:val="pt-BR"/>
        </w:rPr>
        <w:t xml:space="preserve">. </w:t>
      </w:r>
      <w:r w:rsidRPr="00843497">
        <w:rPr>
          <w:b/>
          <w:bCs/>
          <w:sz w:val="20"/>
          <w:szCs w:val="20"/>
          <w:lang w:val="pt-BR"/>
        </w:rPr>
        <w:t>Vila do Conde – Esposende (23 kms)</w:t>
      </w:r>
    </w:p>
    <w:p w:rsidR="009F4E69" w:rsidRPr="00B91759" w:rsidRDefault="00B91759" w:rsidP="00B91759">
      <w:pPr>
        <w:jc w:val="both"/>
        <w:rPr>
          <w:rFonts w:ascii="Calibri" w:hAnsi="Calibri" w:cs="Calibri"/>
          <w:sz w:val="20"/>
          <w:szCs w:val="20"/>
        </w:rPr>
      </w:pPr>
      <w:r w:rsidRPr="00B91759">
        <w:rPr>
          <w:rFonts w:ascii="Calibri" w:hAnsi="Calibri" w:cs="Calibri"/>
          <w:b/>
          <w:bCs/>
          <w:sz w:val="20"/>
          <w:szCs w:val="20"/>
        </w:rPr>
        <w:t>Desayuno.</w:t>
      </w:r>
      <w:r w:rsidRPr="00B91759">
        <w:rPr>
          <w:rFonts w:ascii="Calibri" w:hAnsi="Calibri" w:cs="Calibri"/>
          <w:sz w:val="20"/>
          <w:szCs w:val="20"/>
        </w:rPr>
        <w:t xml:space="preserve"> Etapa algo más dura que atraviesa villas adoquinadas como </w:t>
      </w:r>
      <w:proofErr w:type="spellStart"/>
      <w:r w:rsidRPr="00B91759">
        <w:rPr>
          <w:rFonts w:ascii="Calibri" w:hAnsi="Calibri" w:cs="Calibri"/>
          <w:sz w:val="20"/>
          <w:szCs w:val="20"/>
        </w:rPr>
        <w:t>Apúlia</w:t>
      </w:r>
      <w:proofErr w:type="spellEnd"/>
      <w:r w:rsidRPr="00B91759">
        <w:rPr>
          <w:rFonts w:ascii="Calibri" w:hAnsi="Calibri" w:cs="Calibri"/>
          <w:sz w:val="20"/>
          <w:szCs w:val="20"/>
        </w:rPr>
        <w:t xml:space="preserve"> o pequeños municipios costeros como </w:t>
      </w:r>
      <w:proofErr w:type="spellStart"/>
      <w:r w:rsidRPr="00B91759">
        <w:rPr>
          <w:rFonts w:ascii="Calibri" w:hAnsi="Calibri" w:cs="Calibri"/>
          <w:sz w:val="20"/>
          <w:szCs w:val="20"/>
        </w:rPr>
        <w:t>Póvoa</w:t>
      </w:r>
      <w:proofErr w:type="spellEnd"/>
      <w:r w:rsidRPr="00B91759">
        <w:rPr>
          <w:rFonts w:ascii="Calibri" w:hAnsi="Calibri" w:cs="Calibri"/>
          <w:sz w:val="20"/>
          <w:szCs w:val="20"/>
        </w:rPr>
        <w:t xml:space="preserve"> de Varzim.</w:t>
      </w:r>
      <w:r>
        <w:rPr>
          <w:rFonts w:ascii="Calibri" w:hAnsi="Calibri" w:cs="Calibri"/>
          <w:sz w:val="20"/>
          <w:szCs w:val="20"/>
        </w:rPr>
        <w:t xml:space="preserve"> </w:t>
      </w:r>
      <w:r w:rsidRPr="00B91759">
        <w:rPr>
          <w:rFonts w:ascii="Calibri" w:hAnsi="Calibri" w:cs="Calibri"/>
          <w:sz w:val="20"/>
          <w:szCs w:val="20"/>
        </w:rPr>
        <w:t xml:space="preserve">Ya en </w:t>
      </w:r>
      <w:proofErr w:type="spellStart"/>
      <w:r w:rsidRPr="00B91759">
        <w:rPr>
          <w:rFonts w:ascii="Calibri" w:hAnsi="Calibri" w:cs="Calibri"/>
          <w:sz w:val="20"/>
          <w:szCs w:val="20"/>
        </w:rPr>
        <w:t>Esposende</w:t>
      </w:r>
      <w:proofErr w:type="spellEnd"/>
      <w:r w:rsidRPr="00B91759">
        <w:rPr>
          <w:rFonts w:ascii="Calibri" w:hAnsi="Calibri" w:cs="Calibri"/>
          <w:sz w:val="20"/>
          <w:szCs w:val="20"/>
        </w:rPr>
        <w:t xml:space="preserve"> podremos disfrutar del Parque Natural de Litoral Norte, formado por playas fluviales y marítimas.</w:t>
      </w:r>
      <w:r w:rsidR="00E91831">
        <w:rPr>
          <w:rFonts w:ascii="Calibri" w:hAnsi="Calibri" w:cs="Calibri"/>
          <w:sz w:val="20"/>
          <w:szCs w:val="20"/>
        </w:rPr>
        <w:t xml:space="preserve"> </w:t>
      </w:r>
      <w:r w:rsidRPr="00B91759">
        <w:rPr>
          <w:rFonts w:ascii="Calibri" w:hAnsi="Calibri" w:cs="Calibri"/>
          <w:b/>
          <w:bCs/>
          <w:sz w:val="20"/>
          <w:szCs w:val="20"/>
        </w:rPr>
        <w:t>Alojamiento</w:t>
      </w:r>
    </w:p>
    <w:p w:rsidR="00183800" w:rsidRPr="00843497" w:rsidRDefault="00183800" w:rsidP="009F4E69">
      <w:pPr>
        <w:jc w:val="both"/>
        <w:rPr>
          <w:rFonts w:ascii="Calibri" w:hAnsi="Calibri" w:cs="Calibri"/>
          <w:b/>
          <w:bCs/>
          <w:sz w:val="20"/>
          <w:szCs w:val="20"/>
        </w:rPr>
      </w:pPr>
    </w:p>
    <w:p w:rsidR="009F4E69" w:rsidRPr="00AC13DA" w:rsidRDefault="009F4E69" w:rsidP="009F4E69">
      <w:pPr>
        <w:jc w:val="both"/>
        <w:rPr>
          <w:b/>
          <w:bCs/>
          <w:sz w:val="20"/>
          <w:szCs w:val="20"/>
          <w:lang w:val="es-MX"/>
        </w:rPr>
      </w:pPr>
      <w:r w:rsidRPr="00AC13DA">
        <w:rPr>
          <w:b/>
          <w:bCs/>
          <w:sz w:val="20"/>
          <w:szCs w:val="20"/>
          <w:lang w:val="es-MX"/>
        </w:rPr>
        <w:t>Día</w:t>
      </w:r>
      <w:r w:rsidR="00475398" w:rsidRPr="00AC13DA">
        <w:rPr>
          <w:b/>
          <w:bCs/>
          <w:sz w:val="20"/>
          <w:szCs w:val="20"/>
          <w:lang w:val="es-MX"/>
        </w:rPr>
        <w:t xml:space="preserve"> 4. </w:t>
      </w:r>
      <w:proofErr w:type="spellStart"/>
      <w:r w:rsidRPr="00AC13DA">
        <w:rPr>
          <w:b/>
          <w:bCs/>
          <w:sz w:val="20"/>
          <w:szCs w:val="20"/>
          <w:lang w:val="es-MX"/>
        </w:rPr>
        <w:t>Esposende</w:t>
      </w:r>
      <w:proofErr w:type="spellEnd"/>
      <w:r w:rsidRPr="00AC13DA">
        <w:rPr>
          <w:b/>
          <w:bCs/>
          <w:sz w:val="20"/>
          <w:szCs w:val="20"/>
          <w:lang w:val="es-MX"/>
        </w:rPr>
        <w:t xml:space="preserve"> – Viana do Castelo (25 </w:t>
      </w:r>
      <w:proofErr w:type="spellStart"/>
      <w:r w:rsidRPr="00AC13DA">
        <w:rPr>
          <w:b/>
          <w:bCs/>
          <w:sz w:val="20"/>
          <w:szCs w:val="20"/>
          <w:lang w:val="es-MX"/>
        </w:rPr>
        <w:t>Kms</w:t>
      </w:r>
      <w:proofErr w:type="spellEnd"/>
      <w:r w:rsidRPr="00AC13DA">
        <w:rPr>
          <w:b/>
          <w:bCs/>
          <w:sz w:val="20"/>
          <w:szCs w:val="20"/>
          <w:lang w:val="es-MX"/>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Nuestro camino discurre en su primer tramo por el Parque Natural de Litoral Norte hasta la</w:t>
      </w:r>
      <w:r w:rsidRPr="009F4E69">
        <w:rPr>
          <w:rFonts w:ascii="Calibri" w:hAnsi="Calibri" w:cs="Calibri"/>
          <w:b/>
          <w:sz w:val="20"/>
          <w:szCs w:val="20"/>
        </w:rPr>
        <w:t xml:space="preserve"> </w:t>
      </w:r>
      <w:r w:rsidRPr="009F4E69">
        <w:rPr>
          <w:rFonts w:ascii="Calibri" w:hAnsi="Calibri" w:cs="Calibri"/>
          <w:bCs/>
          <w:sz w:val="20"/>
          <w:szCs w:val="20"/>
        </w:rPr>
        <w:t>iglesia de San Bartolomé Do Mar,</w:t>
      </w:r>
      <w:r w:rsidRPr="009F4E69">
        <w:rPr>
          <w:rFonts w:ascii="Calibri" w:hAnsi="Calibri" w:cs="Calibri"/>
          <w:sz w:val="20"/>
          <w:szCs w:val="20"/>
        </w:rPr>
        <w:t xml:space="preserve"> en esta etapa nos separamos durante un breve tramo de la costa hasta alcanzar la desembocadura del río Limia. Cruzando el </w:t>
      </w:r>
      <w:r w:rsidRPr="009F4E69">
        <w:rPr>
          <w:rFonts w:ascii="Calibri" w:hAnsi="Calibri" w:cs="Calibri"/>
          <w:bCs/>
          <w:sz w:val="20"/>
          <w:szCs w:val="20"/>
        </w:rPr>
        <w:t>Puente Eiffel</w:t>
      </w:r>
      <w:r w:rsidRPr="009F4E69">
        <w:rPr>
          <w:rFonts w:ascii="Calibri" w:hAnsi="Calibri" w:cs="Calibri"/>
          <w:sz w:val="20"/>
          <w:szCs w:val="20"/>
        </w:rPr>
        <w:t xml:space="preserve"> entramos en la ciudad de Viana Do Castelo con su bello centro histórico, el monte de Santa Luzia coronado por el </w:t>
      </w:r>
      <w:r w:rsidRPr="009F4E69">
        <w:rPr>
          <w:rFonts w:ascii="Calibri" w:hAnsi="Calibri" w:cs="Calibri"/>
          <w:bCs/>
          <w:sz w:val="20"/>
          <w:szCs w:val="20"/>
        </w:rPr>
        <w:t xml:space="preserve">Templo del Sagrado Corazón de Jesús </w:t>
      </w:r>
      <w:r w:rsidRPr="009F4E69">
        <w:rPr>
          <w:rFonts w:ascii="Calibri" w:hAnsi="Calibri" w:cs="Calibri"/>
          <w:sz w:val="20"/>
          <w:szCs w:val="20"/>
        </w:rPr>
        <w:t xml:space="preserve">o su </w:t>
      </w:r>
      <w:r w:rsidRPr="009F4E69">
        <w:rPr>
          <w:rFonts w:ascii="Calibri" w:hAnsi="Calibri" w:cs="Calibri"/>
          <w:bCs/>
          <w:sz w:val="20"/>
          <w:szCs w:val="20"/>
        </w:rPr>
        <w:t>Catedral</w:t>
      </w:r>
      <w:r w:rsidRPr="009F4E69">
        <w:rPr>
          <w:rFonts w:ascii="Calibri" w:hAnsi="Calibri" w:cs="Calibri"/>
          <w:b/>
          <w:sz w:val="20"/>
          <w:szCs w:val="20"/>
        </w:rPr>
        <w:t xml:space="preserve"> </w:t>
      </w:r>
      <w:r w:rsidRPr="009F4E69">
        <w:rPr>
          <w:rFonts w:ascii="Calibri" w:hAnsi="Calibri" w:cs="Calibri"/>
          <w:sz w:val="20"/>
          <w:szCs w:val="20"/>
        </w:rPr>
        <w:t xml:space="preserve">la convierten en uno de los destinos mejor valorados en estos caminos. </w:t>
      </w:r>
      <w:r w:rsidRPr="009F4E69">
        <w:rPr>
          <w:rFonts w:ascii="Calibri" w:hAnsi="Calibri" w:cs="Calibri"/>
          <w:b/>
          <w:sz w:val="20"/>
          <w:szCs w:val="20"/>
        </w:rPr>
        <w:t>Alojamiento</w:t>
      </w:r>
    </w:p>
    <w:p w:rsidR="002F35EE" w:rsidRPr="009F4E69" w:rsidRDefault="002F35EE" w:rsidP="009F4E69">
      <w:pPr>
        <w:jc w:val="both"/>
        <w:rPr>
          <w:rFonts w:ascii="Calibri" w:hAnsi="Calibri" w:cs="Calibri"/>
          <w:sz w:val="20"/>
          <w:szCs w:val="20"/>
        </w:rPr>
      </w:pPr>
    </w:p>
    <w:p w:rsidR="009F4E69" w:rsidRPr="00AC13DA" w:rsidRDefault="009F4E69" w:rsidP="009F4E69">
      <w:pPr>
        <w:jc w:val="both"/>
        <w:rPr>
          <w:b/>
          <w:bCs/>
          <w:sz w:val="20"/>
          <w:szCs w:val="20"/>
          <w:lang w:val="es-MX"/>
        </w:rPr>
      </w:pPr>
      <w:r w:rsidRPr="00AC13DA">
        <w:rPr>
          <w:b/>
          <w:bCs/>
          <w:sz w:val="20"/>
          <w:szCs w:val="20"/>
          <w:lang w:val="es-MX"/>
        </w:rPr>
        <w:t>Día</w:t>
      </w:r>
      <w:r w:rsidR="00D33865" w:rsidRPr="00AC13DA">
        <w:rPr>
          <w:b/>
          <w:bCs/>
          <w:sz w:val="20"/>
          <w:szCs w:val="20"/>
          <w:lang w:val="es-MX"/>
        </w:rPr>
        <w:t xml:space="preserve"> </w:t>
      </w:r>
      <w:r w:rsidRPr="00AC13DA">
        <w:rPr>
          <w:b/>
          <w:bCs/>
          <w:sz w:val="20"/>
          <w:szCs w:val="20"/>
          <w:lang w:val="es-MX"/>
        </w:rPr>
        <w:t>5</w:t>
      </w:r>
      <w:r w:rsidR="00607C6D" w:rsidRPr="00AC13DA">
        <w:rPr>
          <w:b/>
          <w:bCs/>
          <w:sz w:val="20"/>
          <w:szCs w:val="20"/>
          <w:lang w:val="es-MX"/>
        </w:rPr>
        <w:t>.</w:t>
      </w:r>
      <w:r w:rsidR="00D33865" w:rsidRPr="00AC13DA">
        <w:rPr>
          <w:b/>
          <w:bCs/>
          <w:sz w:val="20"/>
          <w:szCs w:val="20"/>
          <w:lang w:val="es-MX"/>
        </w:rPr>
        <w:t xml:space="preserve"> </w:t>
      </w:r>
      <w:r w:rsidRPr="00AC13DA">
        <w:rPr>
          <w:b/>
          <w:bCs/>
          <w:sz w:val="20"/>
          <w:szCs w:val="20"/>
          <w:lang w:val="es-MX"/>
        </w:rPr>
        <w:t xml:space="preserve">Viana do Castelo – A Guarda (25 </w:t>
      </w:r>
      <w:proofErr w:type="spellStart"/>
      <w:r w:rsidRPr="00AC13DA">
        <w:rPr>
          <w:b/>
          <w:bCs/>
          <w:sz w:val="20"/>
          <w:szCs w:val="20"/>
          <w:lang w:val="es-MX"/>
        </w:rPr>
        <w:t>Kms</w:t>
      </w:r>
      <w:proofErr w:type="spellEnd"/>
      <w:r w:rsidRPr="00AC13DA">
        <w:rPr>
          <w:b/>
          <w:bCs/>
          <w:sz w:val="20"/>
          <w:szCs w:val="20"/>
          <w:lang w:val="es-MX"/>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Etapa de mucha historia, historia de guerras entre dos naciones que dejaron como resultado numerosas fortificaciones militares en parte de la costa atlántica y a lo largo de la frontera natural que forma el Río Miño entre España y Portugal. Cruzaremos el Río Miño en ferry o en barco desde </w:t>
      </w:r>
      <w:proofErr w:type="spellStart"/>
      <w:r w:rsidRPr="009F4E69">
        <w:rPr>
          <w:rFonts w:ascii="Calibri" w:hAnsi="Calibri" w:cs="Calibri"/>
          <w:sz w:val="20"/>
          <w:szCs w:val="20"/>
        </w:rPr>
        <w:t>Caminha</w:t>
      </w:r>
      <w:proofErr w:type="spellEnd"/>
      <w:r w:rsidRPr="009F4E69">
        <w:rPr>
          <w:rFonts w:ascii="Calibri" w:hAnsi="Calibri" w:cs="Calibri"/>
          <w:sz w:val="20"/>
          <w:szCs w:val="20"/>
        </w:rPr>
        <w:t xml:space="preserve"> y A Guarda, primer municipio de la comunidad gallega, donde destaca el Castro de Santa </w:t>
      </w:r>
      <w:proofErr w:type="spellStart"/>
      <w:r w:rsidRPr="009F4E69">
        <w:rPr>
          <w:rFonts w:ascii="Calibri" w:hAnsi="Calibri" w:cs="Calibri"/>
          <w:sz w:val="20"/>
          <w:szCs w:val="20"/>
        </w:rPr>
        <w:t>Trega</w:t>
      </w:r>
      <w:proofErr w:type="spellEnd"/>
      <w:r w:rsidRPr="009F4E69">
        <w:rPr>
          <w:rFonts w:ascii="Calibri" w:hAnsi="Calibri" w:cs="Calibri"/>
          <w:sz w:val="20"/>
          <w:szCs w:val="20"/>
        </w:rPr>
        <w:t xml:space="preserve">. </w:t>
      </w:r>
      <w:r w:rsidRPr="009F4E69">
        <w:rPr>
          <w:rFonts w:ascii="Calibri" w:hAnsi="Calibri" w:cs="Calibri"/>
          <w:b/>
          <w:sz w:val="20"/>
          <w:szCs w:val="20"/>
        </w:rPr>
        <w:t>Alojamiento</w:t>
      </w:r>
    </w:p>
    <w:p w:rsidR="00DA5E22" w:rsidRPr="009F4E69" w:rsidRDefault="00DA5E22" w:rsidP="009F4E69">
      <w:pPr>
        <w:jc w:val="both"/>
        <w:rPr>
          <w:rFonts w:ascii="Calibri" w:hAnsi="Calibri" w:cs="Calibri"/>
          <w:sz w:val="20"/>
          <w:szCs w:val="20"/>
        </w:rPr>
      </w:pPr>
    </w:p>
    <w:p w:rsidR="009F4E69" w:rsidRPr="00843497" w:rsidRDefault="009F4E69" w:rsidP="009F4E69">
      <w:pPr>
        <w:jc w:val="both"/>
        <w:rPr>
          <w:b/>
          <w:bCs/>
          <w:sz w:val="20"/>
          <w:szCs w:val="20"/>
        </w:rPr>
      </w:pPr>
      <w:r w:rsidRPr="00843497">
        <w:rPr>
          <w:b/>
          <w:bCs/>
          <w:sz w:val="20"/>
          <w:szCs w:val="20"/>
        </w:rPr>
        <w:t>Día 6</w:t>
      </w:r>
      <w:r w:rsidR="00607C6D">
        <w:rPr>
          <w:b/>
          <w:bCs/>
          <w:sz w:val="20"/>
          <w:szCs w:val="20"/>
        </w:rPr>
        <w:t xml:space="preserve">. </w:t>
      </w:r>
      <w:r w:rsidRPr="00843497">
        <w:rPr>
          <w:b/>
          <w:bCs/>
          <w:sz w:val="20"/>
          <w:szCs w:val="20"/>
        </w:rPr>
        <w:t xml:space="preserve"> A Guarda – Vila de Suso (17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Primera etapa por ``territorio </w:t>
      </w:r>
      <w:proofErr w:type="spellStart"/>
      <w:r w:rsidRPr="009F4E69">
        <w:rPr>
          <w:rFonts w:ascii="Calibri" w:hAnsi="Calibri" w:cs="Calibri"/>
          <w:sz w:val="20"/>
          <w:szCs w:val="20"/>
        </w:rPr>
        <w:t>galego</w:t>
      </w:r>
      <w:proofErr w:type="spellEnd"/>
      <w:r w:rsidRPr="009F4E69">
        <w:rPr>
          <w:rFonts w:ascii="Calibri" w:hAnsi="Calibri" w:cs="Calibri"/>
          <w:sz w:val="20"/>
          <w:szCs w:val="20"/>
        </w:rPr>
        <w:t xml:space="preserve">´´ que discurrirá aún por la costa, se pueden destacar los yacimientos arqueológicos que se encuentran a lo largo del camino y el Monasterio de Santa María de </w:t>
      </w:r>
      <w:proofErr w:type="spellStart"/>
      <w:r w:rsidRPr="009F4E69">
        <w:rPr>
          <w:rFonts w:ascii="Calibri" w:hAnsi="Calibri" w:cs="Calibri"/>
          <w:sz w:val="20"/>
          <w:szCs w:val="20"/>
        </w:rPr>
        <w:t>Oia</w:t>
      </w:r>
      <w:proofErr w:type="spellEnd"/>
      <w:r w:rsidRPr="009F4E69">
        <w:rPr>
          <w:rFonts w:ascii="Calibri" w:hAnsi="Calibri" w:cs="Calibri"/>
          <w:sz w:val="20"/>
          <w:szCs w:val="20"/>
        </w:rPr>
        <w:t xml:space="preserve">.  </w:t>
      </w:r>
      <w:r w:rsidRPr="009F4E69">
        <w:rPr>
          <w:rFonts w:ascii="Calibri" w:hAnsi="Calibri" w:cs="Calibri"/>
          <w:b/>
          <w:sz w:val="20"/>
          <w:szCs w:val="20"/>
        </w:rPr>
        <w:t>Alojamiento</w:t>
      </w:r>
      <w:r w:rsidRPr="009F4E69">
        <w:rPr>
          <w:rFonts w:ascii="Calibri" w:hAnsi="Calibri" w:cs="Calibri"/>
          <w:sz w:val="20"/>
          <w:szCs w:val="20"/>
        </w:rPr>
        <w:t>.</w:t>
      </w:r>
    </w:p>
    <w:p w:rsidR="00E91831" w:rsidRDefault="00E91831" w:rsidP="009F4E69">
      <w:pPr>
        <w:jc w:val="both"/>
        <w:rPr>
          <w:b/>
          <w:bCs/>
          <w:sz w:val="20"/>
          <w:szCs w:val="20"/>
        </w:rPr>
      </w:pPr>
    </w:p>
    <w:p w:rsidR="00E91831" w:rsidRDefault="00E91831" w:rsidP="009F4E69">
      <w:pPr>
        <w:jc w:val="both"/>
        <w:rPr>
          <w:b/>
          <w:bCs/>
          <w:sz w:val="20"/>
          <w:szCs w:val="20"/>
        </w:rPr>
      </w:pPr>
    </w:p>
    <w:p w:rsidR="00E91831" w:rsidRDefault="00E91831" w:rsidP="009F4E69">
      <w:pPr>
        <w:jc w:val="both"/>
        <w:rPr>
          <w:b/>
          <w:bCs/>
          <w:sz w:val="20"/>
          <w:szCs w:val="20"/>
        </w:rPr>
      </w:pPr>
    </w:p>
    <w:p w:rsidR="00E91831" w:rsidRDefault="00E91831" w:rsidP="009F4E69">
      <w:pPr>
        <w:jc w:val="both"/>
        <w:rPr>
          <w:b/>
          <w:bCs/>
          <w:sz w:val="20"/>
          <w:szCs w:val="20"/>
        </w:rPr>
      </w:pPr>
    </w:p>
    <w:p w:rsidR="009F4E69" w:rsidRPr="00843497" w:rsidRDefault="009F4E69" w:rsidP="009F4E69">
      <w:pPr>
        <w:jc w:val="both"/>
        <w:rPr>
          <w:b/>
          <w:bCs/>
          <w:sz w:val="20"/>
          <w:szCs w:val="20"/>
        </w:rPr>
      </w:pPr>
      <w:r w:rsidRPr="00843497">
        <w:rPr>
          <w:b/>
          <w:bCs/>
          <w:sz w:val="20"/>
          <w:szCs w:val="20"/>
        </w:rPr>
        <w:t>Día</w:t>
      </w:r>
      <w:r w:rsidR="00DD718A">
        <w:rPr>
          <w:b/>
          <w:bCs/>
          <w:sz w:val="20"/>
          <w:szCs w:val="20"/>
        </w:rPr>
        <w:t xml:space="preserve"> </w:t>
      </w:r>
      <w:r w:rsidRPr="00843497">
        <w:rPr>
          <w:b/>
          <w:bCs/>
          <w:sz w:val="20"/>
          <w:szCs w:val="20"/>
        </w:rPr>
        <w:t>7</w:t>
      </w:r>
      <w:r w:rsidR="00DD718A">
        <w:rPr>
          <w:b/>
          <w:bCs/>
          <w:sz w:val="20"/>
          <w:szCs w:val="20"/>
        </w:rPr>
        <w:t xml:space="preserve">. </w:t>
      </w:r>
      <w:r w:rsidRPr="00843497">
        <w:rPr>
          <w:b/>
          <w:bCs/>
          <w:sz w:val="20"/>
          <w:szCs w:val="20"/>
        </w:rPr>
        <w:t xml:space="preserve">Vila de Suso – Baiona (18 </w:t>
      </w:r>
      <w:proofErr w:type="spellStart"/>
      <w:r w:rsidRPr="00843497">
        <w:rPr>
          <w:b/>
          <w:bCs/>
          <w:sz w:val="20"/>
          <w:szCs w:val="20"/>
        </w:rPr>
        <w:t>Kms</w:t>
      </w:r>
      <w:proofErr w:type="spellEnd"/>
      <w:r w:rsidRPr="00843497">
        <w:rPr>
          <w:b/>
          <w:bCs/>
          <w:sz w:val="20"/>
          <w:szCs w:val="20"/>
        </w:rPr>
        <w:t>)</w:t>
      </w:r>
    </w:p>
    <w:p w:rsidR="009F4E69" w:rsidRPr="00CB7A5D" w:rsidRDefault="009F4E69" w:rsidP="00E91831">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Etapa poco exigente a nivel físico pero que deja mucho que ver a su paso como las </w:t>
      </w:r>
      <w:proofErr w:type="spellStart"/>
      <w:r w:rsidRPr="009F4E69">
        <w:rPr>
          <w:rFonts w:ascii="Calibri" w:hAnsi="Calibri" w:cs="Calibri"/>
          <w:sz w:val="20"/>
          <w:szCs w:val="20"/>
        </w:rPr>
        <w:t>Sobreiras</w:t>
      </w:r>
      <w:proofErr w:type="spellEnd"/>
      <w:r w:rsidRPr="009F4E69">
        <w:rPr>
          <w:rFonts w:ascii="Calibri" w:hAnsi="Calibri" w:cs="Calibri"/>
          <w:sz w:val="20"/>
          <w:szCs w:val="20"/>
        </w:rPr>
        <w:t xml:space="preserve"> do Faro, el primer</w:t>
      </w:r>
      <w:r w:rsidR="00E91831">
        <w:rPr>
          <w:rFonts w:ascii="Calibri" w:hAnsi="Calibri" w:cs="Calibri"/>
          <w:sz w:val="20"/>
          <w:szCs w:val="20"/>
        </w:rPr>
        <w:t xml:space="preserve"> </w:t>
      </w:r>
      <w:r w:rsidRPr="009F4E69">
        <w:rPr>
          <w:rFonts w:ascii="Calibri" w:hAnsi="Calibri" w:cs="Calibri"/>
          <w:sz w:val="20"/>
          <w:szCs w:val="20"/>
        </w:rPr>
        <w:t xml:space="preserve">espacio privado de interés natural de Galicia. Dos actividades se erigen como principales a nuestra llegada a Baiona, en primer lugar, su paseo marítimo </w:t>
      </w:r>
      <w:proofErr w:type="gramStart"/>
      <w:r w:rsidRPr="009F4E69">
        <w:rPr>
          <w:rFonts w:ascii="Calibri" w:hAnsi="Calibri" w:cs="Calibri"/>
          <w:sz w:val="20"/>
          <w:szCs w:val="20"/>
        </w:rPr>
        <w:t>y</w:t>
      </w:r>
      <w:proofErr w:type="gramEnd"/>
      <w:r w:rsidRPr="009F4E69">
        <w:rPr>
          <w:rFonts w:ascii="Calibri" w:hAnsi="Calibri" w:cs="Calibri"/>
          <w:sz w:val="20"/>
          <w:szCs w:val="20"/>
        </w:rPr>
        <w:t xml:space="preserve"> por último, la visita al Castillo de Monterreal terminado en el siglo XVI. </w:t>
      </w:r>
      <w:r w:rsidRPr="009F4E69">
        <w:rPr>
          <w:rFonts w:ascii="Calibri" w:hAnsi="Calibri" w:cs="Calibri"/>
          <w:b/>
          <w:sz w:val="20"/>
          <w:szCs w:val="20"/>
        </w:rPr>
        <w:t>Alojamiento</w:t>
      </w:r>
    </w:p>
    <w:p w:rsidR="000B2CCA" w:rsidRDefault="000B2CCA" w:rsidP="009F4E69">
      <w:pPr>
        <w:jc w:val="both"/>
        <w:rPr>
          <w:rFonts w:ascii="Calibri" w:hAnsi="Calibri" w:cs="Calibri"/>
          <w:b/>
          <w:sz w:val="20"/>
          <w:szCs w:val="20"/>
        </w:rPr>
      </w:pPr>
    </w:p>
    <w:p w:rsidR="009F4E69" w:rsidRPr="00843497" w:rsidRDefault="009F4E69" w:rsidP="009F4E69">
      <w:pPr>
        <w:jc w:val="both"/>
        <w:rPr>
          <w:b/>
          <w:bCs/>
          <w:sz w:val="20"/>
          <w:szCs w:val="20"/>
        </w:rPr>
      </w:pPr>
      <w:r w:rsidRPr="00843497">
        <w:rPr>
          <w:b/>
          <w:bCs/>
          <w:sz w:val="20"/>
          <w:szCs w:val="20"/>
        </w:rPr>
        <w:t>Día</w:t>
      </w:r>
      <w:r w:rsidR="00BD3DA7">
        <w:rPr>
          <w:b/>
          <w:bCs/>
          <w:sz w:val="20"/>
          <w:szCs w:val="20"/>
        </w:rPr>
        <w:t xml:space="preserve"> 8.</w:t>
      </w:r>
      <w:r w:rsidR="000B2CCA">
        <w:rPr>
          <w:b/>
          <w:bCs/>
          <w:sz w:val="20"/>
          <w:szCs w:val="20"/>
        </w:rPr>
        <w:t xml:space="preserve"> </w:t>
      </w:r>
      <w:r w:rsidRPr="00843497">
        <w:rPr>
          <w:b/>
          <w:bCs/>
          <w:sz w:val="20"/>
          <w:szCs w:val="20"/>
        </w:rPr>
        <w:t xml:space="preserve">Baiona- Vigo (25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 xml:space="preserve">Desayuno. </w:t>
      </w:r>
      <w:r w:rsidRPr="009F4E69">
        <w:rPr>
          <w:rFonts w:ascii="Calibri" w:hAnsi="Calibri" w:cs="Calibri"/>
          <w:sz w:val="20"/>
          <w:szCs w:val="20"/>
        </w:rPr>
        <w:t xml:space="preserve">En el día de hoy encontraremos un buen número de pazos, arquitectura típica de la nobleza gallega del Medievo, y nos adentraremos un poco más en la Ría de Vigo, descubriendo miradores naturales únicos que nos permitirán admirar la belleza de la costa sur de Galicia. </w:t>
      </w:r>
      <w:r w:rsidRPr="009F4E69">
        <w:rPr>
          <w:rFonts w:ascii="Calibri" w:hAnsi="Calibri" w:cs="Calibri"/>
          <w:b/>
          <w:sz w:val="20"/>
          <w:szCs w:val="20"/>
        </w:rPr>
        <w:t>Alojamiento</w:t>
      </w:r>
    </w:p>
    <w:p w:rsidR="00BD3DA7" w:rsidRDefault="00BD3DA7" w:rsidP="009F4E69">
      <w:pPr>
        <w:jc w:val="both"/>
        <w:rPr>
          <w:rFonts w:ascii="Calibri" w:hAnsi="Calibri" w:cs="Calibri"/>
          <w:sz w:val="20"/>
          <w:szCs w:val="20"/>
        </w:rPr>
      </w:pPr>
    </w:p>
    <w:p w:rsidR="009F4E69" w:rsidRPr="00843497" w:rsidRDefault="009F4E69" w:rsidP="009F4E69">
      <w:pPr>
        <w:jc w:val="both"/>
        <w:rPr>
          <w:b/>
          <w:bCs/>
          <w:sz w:val="20"/>
          <w:szCs w:val="20"/>
        </w:rPr>
      </w:pPr>
      <w:r w:rsidRPr="00843497">
        <w:rPr>
          <w:b/>
          <w:bCs/>
          <w:sz w:val="20"/>
          <w:szCs w:val="20"/>
        </w:rPr>
        <w:t>Día</w:t>
      </w:r>
      <w:r w:rsidR="000B2CCA">
        <w:rPr>
          <w:b/>
          <w:bCs/>
          <w:sz w:val="20"/>
          <w:szCs w:val="20"/>
        </w:rPr>
        <w:t xml:space="preserve"> 9. </w:t>
      </w:r>
      <w:r w:rsidRPr="00843497">
        <w:rPr>
          <w:b/>
          <w:bCs/>
          <w:sz w:val="20"/>
          <w:szCs w:val="20"/>
        </w:rPr>
        <w:t xml:space="preserve">Vigo - Redondela (16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Llegada a Redondela, pequeño pueblo de cerca de 30000 habitantes en el que destacan las Iglesia Parroquial de Santiago y el Convento de </w:t>
      </w:r>
      <w:proofErr w:type="spellStart"/>
      <w:r w:rsidRPr="009F4E69">
        <w:rPr>
          <w:rFonts w:ascii="Calibri" w:hAnsi="Calibri" w:cs="Calibri"/>
          <w:sz w:val="20"/>
          <w:szCs w:val="20"/>
        </w:rPr>
        <w:t>Villavella</w:t>
      </w:r>
      <w:proofErr w:type="spellEnd"/>
      <w:r w:rsidRPr="009F4E69">
        <w:rPr>
          <w:rFonts w:ascii="Calibri" w:hAnsi="Calibri" w:cs="Calibri"/>
          <w:sz w:val="20"/>
          <w:szCs w:val="20"/>
        </w:rPr>
        <w:t xml:space="preserve">. </w:t>
      </w:r>
      <w:r w:rsidRPr="009F4E69">
        <w:rPr>
          <w:rFonts w:ascii="Calibri" w:hAnsi="Calibri" w:cs="Calibri"/>
          <w:b/>
          <w:sz w:val="20"/>
          <w:szCs w:val="20"/>
        </w:rPr>
        <w:t>Alojamiento</w:t>
      </w:r>
    </w:p>
    <w:p w:rsidR="00456575" w:rsidRDefault="00456575" w:rsidP="009F4E69">
      <w:pPr>
        <w:jc w:val="both"/>
        <w:rPr>
          <w:rFonts w:ascii="Calibri" w:hAnsi="Calibri" w:cs="Calibri"/>
          <w:sz w:val="20"/>
          <w:szCs w:val="20"/>
        </w:rPr>
      </w:pPr>
    </w:p>
    <w:p w:rsidR="009F4E69" w:rsidRPr="00843497" w:rsidRDefault="009F4E69" w:rsidP="009F4E69">
      <w:pPr>
        <w:jc w:val="both"/>
        <w:rPr>
          <w:b/>
          <w:bCs/>
          <w:sz w:val="20"/>
          <w:szCs w:val="20"/>
        </w:rPr>
      </w:pPr>
      <w:r w:rsidRPr="00843497">
        <w:rPr>
          <w:b/>
          <w:bCs/>
          <w:sz w:val="20"/>
          <w:szCs w:val="20"/>
        </w:rPr>
        <w:t>Día 10</w:t>
      </w:r>
      <w:r w:rsidR="00456575">
        <w:rPr>
          <w:b/>
          <w:bCs/>
          <w:sz w:val="20"/>
          <w:szCs w:val="20"/>
        </w:rPr>
        <w:t xml:space="preserve">. </w:t>
      </w:r>
      <w:r w:rsidRPr="00843497">
        <w:rPr>
          <w:b/>
          <w:bCs/>
          <w:sz w:val="20"/>
          <w:szCs w:val="20"/>
        </w:rPr>
        <w:t xml:space="preserve"> Redondela - Pontevedra (18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Continuamos hasta Pontevedra para conocer el </w:t>
      </w:r>
      <w:r w:rsidRPr="009F4E69">
        <w:rPr>
          <w:rFonts w:ascii="Calibri" w:hAnsi="Calibri" w:cs="Calibri"/>
          <w:bCs/>
          <w:sz w:val="20"/>
          <w:szCs w:val="20"/>
        </w:rPr>
        <w:t>Santuario de la Virgen Peregrina</w:t>
      </w:r>
      <w:r w:rsidRPr="009F4E69">
        <w:rPr>
          <w:rFonts w:ascii="Calibri" w:hAnsi="Calibri" w:cs="Calibri"/>
          <w:sz w:val="20"/>
          <w:szCs w:val="20"/>
        </w:rPr>
        <w:t xml:space="preserve">, patrona y virgen de la ciudad. Después de pasar el puente del ferrocarril el camino se interna en un bosque. Desciende por el lugar de </w:t>
      </w:r>
      <w:proofErr w:type="spellStart"/>
      <w:r w:rsidRPr="009F4E69">
        <w:rPr>
          <w:rFonts w:ascii="Calibri" w:hAnsi="Calibri" w:cs="Calibri"/>
          <w:sz w:val="20"/>
          <w:szCs w:val="20"/>
        </w:rPr>
        <w:t>Setefontes</w:t>
      </w:r>
      <w:proofErr w:type="spellEnd"/>
      <w:r w:rsidRPr="009F4E69">
        <w:rPr>
          <w:rFonts w:ascii="Calibri" w:hAnsi="Calibri" w:cs="Calibri"/>
          <w:sz w:val="20"/>
          <w:szCs w:val="20"/>
        </w:rPr>
        <w:t xml:space="preserve"> para atravesar Arcade, localidad famosa por sus </w:t>
      </w:r>
      <w:hyperlink r:id="rId7" w:tgtFrame="_self" w:tooltip="Festa da Ostra de Arcade" w:history="1">
        <w:r w:rsidRPr="00E91831">
          <w:rPr>
            <w:rStyle w:val="Hipervnculo"/>
            <w:rFonts w:ascii="Calibri" w:hAnsi="Calibri" w:cs="Calibri"/>
            <w:sz w:val="20"/>
            <w:szCs w:val="20"/>
            <w:u w:val="none"/>
          </w:rPr>
          <w:t>ostras</w:t>
        </w:r>
      </w:hyperlink>
      <w:r w:rsidRPr="009F4E69">
        <w:rPr>
          <w:rFonts w:ascii="Calibri" w:hAnsi="Calibri" w:cs="Calibri"/>
          <w:sz w:val="20"/>
          <w:szCs w:val="20"/>
        </w:rPr>
        <w:t xml:space="preserve">, y seguir a Ponte de San </w:t>
      </w:r>
      <w:proofErr w:type="spellStart"/>
      <w:r w:rsidRPr="009F4E69">
        <w:rPr>
          <w:rFonts w:ascii="Calibri" w:hAnsi="Calibri" w:cs="Calibri"/>
          <w:sz w:val="20"/>
          <w:szCs w:val="20"/>
        </w:rPr>
        <w:t>Paio</w:t>
      </w:r>
      <w:proofErr w:type="spellEnd"/>
      <w:r w:rsidRPr="009F4E69">
        <w:rPr>
          <w:rFonts w:ascii="Calibri" w:hAnsi="Calibri" w:cs="Calibri"/>
          <w:sz w:val="20"/>
          <w:szCs w:val="20"/>
        </w:rPr>
        <w:t xml:space="preserve">. La ruta recorre la villa de Ponte Sampaio, subiendo por estrechas callejuelas.  Llegada a Pontevedra. </w:t>
      </w:r>
      <w:r w:rsidRPr="009F4E69">
        <w:rPr>
          <w:rFonts w:ascii="Calibri" w:hAnsi="Calibri" w:cs="Calibri"/>
          <w:b/>
          <w:sz w:val="20"/>
          <w:szCs w:val="20"/>
        </w:rPr>
        <w:t>Alojamiento</w:t>
      </w:r>
      <w:r w:rsidRPr="009F4E69">
        <w:rPr>
          <w:rFonts w:ascii="Calibri" w:hAnsi="Calibri" w:cs="Calibri"/>
          <w:sz w:val="20"/>
          <w:szCs w:val="20"/>
        </w:rPr>
        <w:t>.</w:t>
      </w:r>
    </w:p>
    <w:p w:rsidR="00456575" w:rsidRPr="009F4E69" w:rsidRDefault="00456575" w:rsidP="009F4E69">
      <w:pPr>
        <w:jc w:val="both"/>
        <w:rPr>
          <w:rFonts w:ascii="Calibri" w:hAnsi="Calibri" w:cs="Calibri"/>
          <w:sz w:val="20"/>
          <w:szCs w:val="20"/>
        </w:rPr>
      </w:pPr>
    </w:p>
    <w:p w:rsidR="009F4E69" w:rsidRPr="00843497" w:rsidRDefault="009F4E69" w:rsidP="009F4E69">
      <w:pPr>
        <w:jc w:val="both"/>
        <w:rPr>
          <w:b/>
          <w:bCs/>
          <w:sz w:val="20"/>
          <w:szCs w:val="20"/>
        </w:rPr>
      </w:pPr>
      <w:r w:rsidRPr="00843497">
        <w:rPr>
          <w:b/>
          <w:bCs/>
          <w:sz w:val="20"/>
          <w:szCs w:val="20"/>
        </w:rPr>
        <w:t>Día 11</w:t>
      </w:r>
      <w:r w:rsidR="00456575">
        <w:rPr>
          <w:b/>
          <w:bCs/>
          <w:sz w:val="20"/>
          <w:szCs w:val="20"/>
        </w:rPr>
        <w:t xml:space="preserve">. </w:t>
      </w:r>
      <w:r w:rsidRPr="00843497">
        <w:rPr>
          <w:b/>
          <w:bCs/>
          <w:sz w:val="20"/>
          <w:szCs w:val="20"/>
        </w:rPr>
        <w:t xml:space="preserve">Pontevedra – Caldas de Reis (22 </w:t>
      </w:r>
      <w:proofErr w:type="spellStart"/>
      <w:r w:rsidRPr="00843497">
        <w:rPr>
          <w:b/>
          <w:bCs/>
          <w:sz w:val="20"/>
          <w:szCs w:val="20"/>
        </w:rPr>
        <w:t>Kms</w:t>
      </w:r>
      <w:proofErr w:type="spellEnd"/>
      <w:r w:rsidRPr="00843497">
        <w:rPr>
          <w:b/>
          <w:bCs/>
          <w:sz w:val="20"/>
          <w:szCs w:val="20"/>
        </w:rPr>
        <w:t>)</w:t>
      </w:r>
    </w:p>
    <w:p w:rsidR="009F4E69" w:rsidRDefault="009F4E69" w:rsidP="009F4E69">
      <w:pPr>
        <w:jc w:val="both"/>
        <w:rPr>
          <w:rFonts w:ascii="Calibri" w:hAnsi="Calibri" w:cs="Calibri"/>
          <w:b/>
          <w:sz w:val="20"/>
          <w:szCs w:val="20"/>
          <w:lang w:val="es-DO"/>
        </w:rPr>
      </w:pPr>
      <w:r w:rsidRPr="009F4E69">
        <w:rPr>
          <w:rFonts w:ascii="Calibri" w:hAnsi="Calibri" w:cs="Calibri"/>
          <w:b/>
          <w:sz w:val="20"/>
          <w:szCs w:val="20"/>
          <w:lang w:val="es-DO"/>
        </w:rPr>
        <w:t>Desayuno</w:t>
      </w:r>
      <w:r w:rsidRPr="009F4E69">
        <w:rPr>
          <w:rFonts w:ascii="Calibri" w:hAnsi="Calibri" w:cs="Calibri"/>
          <w:sz w:val="20"/>
          <w:szCs w:val="20"/>
          <w:lang w:val="es-DO"/>
        </w:rPr>
        <w:t xml:space="preserve">. Además de ser el lugar de nacimiento del rey Alfonso VII de León, Caldas supone un punto de relajación, siendo conocidas sus terapéuticas aguas termales. </w:t>
      </w:r>
      <w:r w:rsidRPr="009F4E69">
        <w:rPr>
          <w:rFonts w:ascii="Calibri" w:hAnsi="Calibri" w:cs="Calibri"/>
          <w:b/>
          <w:sz w:val="20"/>
          <w:szCs w:val="20"/>
          <w:lang w:val="es-DO"/>
        </w:rPr>
        <w:t>Alojamiento</w:t>
      </w:r>
    </w:p>
    <w:p w:rsidR="009F4E69" w:rsidRPr="00843497" w:rsidRDefault="009F4E69" w:rsidP="009F4E69">
      <w:pPr>
        <w:jc w:val="both"/>
        <w:rPr>
          <w:b/>
          <w:bCs/>
          <w:sz w:val="20"/>
          <w:szCs w:val="20"/>
        </w:rPr>
      </w:pPr>
    </w:p>
    <w:p w:rsidR="009F4E69" w:rsidRPr="00843497" w:rsidRDefault="009F4E69" w:rsidP="009F4E69">
      <w:pPr>
        <w:jc w:val="both"/>
        <w:rPr>
          <w:b/>
          <w:bCs/>
          <w:sz w:val="20"/>
          <w:szCs w:val="20"/>
        </w:rPr>
      </w:pPr>
      <w:r w:rsidRPr="00843497">
        <w:rPr>
          <w:b/>
          <w:bCs/>
          <w:sz w:val="20"/>
          <w:szCs w:val="20"/>
        </w:rPr>
        <w:t>Día 12</w:t>
      </w:r>
      <w:r w:rsidR="000439BB">
        <w:rPr>
          <w:b/>
          <w:bCs/>
          <w:sz w:val="20"/>
          <w:szCs w:val="20"/>
        </w:rPr>
        <w:t xml:space="preserve">.  </w:t>
      </w:r>
      <w:r w:rsidRPr="00843497">
        <w:rPr>
          <w:b/>
          <w:bCs/>
          <w:sz w:val="20"/>
          <w:szCs w:val="20"/>
        </w:rPr>
        <w:t xml:space="preserve">Caldas de Reis – Padrón (20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lang w:val="es-DO"/>
        </w:rPr>
      </w:pPr>
      <w:r w:rsidRPr="009F4E69">
        <w:rPr>
          <w:rFonts w:ascii="Calibri" w:hAnsi="Calibri" w:cs="Calibri"/>
          <w:b/>
          <w:sz w:val="20"/>
          <w:szCs w:val="20"/>
          <w:lang w:val="es-DO"/>
        </w:rPr>
        <w:t>Desayuno</w:t>
      </w:r>
      <w:r w:rsidRPr="009F4E69">
        <w:rPr>
          <w:rFonts w:ascii="Calibri" w:hAnsi="Calibri" w:cs="Calibri"/>
          <w:sz w:val="20"/>
          <w:szCs w:val="20"/>
          <w:lang w:val="es-DO"/>
        </w:rPr>
        <w:t xml:space="preserve"> y salida hacia Padrón, conocido como el pueblo donde desembarco el cuerpo sin vida del Apóstol Santiago, en el año 44. De esta zona también son típicos los pimientos de Padrón, deliciosa variedad de la que se dice que “unos pican, otros no”. </w:t>
      </w:r>
      <w:r w:rsidRPr="009F4E69">
        <w:rPr>
          <w:rFonts w:ascii="Calibri" w:hAnsi="Calibri" w:cs="Calibri"/>
          <w:b/>
          <w:sz w:val="20"/>
          <w:szCs w:val="20"/>
          <w:lang w:val="es-DO"/>
        </w:rPr>
        <w:t>Alojamiento</w:t>
      </w:r>
      <w:r w:rsidRPr="009F4E69">
        <w:rPr>
          <w:rFonts w:ascii="Calibri" w:hAnsi="Calibri" w:cs="Calibri"/>
          <w:sz w:val="20"/>
          <w:szCs w:val="20"/>
          <w:lang w:val="es-DO"/>
        </w:rPr>
        <w:t xml:space="preserve"> </w:t>
      </w:r>
    </w:p>
    <w:p w:rsidR="00456575" w:rsidRPr="009F4E69" w:rsidRDefault="00456575" w:rsidP="009F4E69">
      <w:pPr>
        <w:jc w:val="both"/>
        <w:rPr>
          <w:sz w:val="20"/>
          <w:szCs w:val="20"/>
        </w:rPr>
      </w:pPr>
    </w:p>
    <w:p w:rsidR="009F4E69" w:rsidRPr="00843497" w:rsidRDefault="009F4E69" w:rsidP="009F4E69">
      <w:pPr>
        <w:jc w:val="both"/>
        <w:rPr>
          <w:b/>
          <w:bCs/>
          <w:sz w:val="20"/>
          <w:szCs w:val="20"/>
        </w:rPr>
      </w:pPr>
      <w:r w:rsidRPr="00843497">
        <w:rPr>
          <w:b/>
          <w:bCs/>
          <w:sz w:val="20"/>
          <w:szCs w:val="20"/>
        </w:rPr>
        <w:t>Día 13</w:t>
      </w:r>
      <w:r w:rsidR="00122BDB">
        <w:rPr>
          <w:b/>
          <w:bCs/>
          <w:sz w:val="20"/>
          <w:szCs w:val="20"/>
        </w:rPr>
        <w:t>.</w:t>
      </w:r>
      <w:r w:rsidRPr="00843497">
        <w:rPr>
          <w:b/>
          <w:bCs/>
          <w:sz w:val="20"/>
          <w:szCs w:val="20"/>
        </w:rPr>
        <w:t xml:space="preserve"> Padrón – Santiago de Compostela (24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b/>
          <w:sz w:val="20"/>
          <w:szCs w:val="20"/>
          <w:lang w:val="es-DO"/>
        </w:rPr>
      </w:pPr>
      <w:r w:rsidRPr="009F4E69">
        <w:rPr>
          <w:rFonts w:ascii="Calibri" w:hAnsi="Calibri" w:cs="Calibri"/>
          <w:b/>
          <w:sz w:val="20"/>
          <w:szCs w:val="20"/>
          <w:lang w:val="es-DO"/>
        </w:rPr>
        <w:t>Desayuno</w:t>
      </w:r>
      <w:r w:rsidRPr="009F4E69">
        <w:rPr>
          <w:rFonts w:ascii="Calibri" w:hAnsi="Calibri" w:cs="Calibri"/>
          <w:sz w:val="20"/>
          <w:szCs w:val="20"/>
          <w:lang w:val="es-DO"/>
        </w:rPr>
        <w:t xml:space="preserve">. Preparados para la última etapa, esta vez saldrán de Padrón con destino a Santiago de Compostela. Ya en Santiago de Compostela, se les ofrece un sinfín de lugares para visitar. La principal atracción la Catedral y la Plaza del Obradoiro, pero no es el único sitio para ver, puesto que también es recomendable darse un paseo por el Casco Antiguo. </w:t>
      </w:r>
      <w:r w:rsidRPr="009F4E69">
        <w:rPr>
          <w:rFonts w:ascii="Calibri" w:hAnsi="Calibri" w:cs="Calibri"/>
          <w:b/>
          <w:sz w:val="20"/>
          <w:szCs w:val="20"/>
          <w:lang w:val="es-DO"/>
        </w:rPr>
        <w:t>Alojamiento</w:t>
      </w:r>
    </w:p>
    <w:p w:rsidR="009F4E69" w:rsidRDefault="009F4E69" w:rsidP="009F4E69">
      <w:pPr>
        <w:jc w:val="both"/>
        <w:rPr>
          <w:rFonts w:ascii="Calibri" w:hAnsi="Calibri" w:cs="Calibri"/>
          <w:sz w:val="20"/>
          <w:szCs w:val="20"/>
          <w:lang w:val="es-DO"/>
        </w:rPr>
      </w:pPr>
    </w:p>
    <w:p w:rsidR="009F4E69" w:rsidRPr="00843497" w:rsidRDefault="009F4E69" w:rsidP="009F4E69">
      <w:pPr>
        <w:jc w:val="both"/>
        <w:rPr>
          <w:b/>
          <w:bCs/>
          <w:sz w:val="20"/>
          <w:szCs w:val="20"/>
        </w:rPr>
      </w:pPr>
      <w:r w:rsidRPr="00843497">
        <w:rPr>
          <w:b/>
          <w:bCs/>
          <w:sz w:val="20"/>
          <w:szCs w:val="20"/>
        </w:rPr>
        <w:t>Día 14</w:t>
      </w:r>
      <w:r w:rsidR="00C72D45">
        <w:rPr>
          <w:b/>
          <w:bCs/>
          <w:sz w:val="20"/>
          <w:szCs w:val="20"/>
        </w:rPr>
        <w:t xml:space="preserve">. </w:t>
      </w:r>
      <w:r w:rsidRPr="00843497">
        <w:rPr>
          <w:b/>
          <w:bCs/>
          <w:sz w:val="20"/>
          <w:szCs w:val="20"/>
        </w:rPr>
        <w:t xml:space="preserve">Santiago de Compostela – </w:t>
      </w:r>
      <w:r w:rsidR="00122BDB">
        <w:rPr>
          <w:b/>
          <w:bCs/>
          <w:sz w:val="20"/>
          <w:szCs w:val="20"/>
        </w:rPr>
        <w:t xml:space="preserve">México </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lang w:val="es-DO"/>
        </w:rPr>
        <w:t>Desayuno</w:t>
      </w:r>
      <w:r w:rsidR="00C72D45">
        <w:rPr>
          <w:rFonts w:ascii="Calibri" w:hAnsi="Calibri" w:cs="Calibri"/>
          <w:sz w:val="20"/>
          <w:szCs w:val="20"/>
          <w:lang w:val="es-DO"/>
        </w:rPr>
        <w:t xml:space="preserve">. A la hora acordada traslado al </w:t>
      </w:r>
      <w:r w:rsidRPr="009F4E69">
        <w:rPr>
          <w:rFonts w:ascii="Calibri" w:hAnsi="Calibri" w:cs="Calibri"/>
          <w:sz w:val="20"/>
          <w:szCs w:val="20"/>
          <w:lang w:val="es-DO"/>
        </w:rPr>
        <w:t>aeropuerto</w:t>
      </w:r>
    </w:p>
    <w:p w:rsidR="001732DB" w:rsidRPr="004E6435" w:rsidRDefault="001732DB" w:rsidP="001732DB">
      <w:pPr>
        <w:jc w:val="both"/>
        <w:rPr>
          <w:sz w:val="20"/>
          <w:szCs w:val="20"/>
        </w:rPr>
      </w:pPr>
    </w:p>
    <w:p w:rsidR="001732DB" w:rsidRDefault="001732DB" w:rsidP="001732DB">
      <w:pPr>
        <w:rPr>
          <w:b/>
          <w:bCs/>
          <w:sz w:val="20"/>
          <w:szCs w:val="20"/>
          <w:lang w:val="es-ES"/>
        </w:rPr>
      </w:pPr>
      <w:r w:rsidRPr="005B22A4">
        <w:rPr>
          <w:b/>
          <w:bCs/>
          <w:sz w:val="20"/>
          <w:szCs w:val="20"/>
          <w:lang w:val="es-ES"/>
        </w:rPr>
        <w:t>FIN DE NUESTROS SERVICIOS.</w:t>
      </w:r>
    </w:p>
    <w:p w:rsidR="001732DB" w:rsidRDefault="001732DB" w:rsidP="001732DB">
      <w:pPr>
        <w:jc w:val="center"/>
        <w:rPr>
          <w:sz w:val="20"/>
          <w:szCs w:val="20"/>
          <w:lang w:val="es-ES"/>
        </w:rPr>
      </w:pPr>
    </w:p>
    <w:p w:rsidR="001732DB" w:rsidRDefault="001732DB" w:rsidP="001732DB">
      <w:pPr>
        <w:jc w:val="center"/>
        <w:rPr>
          <w:sz w:val="20"/>
          <w:szCs w:val="20"/>
          <w:lang w:val="es-ES"/>
        </w:rPr>
      </w:pPr>
    </w:p>
    <w:p w:rsidR="001732DB" w:rsidRPr="00B56B0D" w:rsidRDefault="001732DB" w:rsidP="001732D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FD1B8A" wp14:editId="3B165A7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D1B8A"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rsidR="001732DB" w:rsidRPr="00B56B0D" w:rsidRDefault="001732DB" w:rsidP="001732DB">
      <w:pPr>
        <w:rPr>
          <w:sz w:val="20"/>
          <w:szCs w:val="20"/>
          <w:lang w:val="es-ES"/>
        </w:rPr>
      </w:pPr>
    </w:p>
    <w:p w:rsidR="001732DB" w:rsidRDefault="00E91831" w:rsidP="001732DB">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1732DB" w:rsidRPr="00D92AAF">
        <w:rPr>
          <w:sz w:val="20"/>
          <w:szCs w:val="20"/>
        </w:rPr>
        <w:t xml:space="preserve"> desayuno</w:t>
      </w:r>
      <w:r w:rsidR="00262243">
        <w:rPr>
          <w:sz w:val="20"/>
          <w:szCs w:val="20"/>
        </w:rPr>
        <w:t>s</w:t>
      </w:r>
      <w:r>
        <w:rPr>
          <w:sz w:val="20"/>
          <w:szCs w:val="20"/>
        </w:rPr>
        <w:t>.</w:t>
      </w:r>
    </w:p>
    <w:p w:rsidR="001732DB" w:rsidRDefault="001732DB" w:rsidP="001732DB">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E91831" w:rsidRPr="00E91831" w:rsidRDefault="00E91831" w:rsidP="00E91831">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1732DB" w:rsidRDefault="001732DB" w:rsidP="001732DB">
      <w:pPr>
        <w:rPr>
          <w:b/>
          <w:sz w:val="20"/>
          <w:szCs w:val="20"/>
        </w:rPr>
      </w:pPr>
    </w:p>
    <w:p w:rsidR="001732DB" w:rsidRPr="00B56B0D" w:rsidRDefault="001732DB" w:rsidP="001732DB">
      <w:pPr>
        <w:ind w:left="142"/>
        <w:rPr>
          <w:b/>
        </w:rPr>
      </w:pPr>
      <w:r w:rsidRPr="00B56B0D">
        <w:rPr>
          <w:b/>
        </w:rPr>
        <w:t>NO Incluye</w:t>
      </w:r>
    </w:p>
    <w:p w:rsidR="001732DB"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1732DB" w:rsidRPr="00AF2AF1"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262243" w:rsidRPr="00E061A3" w:rsidRDefault="00262243" w:rsidP="001732DB">
      <w:pPr>
        <w:tabs>
          <w:tab w:val="left" w:pos="851"/>
        </w:tabs>
        <w:rPr>
          <w:sz w:val="20"/>
          <w:szCs w:val="20"/>
          <w:lang w:val="es-MX"/>
        </w:rPr>
      </w:pPr>
    </w:p>
    <w:tbl>
      <w:tblPr>
        <w:tblW w:w="8447" w:type="dxa"/>
        <w:tblInd w:w="1035" w:type="dxa"/>
        <w:tblCellMar>
          <w:left w:w="70" w:type="dxa"/>
          <w:right w:w="70" w:type="dxa"/>
        </w:tblCellMar>
        <w:tblLook w:val="04A0" w:firstRow="1" w:lastRow="0" w:firstColumn="1" w:lastColumn="0" w:noHBand="0" w:noVBand="1"/>
      </w:tblPr>
      <w:tblGrid>
        <w:gridCol w:w="6592"/>
        <w:gridCol w:w="615"/>
        <w:gridCol w:w="615"/>
        <w:gridCol w:w="625"/>
      </w:tblGrid>
      <w:tr w:rsidR="00E91831" w:rsidRPr="00E91831" w:rsidTr="00E91831">
        <w:trPr>
          <w:trHeight w:val="246"/>
        </w:trPr>
        <w:tc>
          <w:tcPr>
            <w:tcW w:w="8447" w:type="dxa"/>
            <w:gridSpan w:val="4"/>
            <w:tcBorders>
              <w:top w:val="single" w:sz="8" w:space="0" w:color="auto"/>
              <w:left w:val="single" w:sz="8" w:space="0" w:color="auto"/>
              <w:bottom w:val="nil"/>
              <w:right w:val="single" w:sz="8" w:space="0" w:color="000000"/>
            </w:tcBorders>
            <w:shd w:val="clear" w:color="FFFFCC" w:fill="000000"/>
            <w:noWrap/>
            <w:vAlign w:val="bottom"/>
            <w:hideMark/>
          </w:tcPr>
          <w:p w:rsidR="00E91831" w:rsidRPr="00E91831" w:rsidRDefault="00E91831" w:rsidP="00E9183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 xml:space="preserve">TARIFA EN EUROS POR PERSONA </w:t>
            </w:r>
          </w:p>
        </w:tc>
      </w:tr>
      <w:tr w:rsidR="00E91831" w:rsidRPr="00E91831" w:rsidTr="00E91831">
        <w:trPr>
          <w:trHeight w:val="246"/>
        </w:trPr>
        <w:tc>
          <w:tcPr>
            <w:tcW w:w="8447"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91831" w:rsidRPr="00E91831" w:rsidRDefault="00E91831" w:rsidP="00E91831">
            <w:pPr>
              <w:rPr>
                <w:rFonts w:ascii="Aptos Narrow" w:eastAsia="Times New Roman" w:hAnsi="Aptos Narrow" w:cs="Times New Roman"/>
                <w:b/>
                <w:bCs/>
                <w:sz w:val="20"/>
                <w:szCs w:val="20"/>
                <w:lang w:val="es-MX" w:eastAsia="es-MX"/>
              </w:rPr>
            </w:pPr>
            <w:r w:rsidRPr="00E91831">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Pr="00E91831">
              <w:rPr>
                <w:rFonts w:ascii="Aptos Narrow" w:eastAsia="Times New Roman" w:hAnsi="Aptos Narrow" w:cs="Times New Roman"/>
                <w:b/>
                <w:bCs/>
                <w:sz w:val="20"/>
                <w:szCs w:val="20"/>
                <w:lang w:val="es-MX" w:eastAsia="es-MX"/>
              </w:rPr>
              <w:t xml:space="preserve">   </w:t>
            </w:r>
            <w:proofErr w:type="gramStart"/>
            <w:r w:rsidRPr="00E91831">
              <w:rPr>
                <w:rFonts w:ascii="Aptos Narrow" w:eastAsia="Times New Roman" w:hAnsi="Aptos Narrow" w:cs="Times New Roman"/>
                <w:b/>
                <w:bCs/>
                <w:sz w:val="20"/>
                <w:szCs w:val="20"/>
                <w:lang w:val="es-MX" w:eastAsia="es-MX"/>
              </w:rPr>
              <w:t xml:space="preserve">   (</w:t>
            </w:r>
            <w:proofErr w:type="gramEnd"/>
            <w:r w:rsidRPr="00E91831">
              <w:rPr>
                <w:rFonts w:ascii="Aptos Narrow" w:eastAsia="Times New Roman" w:hAnsi="Aptos Narrow" w:cs="Times New Roman"/>
                <w:b/>
                <w:bCs/>
                <w:sz w:val="20"/>
                <w:szCs w:val="20"/>
                <w:lang w:val="es-MX" w:eastAsia="es-MX"/>
              </w:rPr>
              <w:t xml:space="preserve">MÍNIMO 2 PASAJEROS) </w:t>
            </w:r>
          </w:p>
        </w:tc>
      </w:tr>
      <w:tr w:rsidR="00E91831" w:rsidRPr="00E91831" w:rsidTr="00E91831">
        <w:trPr>
          <w:trHeight w:val="246"/>
        </w:trPr>
        <w:tc>
          <w:tcPr>
            <w:tcW w:w="6592" w:type="dxa"/>
            <w:tcBorders>
              <w:top w:val="nil"/>
              <w:left w:val="single" w:sz="8" w:space="0" w:color="auto"/>
              <w:bottom w:val="nil"/>
              <w:right w:val="single" w:sz="4" w:space="0" w:color="auto"/>
            </w:tcBorders>
            <w:shd w:val="clear" w:color="FFFFCC" w:fill="000000"/>
            <w:noWrap/>
            <w:vAlign w:val="bottom"/>
            <w:hideMark/>
          </w:tcPr>
          <w:p w:rsidR="00E91831" w:rsidRPr="00E91831" w:rsidRDefault="00E91831" w:rsidP="00E91831">
            <w:pP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 xml:space="preserve">01 </w:t>
            </w:r>
            <w:proofErr w:type="gramStart"/>
            <w:r w:rsidRPr="00E91831">
              <w:rPr>
                <w:rFonts w:ascii="Aptos Narrow" w:eastAsia="Times New Roman" w:hAnsi="Aptos Narrow" w:cs="Times New Roman"/>
                <w:b/>
                <w:bCs/>
                <w:color w:val="FFFFFF"/>
                <w:sz w:val="20"/>
                <w:szCs w:val="20"/>
                <w:lang w:val="es-MX" w:eastAsia="es-MX"/>
              </w:rPr>
              <w:t>Enero</w:t>
            </w:r>
            <w:proofErr w:type="gramEnd"/>
            <w:r w:rsidRPr="00E91831">
              <w:rPr>
                <w:rFonts w:ascii="Aptos Narrow" w:eastAsia="Times New Roman" w:hAnsi="Aptos Narrow" w:cs="Times New Roman"/>
                <w:b/>
                <w:bCs/>
                <w:color w:val="FFFFFF"/>
                <w:sz w:val="20"/>
                <w:szCs w:val="20"/>
                <w:lang w:val="es-MX" w:eastAsia="es-MX"/>
              </w:rPr>
              <w:t xml:space="preserve"> - 31 Diciembre 2025</w:t>
            </w:r>
          </w:p>
        </w:tc>
        <w:tc>
          <w:tcPr>
            <w:tcW w:w="615" w:type="dxa"/>
            <w:tcBorders>
              <w:top w:val="nil"/>
              <w:left w:val="nil"/>
              <w:bottom w:val="nil"/>
              <w:right w:val="single" w:sz="4" w:space="0" w:color="auto"/>
            </w:tcBorders>
            <w:shd w:val="clear" w:color="FFFFCC" w:fill="000000"/>
            <w:noWrap/>
            <w:vAlign w:val="bottom"/>
            <w:hideMark/>
          </w:tcPr>
          <w:p w:rsidR="00E91831" w:rsidRPr="00E91831" w:rsidRDefault="00E91831" w:rsidP="00E9183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 xml:space="preserve">DBL </w:t>
            </w:r>
          </w:p>
        </w:tc>
        <w:tc>
          <w:tcPr>
            <w:tcW w:w="615" w:type="dxa"/>
            <w:tcBorders>
              <w:top w:val="nil"/>
              <w:left w:val="nil"/>
              <w:bottom w:val="nil"/>
              <w:right w:val="nil"/>
            </w:tcBorders>
            <w:shd w:val="clear" w:color="FFFFCC" w:fill="000000"/>
            <w:noWrap/>
            <w:vAlign w:val="bottom"/>
            <w:hideMark/>
          </w:tcPr>
          <w:p w:rsidR="00E91831" w:rsidRPr="00E91831" w:rsidRDefault="00E91831" w:rsidP="00E9183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TPL</w:t>
            </w:r>
          </w:p>
        </w:tc>
        <w:tc>
          <w:tcPr>
            <w:tcW w:w="625" w:type="dxa"/>
            <w:tcBorders>
              <w:top w:val="nil"/>
              <w:left w:val="single" w:sz="4" w:space="0" w:color="auto"/>
              <w:bottom w:val="nil"/>
              <w:right w:val="single" w:sz="8" w:space="0" w:color="auto"/>
            </w:tcBorders>
            <w:shd w:val="clear" w:color="FFFFCC" w:fill="000000"/>
            <w:noWrap/>
            <w:vAlign w:val="bottom"/>
            <w:hideMark/>
          </w:tcPr>
          <w:p w:rsidR="00E91831" w:rsidRPr="00E91831" w:rsidRDefault="00E91831" w:rsidP="00E9183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SGL</w:t>
            </w:r>
          </w:p>
        </w:tc>
      </w:tr>
      <w:tr w:rsidR="00E91831" w:rsidRPr="00E91831" w:rsidTr="00E91831">
        <w:trPr>
          <w:trHeight w:val="236"/>
        </w:trPr>
        <w:tc>
          <w:tcPr>
            <w:tcW w:w="6592"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E91831" w:rsidRPr="00E91831" w:rsidRDefault="00E91831" w:rsidP="00E91831">
            <w:pPr>
              <w:rPr>
                <w:rFonts w:ascii="Aptos Narrow" w:eastAsia="Times New Roman" w:hAnsi="Aptos Narrow" w:cs="Times New Roman"/>
                <w:b/>
                <w:bCs/>
                <w:sz w:val="20"/>
                <w:szCs w:val="20"/>
                <w:lang w:val="es-MX" w:eastAsia="es-MX"/>
              </w:rPr>
            </w:pPr>
            <w:r w:rsidRPr="00E91831">
              <w:rPr>
                <w:rFonts w:ascii="Aptos Narrow" w:eastAsia="Times New Roman" w:hAnsi="Aptos Narrow" w:cs="Times New Roman"/>
                <w:b/>
                <w:bCs/>
                <w:sz w:val="20"/>
                <w:szCs w:val="20"/>
                <w:lang w:val="es-MX" w:eastAsia="es-MX"/>
              </w:rPr>
              <w:t>TURISTA</w:t>
            </w:r>
          </w:p>
        </w:tc>
        <w:tc>
          <w:tcPr>
            <w:tcW w:w="615" w:type="dxa"/>
            <w:tcBorders>
              <w:top w:val="single" w:sz="8" w:space="0" w:color="auto"/>
              <w:left w:val="nil"/>
              <w:bottom w:val="single" w:sz="4" w:space="0" w:color="auto"/>
              <w:right w:val="single" w:sz="4" w:space="0" w:color="auto"/>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b/>
                <w:bCs/>
                <w:sz w:val="20"/>
                <w:szCs w:val="20"/>
                <w:lang w:val="es-MX" w:eastAsia="es-MX"/>
              </w:rPr>
            </w:pPr>
            <w:r w:rsidRPr="00E91831">
              <w:rPr>
                <w:rFonts w:ascii="Aptos Narrow" w:eastAsia="Times New Roman" w:hAnsi="Aptos Narrow" w:cs="Times New Roman"/>
                <w:b/>
                <w:bCs/>
                <w:sz w:val="20"/>
                <w:szCs w:val="20"/>
                <w:lang w:val="es-MX" w:eastAsia="es-MX"/>
              </w:rPr>
              <w:t>1364</w:t>
            </w:r>
          </w:p>
        </w:tc>
        <w:tc>
          <w:tcPr>
            <w:tcW w:w="615" w:type="dxa"/>
            <w:tcBorders>
              <w:top w:val="single" w:sz="8" w:space="0" w:color="auto"/>
              <w:left w:val="nil"/>
              <w:bottom w:val="single" w:sz="4" w:space="0" w:color="auto"/>
              <w:right w:val="nil"/>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b/>
                <w:bCs/>
                <w:sz w:val="20"/>
                <w:szCs w:val="20"/>
                <w:lang w:val="es-MX" w:eastAsia="es-MX"/>
              </w:rPr>
            </w:pPr>
            <w:r w:rsidRPr="00E91831">
              <w:rPr>
                <w:rFonts w:ascii="Aptos Narrow" w:eastAsia="Times New Roman" w:hAnsi="Aptos Narrow" w:cs="Times New Roman"/>
                <w:b/>
                <w:bCs/>
                <w:sz w:val="20"/>
                <w:szCs w:val="20"/>
                <w:lang w:val="es-MX" w:eastAsia="es-MX"/>
              </w:rPr>
              <w:t>1348</w:t>
            </w:r>
          </w:p>
        </w:tc>
        <w:tc>
          <w:tcPr>
            <w:tcW w:w="625"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b/>
                <w:bCs/>
                <w:sz w:val="20"/>
                <w:szCs w:val="20"/>
                <w:lang w:val="es-MX" w:eastAsia="es-MX"/>
              </w:rPr>
            </w:pPr>
            <w:r w:rsidRPr="00E91831">
              <w:rPr>
                <w:rFonts w:ascii="Aptos Narrow" w:eastAsia="Times New Roman" w:hAnsi="Aptos Narrow" w:cs="Times New Roman"/>
                <w:b/>
                <w:bCs/>
                <w:sz w:val="20"/>
                <w:szCs w:val="20"/>
                <w:lang w:val="es-MX" w:eastAsia="es-MX"/>
              </w:rPr>
              <w:t>2129</w:t>
            </w:r>
          </w:p>
        </w:tc>
      </w:tr>
      <w:tr w:rsidR="00E91831" w:rsidRPr="00E91831" w:rsidTr="00E91831">
        <w:trPr>
          <w:trHeight w:val="246"/>
        </w:trPr>
        <w:tc>
          <w:tcPr>
            <w:tcW w:w="6592" w:type="dxa"/>
            <w:tcBorders>
              <w:top w:val="nil"/>
              <w:left w:val="single" w:sz="8" w:space="0" w:color="auto"/>
              <w:bottom w:val="single" w:sz="4" w:space="0" w:color="auto"/>
              <w:right w:val="single" w:sz="4" w:space="0" w:color="auto"/>
            </w:tcBorders>
            <w:shd w:val="clear" w:color="auto" w:fill="auto"/>
            <w:noWrap/>
            <w:vAlign w:val="bottom"/>
            <w:hideMark/>
          </w:tcPr>
          <w:p w:rsidR="00E91831" w:rsidRPr="00E91831" w:rsidRDefault="00E91831" w:rsidP="00E91831">
            <w:pPr>
              <w:rPr>
                <w:rFonts w:ascii="Aptos Narrow" w:eastAsia="Times New Roman" w:hAnsi="Aptos Narrow" w:cs="Times New Roman"/>
                <w:color w:val="FF0000"/>
                <w:sz w:val="22"/>
                <w:szCs w:val="22"/>
                <w:lang w:val="es-MX" w:eastAsia="es-MX"/>
              </w:rPr>
            </w:pPr>
            <w:proofErr w:type="spellStart"/>
            <w:r w:rsidRPr="00E91831">
              <w:rPr>
                <w:rFonts w:ascii="Aptos Narrow" w:eastAsia="Times New Roman" w:hAnsi="Aptos Narrow" w:cs="Times New Roman"/>
                <w:color w:val="FF0000"/>
                <w:sz w:val="22"/>
                <w:szCs w:val="22"/>
                <w:lang w:val="es-MX" w:eastAsia="es-MX"/>
              </w:rPr>
              <w:t>Supl</w:t>
            </w:r>
            <w:proofErr w:type="spellEnd"/>
            <w:r w:rsidRPr="00E91831">
              <w:rPr>
                <w:rFonts w:ascii="Aptos Narrow" w:eastAsia="Times New Roman" w:hAnsi="Aptos Narrow" w:cs="Times New Roman"/>
                <w:color w:val="FF0000"/>
                <w:sz w:val="22"/>
                <w:szCs w:val="22"/>
                <w:lang w:val="es-MX" w:eastAsia="es-MX"/>
              </w:rPr>
              <w:t>. Europa: 01 Ene -20 Abr / 01 Nov - 31 Dic 2025</w:t>
            </w:r>
          </w:p>
        </w:tc>
        <w:tc>
          <w:tcPr>
            <w:tcW w:w="615" w:type="dxa"/>
            <w:tcBorders>
              <w:top w:val="nil"/>
              <w:left w:val="nil"/>
              <w:bottom w:val="single" w:sz="4" w:space="0" w:color="auto"/>
              <w:right w:val="single" w:sz="4" w:space="0" w:color="auto"/>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87</w:t>
            </w:r>
          </w:p>
        </w:tc>
        <w:tc>
          <w:tcPr>
            <w:tcW w:w="615" w:type="dxa"/>
            <w:tcBorders>
              <w:top w:val="nil"/>
              <w:left w:val="nil"/>
              <w:bottom w:val="single" w:sz="4" w:space="0" w:color="auto"/>
              <w:right w:val="nil"/>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87</w:t>
            </w:r>
          </w:p>
        </w:tc>
        <w:tc>
          <w:tcPr>
            <w:tcW w:w="625" w:type="dxa"/>
            <w:tcBorders>
              <w:top w:val="nil"/>
              <w:left w:val="single" w:sz="4" w:space="0" w:color="auto"/>
              <w:bottom w:val="single" w:sz="4" w:space="0" w:color="auto"/>
              <w:right w:val="single" w:sz="8" w:space="0" w:color="auto"/>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87</w:t>
            </w:r>
          </w:p>
        </w:tc>
      </w:tr>
      <w:tr w:rsidR="00E91831" w:rsidRPr="00E91831" w:rsidTr="00E91831">
        <w:trPr>
          <w:trHeight w:val="236"/>
        </w:trPr>
        <w:tc>
          <w:tcPr>
            <w:tcW w:w="6592" w:type="dxa"/>
            <w:tcBorders>
              <w:top w:val="nil"/>
              <w:left w:val="single" w:sz="8" w:space="0" w:color="auto"/>
              <w:bottom w:val="single" w:sz="4" w:space="0" w:color="auto"/>
              <w:right w:val="single" w:sz="4" w:space="0" w:color="auto"/>
            </w:tcBorders>
            <w:shd w:val="clear" w:color="auto" w:fill="auto"/>
            <w:noWrap/>
            <w:vAlign w:val="bottom"/>
            <w:hideMark/>
          </w:tcPr>
          <w:p w:rsidR="00E91831" w:rsidRPr="00E91831" w:rsidRDefault="00E91831" w:rsidP="00E91831">
            <w:pPr>
              <w:rPr>
                <w:rFonts w:ascii="Aptos Narrow" w:eastAsia="Times New Roman" w:hAnsi="Aptos Narrow" w:cs="Times New Roman"/>
                <w:color w:val="FF0000"/>
                <w:sz w:val="22"/>
                <w:szCs w:val="22"/>
                <w:lang w:val="es-MX" w:eastAsia="es-MX"/>
              </w:rPr>
            </w:pPr>
            <w:proofErr w:type="spellStart"/>
            <w:r w:rsidRPr="00E91831">
              <w:rPr>
                <w:rFonts w:ascii="Aptos Narrow" w:eastAsia="Times New Roman" w:hAnsi="Aptos Narrow" w:cs="Times New Roman"/>
                <w:color w:val="FF0000"/>
                <w:sz w:val="22"/>
                <w:szCs w:val="22"/>
                <w:lang w:val="es-MX" w:eastAsia="es-MX"/>
              </w:rPr>
              <w:t>Supl</w:t>
            </w:r>
            <w:proofErr w:type="spellEnd"/>
            <w:r w:rsidRPr="00E91831">
              <w:rPr>
                <w:rFonts w:ascii="Aptos Narrow" w:eastAsia="Times New Roman" w:hAnsi="Aptos Narrow" w:cs="Times New Roman"/>
                <w:color w:val="FF0000"/>
                <w:sz w:val="22"/>
                <w:szCs w:val="22"/>
                <w:lang w:val="es-MX" w:eastAsia="es-MX"/>
              </w:rPr>
              <w:t xml:space="preserve">. Europa: 08 Jun - 21 </w:t>
            </w:r>
            <w:proofErr w:type="spellStart"/>
            <w:r w:rsidRPr="00E91831">
              <w:rPr>
                <w:rFonts w:ascii="Aptos Narrow" w:eastAsia="Times New Roman" w:hAnsi="Aptos Narrow" w:cs="Times New Roman"/>
                <w:color w:val="FF0000"/>
                <w:sz w:val="22"/>
                <w:szCs w:val="22"/>
                <w:lang w:val="es-MX" w:eastAsia="es-MX"/>
              </w:rPr>
              <w:t>Sep</w:t>
            </w:r>
            <w:proofErr w:type="spellEnd"/>
            <w:r w:rsidRPr="00E91831">
              <w:rPr>
                <w:rFonts w:ascii="Aptos Narrow" w:eastAsia="Times New Roman" w:hAnsi="Aptos Narrow" w:cs="Times New Roman"/>
                <w:color w:val="FF0000"/>
                <w:sz w:val="22"/>
                <w:szCs w:val="22"/>
                <w:lang w:val="es-MX" w:eastAsia="es-MX"/>
              </w:rPr>
              <w:t xml:space="preserve"> 2025</w:t>
            </w:r>
          </w:p>
        </w:tc>
        <w:tc>
          <w:tcPr>
            <w:tcW w:w="615" w:type="dxa"/>
            <w:tcBorders>
              <w:top w:val="nil"/>
              <w:left w:val="nil"/>
              <w:bottom w:val="single" w:sz="4" w:space="0" w:color="auto"/>
              <w:right w:val="single" w:sz="4" w:space="0" w:color="auto"/>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169</w:t>
            </w:r>
          </w:p>
        </w:tc>
        <w:tc>
          <w:tcPr>
            <w:tcW w:w="615" w:type="dxa"/>
            <w:tcBorders>
              <w:top w:val="nil"/>
              <w:left w:val="nil"/>
              <w:bottom w:val="single" w:sz="4" w:space="0" w:color="auto"/>
              <w:right w:val="nil"/>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169</w:t>
            </w:r>
          </w:p>
        </w:tc>
        <w:tc>
          <w:tcPr>
            <w:tcW w:w="625" w:type="dxa"/>
            <w:tcBorders>
              <w:top w:val="nil"/>
              <w:left w:val="single" w:sz="4" w:space="0" w:color="auto"/>
              <w:bottom w:val="single" w:sz="4" w:space="0" w:color="auto"/>
              <w:right w:val="single" w:sz="8" w:space="0" w:color="auto"/>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169</w:t>
            </w:r>
          </w:p>
        </w:tc>
      </w:tr>
      <w:tr w:rsidR="00E91831" w:rsidRPr="00E91831" w:rsidTr="00E91831">
        <w:trPr>
          <w:trHeight w:val="265"/>
        </w:trPr>
        <w:tc>
          <w:tcPr>
            <w:tcW w:w="6592" w:type="dxa"/>
            <w:tcBorders>
              <w:top w:val="nil"/>
              <w:left w:val="single" w:sz="8" w:space="0" w:color="auto"/>
              <w:bottom w:val="single" w:sz="4" w:space="0" w:color="auto"/>
              <w:right w:val="single" w:sz="4" w:space="0" w:color="auto"/>
            </w:tcBorders>
            <w:shd w:val="clear" w:color="auto" w:fill="auto"/>
            <w:noWrap/>
            <w:vAlign w:val="bottom"/>
            <w:hideMark/>
          </w:tcPr>
          <w:p w:rsidR="00E91831" w:rsidRPr="00E91831" w:rsidRDefault="00E91831" w:rsidP="00E91831">
            <w:pPr>
              <w:rPr>
                <w:rFonts w:ascii="Aptos Narrow" w:eastAsia="Times New Roman" w:hAnsi="Aptos Narrow" w:cs="Times New Roman"/>
                <w:i/>
                <w:iCs/>
                <w:color w:val="FF0000"/>
                <w:sz w:val="20"/>
                <w:szCs w:val="20"/>
                <w:lang w:val="es-MX" w:eastAsia="es-MX"/>
              </w:rPr>
            </w:pPr>
            <w:proofErr w:type="spellStart"/>
            <w:r w:rsidRPr="00E91831">
              <w:rPr>
                <w:rFonts w:ascii="Aptos Narrow" w:eastAsia="Times New Roman" w:hAnsi="Aptos Narrow" w:cs="Times New Roman"/>
                <w:i/>
                <w:iCs/>
                <w:color w:val="FF0000"/>
                <w:sz w:val="20"/>
                <w:szCs w:val="20"/>
                <w:lang w:val="es-MX" w:eastAsia="es-MX"/>
              </w:rPr>
              <w:t>Supl</w:t>
            </w:r>
            <w:proofErr w:type="spellEnd"/>
            <w:r w:rsidRPr="00E91831">
              <w:rPr>
                <w:rFonts w:ascii="Aptos Narrow" w:eastAsia="Times New Roman" w:hAnsi="Aptos Narrow" w:cs="Times New Roman"/>
                <w:i/>
                <w:iCs/>
                <w:color w:val="FF0000"/>
                <w:sz w:val="20"/>
                <w:szCs w:val="20"/>
                <w:lang w:val="es-MX" w:eastAsia="es-MX"/>
              </w:rPr>
              <w:t>. Media pensión (13 cenas)</w:t>
            </w:r>
          </w:p>
        </w:tc>
        <w:tc>
          <w:tcPr>
            <w:tcW w:w="615" w:type="dxa"/>
            <w:tcBorders>
              <w:top w:val="nil"/>
              <w:left w:val="nil"/>
              <w:bottom w:val="single" w:sz="4" w:space="0" w:color="auto"/>
              <w:right w:val="single" w:sz="4" w:space="0" w:color="auto"/>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color w:val="FF0000"/>
                <w:sz w:val="20"/>
                <w:szCs w:val="20"/>
                <w:lang w:val="es-MX" w:eastAsia="es-MX"/>
              </w:rPr>
            </w:pPr>
            <w:r w:rsidRPr="00E91831">
              <w:rPr>
                <w:rFonts w:ascii="Aptos Narrow" w:eastAsia="Times New Roman" w:hAnsi="Aptos Narrow" w:cs="Times New Roman"/>
                <w:color w:val="FF0000"/>
                <w:sz w:val="20"/>
                <w:szCs w:val="20"/>
                <w:lang w:val="es-MX" w:eastAsia="es-MX"/>
              </w:rPr>
              <w:t>462</w:t>
            </w:r>
          </w:p>
        </w:tc>
        <w:tc>
          <w:tcPr>
            <w:tcW w:w="615" w:type="dxa"/>
            <w:tcBorders>
              <w:top w:val="nil"/>
              <w:left w:val="nil"/>
              <w:bottom w:val="single" w:sz="4" w:space="0" w:color="auto"/>
              <w:right w:val="nil"/>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color w:val="FF0000"/>
                <w:sz w:val="20"/>
                <w:szCs w:val="20"/>
                <w:lang w:val="es-MX" w:eastAsia="es-MX"/>
              </w:rPr>
            </w:pPr>
            <w:r w:rsidRPr="00E91831">
              <w:rPr>
                <w:rFonts w:ascii="Aptos Narrow" w:eastAsia="Times New Roman" w:hAnsi="Aptos Narrow" w:cs="Times New Roman"/>
                <w:color w:val="FF0000"/>
                <w:sz w:val="20"/>
                <w:szCs w:val="20"/>
                <w:lang w:val="es-MX" w:eastAsia="es-MX"/>
              </w:rPr>
              <w:t>462</w:t>
            </w:r>
          </w:p>
        </w:tc>
        <w:tc>
          <w:tcPr>
            <w:tcW w:w="625" w:type="dxa"/>
            <w:tcBorders>
              <w:top w:val="nil"/>
              <w:left w:val="single" w:sz="4" w:space="0" w:color="auto"/>
              <w:bottom w:val="single" w:sz="4" w:space="0" w:color="auto"/>
              <w:right w:val="single" w:sz="8" w:space="0" w:color="auto"/>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color w:val="FF0000"/>
                <w:sz w:val="20"/>
                <w:szCs w:val="20"/>
                <w:lang w:val="es-MX" w:eastAsia="es-MX"/>
              </w:rPr>
            </w:pPr>
            <w:r w:rsidRPr="00E91831">
              <w:rPr>
                <w:rFonts w:ascii="Aptos Narrow" w:eastAsia="Times New Roman" w:hAnsi="Aptos Narrow" w:cs="Times New Roman"/>
                <w:color w:val="FF0000"/>
                <w:sz w:val="20"/>
                <w:szCs w:val="20"/>
                <w:lang w:val="es-MX" w:eastAsia="es-MX"/>
              </w:rPr>
              <w:t>462</w:t>
            </w:r>
          </w:p>
        </w:tc>
      </w:tr>
      <w:tr w:rsidR="00E91831" w:rsidRPr="00E91831" w:rsidTr="00E91831">
        <w:trPr>
          <w:trHeight w:val="246"/>
        </w:trPr>
        <w:tc>
          <w:tcPr>
            <w:tcW w:w="6592" w:type="dxa"/>
            <w:tcBorders>
              <w:top w:val="nil"/>
              <w:left w:val="single" w:sz="8" w:space="0" w:color="auto"/>
              <w:bottom w:val="single" w:sz="4" w:space="0" w:color="auto"/>
              <w:right w:val="single" w:sz="4" w:space="0" w:color="auto"/>
            </w:tcBorders>
            <w:shd w:val="clear" w:color="FFFFCC" w:fill="FFFFFF"/>
            <w:noWrap/>
            <w:vAlign w:val="bottom"/>
            <w:hideMark/>
          </w:tcPr>
          <w:p w:rsidR="00E91831" w:rsidRPr="00E91831" w:rsidRDefault="00E91831" w:rsidP="00E91831">
            <w:pPr>
              <w:rPr>
                <w:rFonts w:ascii="Aptos Narrow" w:eastAsia="Times New Roman" w:hAnsi="Aptos Narrow" w:cs="Times New Roman"/>
                <w:b/>
                <w:bCs/>
                <w:sz w:val="20"/>
                <w:szCs w:val="20"/>
                <w:lang w:val="es-MX" w:eastAsia="es-MX"/>
              </w:rPr>
            </w:pPr>
            <w:r w:rsidRPr="00E91831">
              <w:rPr>
                <w:rFonts w:ascii="Aptos Narrow" w:eastAsia="Times New Roman" w:hAnsi="Aptos Narrow" w:cs="Times New Roman"/>
                <w:b/>
                <w:bCs/>
                <w:sz w:val="20"/>
                <w:szCs w:val="20"/>
                <w:lang w:val="es-MX" w:eastAsia="es-MX"/>
              </w:rPr>
              <w:t>PRIMERA</w:t>
            </w:r>
          </w:p>
        </w:tc>
        <w:tc>
          <w:tcPr>
            <w:tcW w:w="615" w:type="dxa"/>
            <w:tcBorders>
              <w:top w:val="nil"/>
              <w:left w:val="nil"/>
              <w:bottom w:val="single" w:sz="4" w:space="0" w:color="auto"/>
              <w:right w:val="single" w:sz="4" w:space="0" w:color="auto"/>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b/>
                <w:bCs/>
                <w:sz w:val="20"/>
                <w:szCs w:val="20"/>
                <w:lang w:val="es-MX" w:eastAsia="es-MX"/>
              </w:rPr>
            </w:pPr>
            <w:r w:rsidRPr="00E91831">
              <w:rPr>
                <w:rFonts w:ascii="Aptos Narrow" w:eastAsia="Times New Roman" w:hAnsi="Aptos Narrow" w:cs="Times New Roman"/>
                <w:b/>
                <w:bCs/>
                <w:sz w:val="20"/>
                <w:szCs w:val="20"/>
                <w:lang w:val="es-MX" w:eastAsia="es-MX"/>
              </w:rPr>
              <w:t>1656</w:t>
            </w:r>
          </w:p>
        </w:tc>
        <w:tc>
          <w:tcPr>
            <w:tcW w:w="615" w:type="dxa"/>
            <w:tcBorders>
              <w:top w:val="nil"/>
              <w:left w:val="nil"/>
              <w:bottom w:val="single" w:sz="4" w:space="0" w:color="auto"/>
              <w:right w:val="single" w:sz="4" w:space="0" w:color="auto"/>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b/>
                <w:bCs/>
                <w:sz w:val="20"/>
                <w:szCs w:val="20"/>
                <w:lang w:val="es-MX" w:eastAsia="es-MX"/>
              </w:rPr>
            </w:pPr>
            <w:r w:rsidRPr="00E91831">
              <w:rPr>
                <w:rFonts w:ascii="Aptos Narrow" w:eastAsia="Times New Roman" w:hAnsi="Aptos Narrow" w:cs="Times New Roman"/>
                <w:b/>
                <w:bCs/>
                <w:sz w:val="20"/>
                <w:szCs w:val="20"/>
                <w:lang w:val="es-MX" w:eastAsia="es-MX"/>
              </w:rPr>
              <w:t>1641</w:t>
            </w:r>
          </w:p>
        </w:tc>
        <w:tc>
          <w:tcPr>
            <w:tcW w:w="625" w:type="dxa"/>
            <w:tcBorders>
              <w:top w:val="nil"/>
              <w:left w:val="nil"/>
              <w:bottom w:val="single" w:sz="4" w:space="0" w:color="auto"/>
              <w:right w:val="single" w:sz="8" w:space="0" w:color="auto"/>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b/>
                <w:bCs/>
                <w:sz w:val="20"/>
                <w:szCs w:val="20"/>
                <w:lang w:val="es-MX" w:eastAsia="es-MX"/>
              </w:rPr>
            </w:pPr>
            <w:r w:rsidRPr="00E91831">
              <w:rPr>
                <w:rFonts w:ascii="Aptos Narrow" w:eastAsia="Times New Roman" w:hAnsi="Aptos Narrow" w:cs="Times New Roman"/>
                <w:b/>
                <w:bCs/>
                <w:sz w:val="20"/>
                <w:szCs w:val="20"/>
                <w:lang w:val="es-MX" w:eastAsia="es-MX"/>
              </w:rPr>
              <w:t>2560</w:t>
            </w:r>
          </w:p>
        </w:tc>
      </w:tr>
      <w:tr w:rsidR="00E91831" w:rsidRPr="00E91831" w:rsidTr="00E91831">
        <w:trPr>
          <w:trHeight w:val="236"/>
        </w:trPr>
        <w:tc>
          <w:tcPr>
            <w:tcW w:w="6592" w:type="dxa"/>
            <w:tcBorders>
              <w:top w:val="nil"/>
              <w:left w:val="single" w:sz="8" w:space="0" w:color="auto"/>
              <w:bottom w:val="single" w:sz="4" w:space="0" w:color="auto"/>
              <w:right w:val="single" w:sz="4" w:space="0" w:color="auto"/>
            </w:tcBorders>
            <w:shd w:val="clear" w:color="auto" w:fill="auto"/>
            <w:noWrap/>
            <w:vAlign w:val="bottom"/>
            <w:hideMark/>
          </w:tcPr>
          <w:p w:rsidR="00E91831" w:rsidRPr="00E91831" w:rsidRDefault="00E91831" w:rsidP="00E91831">
            <w:pPr>
              <w:rPr>
                <w:rFonts w:ascii="Aptos Narrow" w:eastAsia="Times New Roman" w:hAnsi="Aptos Narrow" w:cs="Times New Roman"/>
                <w:color w:val="FF0000"/>
                <w:sz w:val="22"/>
                <w:szCs w:val="22"/>
                <w:lang w:val="es-MX" w:eastAsia="es-MX"/>
              </w:rPr>
            </w:pPr>
            <w:proofErr w:type="spellStart"/>
            <w:r w:rsidRPr="00E91831">
              <w:rPr>
                <w:rFonts w:ascii="Aptos Narrow" w:eastAsia="Times New Roman" w:hAnsi="Aptos Narrow" w:cs="Times New Roman"/>
                <w:color w:val="FF0000"/>
                <w:sz w:val="22"/>
                <w:szCs w:val="22"/>
                <w:lang w:val="es-MX" w:eastAsia="es-MX"/>
              </w:rPr>
              <w:t>Supl</w:t>
            </w:r>
            <w:proofErr w:type="spellEnd"/>
            <w:r w:rsidRPr="00E91831">
              <w:rPr>
                <w:rFonts w:ascii="Aptos Narrow" w:eastAsia="Times New Roman" w:hAnsi="Aptos Narrow" w:cs="Times New Roman"/>
                <w:color w:val="FF0000"/>
                <w:sz w:val="22"/>
                <w:szCs w:val="22"/>
                <w:lang w:val="es-MX" w:eastAsia="es-MX"/>
              </w:rPr>
              <w:t>. Europa: 01 Ene -20 Abr / 01 Nov - 31 Dic 2025</w:t>
            </w:r>
          </w:p>
        </w:tc>
        <w:tc>
          <w:tcPr>
            <w:tcW w:w="615" w:type="dxa"/>
            <w:tcBorders>
              <w:top w:val="nil"/>
              <w:left w:val="nil"/>
              <w:bottom w:val="single" w:sz="4" w:space="0" w:color="auto"/>
              <w:right w:val="single" w:sz="4" w:space="0" w:color="auto"/>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87</w:t>
            </w:r>
          </w:p>
        </w:tc>
        <w:tc>
          <w:tcPr>
            <w:tcW w:w="615" w:type="dxa"/>
            <w:tcBorders>
              <w:top w:val="nil"/>
              <w:left w:val="nil"/>
              <w:bottom w:val="single" w:sz="4" w:space="0" w:color="auto"/>
              <w:right w:val="nil"/>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87</w:t>
            </w:r>
          </w:p>
        </w:tc>
        <w:tc>
          <w:tcPr>
            <w:tcW w:w="625" w:type="dxa"/>
            <w:tcBorders>
              <w:top w:val="nil"/>
              <w:left w:val="single" w:sz="4" w:space="0" w:color="auto"/>
              <w:bottom w:val="single" w:sz="4" w:space="0" w:color="auto"/>
              <w:right w:val="single" w:sz="8" w:space="0" w:color="auto"/>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87</w:t>
            </w:r>
          </w:p>
        </w:tc>
      </w:tr>
      <w:tr w:rsidR="00E91831" w:rsidRPr="00E91831" w:rsidTr="00E91831">
        <w:trPr>
          <w:trHeight w:val="236"/>
        </w:trPr>
        <w:tc>
          <w:tcPr>
            <w:tcW w:w="6592" w:type="dxa"/>
            <w:tcBorders>
              <w:top w:val="nil"/>
              <w:left w:val="single" w:sz="8" w:space="0" w:color="auto"/>
              <w:bottom w:val="single" w:sz="4" w:space="0" w:color="auto"/>
              <w:right w:val="single" w:sz="4" w:space="0" w:color="auto"/>
            </w:tcBorders>
            <w:shd w:val="clear" w:color="auto" w:fill="auto"/>
            <w:noWrap/>
            <w:vAlign w:val="bottom"/>
            <w:hideMark/>
          </w:tcPr>
          <w:p w:rsidR="00E91831" w:rsidRPr="00E91831" w:rsidRDefault="00E91831" w:rsidP="00E91831">
            <w:pPr>
              <w:rPr>
                <w:rFonts w:ascii="Aptos Narrow" w:eastAsia="Times New Roman" w:hAnsi="Aptos Narrow" w:cs="Times New Roman"/>
                <w:color w:val="FF0000"/>
                <w:sz w:val="22"/>
                <w:szCs w:val="22"/>
                <w:lang w:val="es-MX" w:eastAsia="es-MX"/>
              </w:rPr>
            </w:pPr>
            <w:proofErr w:type="spellStart"/>
            <w:r w:rsidRPr="00E91831">
              <w:rPr>
                <w:rFonts w:ascii="Aptos Narrow" w:eastAsia="Times New Roman" w:hAnsi="Aptos Narrow" w:cs="Times New Roman"/>
                <w:color w:val="FF0000"/>
                <w:sz w:val="22"/>
                <w:szCs w:val="22"/>
                <w:lang w:val="es-MX" w:eastAsia="es-MX"/>
              </w:rPr>
              <w:t>Supl</w:t>
            </w:r>
            <w:proofErr w:type="spellEnd"/>
            <w:r w:rsidRPr="00E91831">
              <w:rPr>
                <w:rFonts w:ascii="Aptos Narrow" w:eastAsia="Times New Roman" w:hAnsi="Aptos Narrow" w:cs="Times New Roman"/>
                <w:color w:val="FF0000"/>
                <w:sz w:val="22"/>
                <w:szCs w:val="22"/>
                <w:lang w:val="es-MX" w:eastAsia="es-MX"/>
              </w:rPr>
              <w:t xml:space="preserve">. Europa: 08 Jun - 21 </w:t>
            </w:r>
            <w:proofErr w:type="spellStart"/>
            <w:r w:rsidRPr="00E91831">
              <w:rPr>
                <w:rFonts w:ascii="Aptos Narrow" w:eastAsia="Times New Roman" w:hAnsi="Aptos Narrow" w:cs="Times New Roman"/>
                <w:color w:val="FF0000"/>
                <w:sz w:val="22"/>
                <w:szCs w:val="22"/>
                <w:lang w:val="es-MX" w:eastAsia="es-MX"/>
              </w:rPr>
              <w:t>Sep</w:t>
            </w:r>
            <w:proofErr w:type="spellEnd"/>
            <w:r w:rsidRPr="00E91831">
              <w:rPr>
                <w:rFonts w:ascii="Aptos Narrow" w:eastAsia="Times New Roman" w:hAnsi="Aptos Narrow" w:cs="Times New Roman"/>
                <w:color w:val="FF0000"/>
                <w:sz w:val="22"/>
                <w:szCs w:val="22"/>
                <w:lang w:val="es-MX" w:eastAsia="es-MX"/>
              </w:rPr>
              <w:t xml:space="preserve"> 2025</w:t>
            </w:r>
          </w:p>
        </w:tc>
        <w:tc>
          <w:tcPr>
            <w:tcW w:w="615" w:type="dxa"/>
            <w:tcBorders>
              <w:top w:val="nil"/>
              <w:left w:val="nil"/>
              <w:bottom w:val="single" w:sz="4" w:space="0" w:color="auto"/>
              <w:right w:val="single" w:sz="4" w:space="0" w:color="auto"/>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169</w:t>
            </w:r>
          </w:p>
        </w:tc>
        <w:tc>
          <w:tcPr>
            <w:tcW w:w="615" w:type="dxa"/>
            <w:tcBorders>
              <w:top w:val="nil"/>
              <w:left w:val="nil"/>
              <w:bottom w:val="single" w:sz="4" w:space="0" w:color="auto"/>
              <w:right w:val="nil"/>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169</w:t>
            </w:r>
          </w:p>
        </w:tc>
        <w:tc>
          <w:tcPr>
            <w:tcW w:w="625" w:type="dxa"/>
            <w:tcBorders>
              <w:top w:val="nil"/>
              <w:left w:val="single" w:sz="4" w:space="0" w:color="auto"/>
              <w:bottom w:val="single" w:sz="4" w:space="0" w:color="auto"/>
              <w:right w:val="single" w:sz="8" w:space="0" w:color="auto"/>
            </w:tcBorders>
            <w:shd w:val="clear" w:color="auto" w:fill="auto"/>
            <w:noWrap/>
            <w:vAlign w:val="bottom"/>
            <w:hideMark/>
          </w:tcPr>
          <w:p w:rsidR="00E91831" w:rsidRPr="00E91831" w:rsidRDefault="00E91831" w:rsidP="00E91831">
            <w:pPr>
              <w:jc w:val="center"/>
              <w:rPr>
                <w:rFonts w:ascii="Aptos Narrow" w:eastAsia="Times New Roman" w:hAnsi="Aptos Narrow" w:cs="Times New Roman"/>
                <w:i/>
                <w:iCs/>
                <w:color w:val="FF0000"/>
                <w:sz w:val="20"/>
                <w:szCs w:val="20"/>
                <w:lang w:val="es-MX" w:eastAsia="es-MX"/>
              </w:rPr>
            </w:pPr>
            <w:r w:rsidRPr="00E91831">
              <w:rPr>
                <w:rFonts w:ascii="Aptos Narrow" w:eastAsia="Times New Roman" w:hAnsi="Aptos Narrow" w:cs="Times New Roman"/>
                <w:i/>
                <w:iCs/>
                <w:color w:val="FF0000"/>
                <w:sz w:val="20"/>
                <w:szCs w:val="20"/>
                <w:lang w:val="es-MX" w:eastAsia="es-MX"/>
              </w:rPr>
              <w:t>169</w:t>
            </w:r>
          </w:p>
        </w:tc>
      </w:tr>
      <w:tr w:rsidR="00E91831" w:rsidRPr="00E91831" w:rsidTr="00E91831">
        <w:trPr>
          <w:trHeight w:val="246"/>
        </w:trPr>
        <w:tc>
          <w:tcPr>
            <w:tcW w:w="6592" w:type="dxa"/>
            <w:tcBorders>
              <w:top w:val="nil"/>
              <w:left w:val="single" w:sz="8" w:space="0" w:color="auto"/>
              <w:bottom w:val="single" w:sz="8" w:space="0" w:color="auto"/>
              <w:right w:val="single" w:sz="4" w:space="0" w:color="auto"/>
            </w:tcBorders>
            <w:shd w:val="clear" w:color="auto" w:fill="auto"/>
            <w:noWrap/>
            <w:vAlign w:val="bottom"/>
            <w:hideMark/>
          </w:tcPr>
          <w:p w:rsidR="00E91831" w:rsidRPr="00E91831" w:rsidRDefault="00E91831" w:rsidP="00E91831">
            <w:pPr>
              <w:rPr>
                <w:rFonts w:ascii="Aptos Narrow" w:eastAsia="Times New Roman" w:hAnsi="Aptos Narrow" w:cs="Times New Roman"/>
                <w:i/>
                <w:iCs/>
                <w:color w:val="FF0000"/>
                <w:sz w:val="20"/>
                <w:szCs w:val="20"/>
                <w:lang w:val="es-MX" w:eastAsia="es-MX"/>
              </w:rPr>
            </w:pPr>
            <w:proofErr w:type="spellStart"/>
            <w:r w:rsidRPr="00E91831">
              <w:rPr>
                <w:rFonts w:ascii="Aptos Narrow" w:eastAsia="Times New Roman" w:hAnsi="Aptos Narrow" w:cs="Times New Roman"/>
                <w:i/>
                <w:iCs/>
                <w:color w:val="FF0000"/>
                <w:sz w:val="20"/>
                <w:szCs w:val="20"/>
                <w:lang w:val="es-MX" w:eastAsia="es-MX"/>
              </w:rPr>
              <w:t>Supl</w:t>
            </w:r>
            <w:proofErr w:type="spellEnd"/>
            <w:r w:rsidRPr="00E91831">
              <w:rPr>
                <w:rFonts w:ascii="Aptos Narrow" w:eastAsia="Times New Roman" w:hAnsi="Aptos Narrow" w:cs="Times New Roman"/>
                <w:i/>
                <w:iCs/>
                <w:color w:val="FF0000"/>
                <w:sz w:val="20"/>
                <w:szCs w:val="20"/>
                <w:lang w:val="es-MX" w:eastAsia="es-MX"/>
              </w:rPr>
              <w:t>. Media pensión (13 cenas)</w:t>
            </w:r>
          </w:p>
        </w:tc>
        <w:tc>
          <w:tcPr>
            <w:tcW w:w="615" w:type="dxa"/>
            <w:tcBorders>
              <w:top w:val="nil"/>
              <w:left w:val="nil"/>
              <w:bottom w:val="single" w:sz="8" w:space="0" w:color="auto"/>
              <w:right w:val="single" w:sz="4" w:space="0" w:color="auto"/>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color w:val="FF0000"/>
                <w:sz w:val="20"/>
                <w:szCs w:val="20"/>
                <w:lang w:val="es-MX" w:eastAsia="es-MX"/>
              </w:rPr>
            </w:pPr>
            <w:r w:rsidRPr="00E91831">
              <w:rPr>
                <w:rFonts w:ascii="Aptos Narrow" w:eastAsia="Times New Roman" w:hAnsi="Aptos Narrow" w:cs="Times New Roman"/>
                <w:color w:val="FF0000"/>
                <w:sz w:val="20"/>
                <w:szCs w:val="20"/>
                <w:lang w:val="es-MX" w:eastAsia="es-MX"/>
              </w:rPr>
              <w:t>647</w:t>
            </w:r>
          </w:p>
        </w:tc>
        <w:tc>
          <w:tcPr>
            <w:tcW w:w="615" w:type="dxa"/>
            <w:tcBorders>
              <w:top w:val="nil"/>
              <w:left w:val="nil"/>
              <w:bottom w:val="single" w:sz="8" w:space="0" w:color="auto"/>
              <w:right w:val="nil"/>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color w:val="FF0000"/>
                <w:sz w:val="20"/>
                <w:szCs w:val="20"/>
                <w:lang w:val="es-MX" w:eastAsia="es-MX"/>
              </w:rPr>
            </w:pPr>
            <w:r w:rsidRPr="00E91831">
              <w:rPr>
                <w:rFonts w:ascii="Aptos Narrow" w:eastAsia="Times New Roman" w:hAnsi="Aptos Narrow" w:cs="Times New Roman"/>
                <w:color w:val="FF0000"/>
                <w:sz w:val="20"/>
                <w:szCs w:val="20"/>
                <w:lang w:val="es-MX" w:eastAsia="es-MX"/>
              </w:rPr>
              <w:t>647</w:t>
            </w:r>
          </w:p>
        </w:tc>
        <w:tc>
          <w:tcPr>
            <w:tcW w:w="625" w:type="dxa"/>
            <w:tcBorders>
              <w:top w:val="nil"/>
              <w:left w:val="single" w:sz="4" w:space="0" w:color="auto"/>
              <w:bottom w:val="single" w:sz="8" w:space="0" w:color="auto"/>
              <w:right w:val="single" w:sz="8" w:space="0" w:color="auto"/>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color w:val="FF0000"/>
                <w:sz w:val="20"/>
                <w:szCs w:val="20"/>
                <w:lang w:val="es-MX" w:eastAsia="es-MX"/>
              </w:rPr>
            </w:pPr>
            <w:r w:rsidRPr="00E91831">
              <w:rPr>
                <w:rFonts w:ascii="Aptos Narrow" w:eastAsia="Times New Roman" w:hAnsi="Aptos Narrow" w:cs="Times New Roman"/>
                <w:color w:val="FF0000"/>
                <w:sz w:val="20"/>
                <w:szCs w:val="20"/>
                <w:lang w:val="es-MX" w:eastAsia="es-MX"/>
              </w:rPr>
              <w:t>647</w:t>
            </w:r>
          </w:p>
        </w:tc>
      </w:tr>
      <w:tr w:rsidR="00E91831" w:rsidRPr="00E91831" w:rsidTr="00E91831">
        <w:trPr>
          <w:trHeight w:val="246"/>
        </w:trPr>
        <w:tc>
          <w:tcPr>
            <w:tcW w:w="8447"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b/>
                <w:bCs/>
                <w:sz w:val="18"/>
                <w:szCs w:val="18"/>
                <w:lang w:val="es-MX" w:eastAsia="es-MX"/>
              </w:rPr>
            </w:pPr>
            <w:r w:rsidRPr="00E91831">
              <w:rPr>
                <w:rFonts w:ascii="Aptos Narrow" w:eastAsia="Times New Roman" w:hAnsi="Aptos Narrow" w:cs="Times New Roman"/>
                <w:b/>
                <w:bCs/>
                <w:sz w:val="18"/>
                <w:szCs w:val="18"/>
                <w:lang w:val="es-MX" w:eastAsia="es-MX"/>
              </w:rPr>
              <w:t xml:space="preserve">TARIFAS SUJETAS A DISPONIBILIDAD Y </w:t>
            </w:r>
            <w:proofErr w:type="gramStart"/>
            <w:r w:rsidRPr="00E91831">
              <w:rPr>
                <w:rFonts w:ascii="Aptos Narrow" w:eastAsia="Times New Roman" w:hAnsi="Aptos Narrow" w:cs="Times New Roman"/>
                <w:b/>
                <w:bCs/>
                <w:sz w:val="18"/>
                <w:szCs w:val="18"/>
                <w:lang w:val="es-MX" w:eastAsia="es-MX"/>
              </w:rPr>
              <w:t>CAMBIO  SIN</w:t>
            </w:r>
            <w:proofErr w:type="gramEnd"/>
            <w:r w:rsidRPr="00E91831">
              <w:rPr>
                <w:rFonts w:ascii="Aptos Narrow" w:eastAsia="Times New Roman" w:hAnsi="Aptos Narrow" w:cs="Times New Roman"/>
                <w:b/>
                <w:bCs/>
                <w:sz w:val="18"/>
                <w:szCs w:val="18"/>
                <w:lang w:val="es-MX" w:eastAsia="es-MX"/>
              </w:rPr>
              <w:t xml:space="preserve"> PREVIO AVISO </w:t>
            </w:r>
          </w:p>
        </w:tc>
      </w:tr>
      <w:tr w:rsidR="00E91831" w:rsidRPr="00E91831" w:rsidTr="00E91831">
        <w:trPr>
          <w:trHeight w:val="246"/>
        </w:trPr>
        <w:tc>
          <w:tcPr>
            <w:tcW w:w="8447"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91831" w:rsidRPr="00E91831" w:rsidRDefault="00E91831" w:rsidP="00E91831">
            <w:pPr>
              <w:jc w:val="center"/>
              <w:rPr>
                <w:rFonts w:ascii="Aptos Narrow" w:eastAsia="Times New Roman" w:hAnsi="Aptos Narrow" w:cs="Times New Roman"/>
                <w:b/>
                <w:bCs/>
                <w:sz w:val="18"/>
                <w:szCs w:val="18"/>
                <w:lang w:val="es-MX" w:eastAsia="es-MX"/>
              </w:rPr>
            </w:pPr>
            <w:r w:rsidRPr="00E91831">
              <w:rPr>
                <w:rFonts w:ascii="Aptos Narrow" w:eastAsia="Times New Roman" w:hAnsi="Aptos Narrow" w:cs="Times New Roman"/>
                <w:b/>
                <w:bCs/>
                <w:sz w:val="18"/>
                <w:szCs w:val="18"/>
                <w:lang w:val="es-MX" w:eastAsia="es-MX"/>
              </w:rPr>
              <w:t>CONSULTAR SUPLEMENTO PARA SEMANA SANTA, VERANO, NAVIDAD Y FIN DE AÑO</w:t>
            </w:r>
          </w:p>
        </w:tc>
      </w:tr>
    </w:tbl>
    <w:p w:rsidR="003F2FCF" w:rsidRPr="00E061A3" w:rsidRDefault="003F2FCF" w:rsidP="001732DB">
      <w:pPr>
        <w:tabs>
          <w:tab w:val="left" w:pos="851"/>
        </w:tabs>
        <w:rPr>
          <w:sz w:val="20"/>
          <w:szCs w:val="20"/>
          <w:lang w:val="es-MX"/>
        </w:rPr>
      </w:pPr>
    </w:p>
    <w:tbl>
      <w:tblPr>
        <w:tblpPr w:leftFromText="141" w:rightFromText="141" w:vertAnchor="text" w:horzAnchor="margin" w:tblpXSpec="center" w:tblpY="169"/>
        <w:tblW w:w="6644" w:type="dxa"/>
        <w:tblCellMar>
          <w:left w:w="70" w:type="dxa"/>
          <w:right w:w="70" w:type="dxa"/>
        </w:tblCellMar>
        <w:tblLook w:val="04A0" w:firstRow="1" w:lastRow="0" w:firstColumn="1" w:lastColumn="0" w:noHBand="0" w:noVBand="1"/>
      </w:tblPr>
      <w:tblGrid>
        <w:gridCol w:w="945"/>
        <w:gridCol w:w="2247"/>
        <w:gridCol w:w="3452"/>
      </w:tblGrid>
      <w:tr w:rsidR="00E91831" w:rsidRPr="00E91831" w:rsidTr="00E91831">
        <w:trPr>
          <w:trHeight w:val="300"/>
        </w:trPr>
        <w:tc>
          <w:tcPr>
            <w:tcW w:w="664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E91831" w:rsidRPr="00E91831" w:rsidRDefault="00E91831" w:rsidP="00E9183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 xml:space="preserve">HOTELES PREVISTOS O SIMILARES </w:t>
            </w:r>
          </w:p>
        </w:tc>
      </w:tr>
      <w:tr w:rsidR="00E91831" w:rsidRPr="00E91831" w:rsidTr="00E91831">
        <w:trPr>
          <w:trHeight w:val="300"/>
        </w:trPr>
        <w:tc>
          <w:tcPr>
            <w:tcW w:w="945" w:type="dxa"/>
            <w:tcBorders>
              <w:top w:val="nil"/>
              <w:left w:val="single" w:sz="8" w:space="0" w:color="auto"/>
              <w:bottom w:val="nil"/>
              <w:right w:val="single" w:sz="8" w:space="0" w:color="auto"/>
            </w:tcBorders>
            <w:shd w:val="clear" w:color="000000" w:fill="000000"/>
            <w:noWrap/>
            <w:vAlign w:val="center"/>
            <w:hideMark/>
          </w:tcPr>
          <w:p w:rsidR="00E91831" w:rsidRPr="00E91831" w:rsidRDefault="00E91831" w:rsidP="00E9183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Categoría</w:t>
            </w:r>
          </w:p>
        </w:tc>
        <w:tc>
          <w:tcPr>
            <w:tcW w:w="2247" w:type="dxa"/>
            <w:tcBorders>
              <w:top w:val="nil"/>
              <w:left w:val="nil"/>
              <w:bottom w:val="nil"/>
              <w:right w:val="single" w:sz="8" w:space="0" w:color="auto"/>
            </w:tcBorders>
            <w:shd w:val="clear" w:color="000000" w:fill="000000"/>
            <w:noWrap/>
            <w:vAlign w:val="center"/>
            <w:hideMark/>
          </w:tcPr>
          <w:p w:rsidR="00E91831" w:rsidRPr="00E91831" w:rsidRDefault="00E91831" w:rsidP="00E9183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 xml:space="preserve">Ciudad </w:t>
            </w:r>
          </w:p>
        </w:tc>
        <w:tc>
          <w:tcPr>
            <w:tcW w:w="3452" w:type="dxa"/>
            <w:tcBorders>
              <w:top w:val="nil"/>
              <w:left w:val="nil"/>
              <w:bottom w:val="nil"/>
              <w:right w:val="single" w:sz="8" w:space="0" w:color="auto"/>
            </w:tcBorders>
            <w:shd w:val="clear" w:color="000000" w:fill="000000"/>
            <w:noWrap/>
            <w:vAlign w:val="center"/>
            <w:hideMark/>
          </w:tcPr>
          <w:p w:rsidR="00E91831" w:rsidRPr="00E91831" w:rsidRDefault="00E91831" w:rsidP="00E9183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 xml:space="preserve">Hotel </w:t>
            </w:r>
          </w:p>
        </w:tc>
      </w:tr>
      <w:tr w:rsidR="00E91831" w:rsidRPr="00E91831" w:rsidTr="00E91831">
        <w:trPr>
          <w:trHeight w:val="300"/>
        </w:trPr>
        <w:tc>
          <w:tcPr>
            <w:tcW w:w="94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E91831" w:rsidRPr="00E91831" w:rsidRDefault="00E91831" w:rsidP="00E91831">
            <w:pPr>
              <w:jc w:val="center"/>
              <w:rPr>
                <w:rFonts w:ascii="Aptos Narrow" w:eastAsia="Times New Roman" w:hAnsi="Aptos Narrow" w:cs="Times New Roman"/>
                <w:b/>
                <w:bCs/>
                <w:color w:val="000000"/>
                <w:sz w:val="20"/>
                <w:szCs w:val="20"/>
                <w:lang w:val="es-MX" w:eastAsia="es-MX"/>
              </w:rPr>
            </w:pPr>
            <w:r w:rsidRPr="00E91831">
              <w:rPr>
                <w:rFonts w:ascii="Aptos Narrow" w:eastAsia="Times New Roman" w:hAnsi="Aptos Narrow" w:cs="Times New Roman"/>
                <w:b/>
                <w:bCs/>
                <w:color w:val="000000"/>
                <w:sz w:val="20"/>
                <w:szCs w:val="20"/>
                <w:lang w:val="es-MX" w:eastAsia="es-MX"/>
              </w:rPr>
              <w:t>TURISTA</w:t>
            </w:r>
          </w:p>
        </w:tc>
        <w:tc>
          <w:tcPr>
            <w:tcW w:w="224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Oporto</w:t>
            </w:r>
          </w:p>
        </w:tc>
        <w:tc>
          <w:tcPr>
            <w:tcW w:w="3452" w:type="dxa"/>
            <w:tcBorders>
              <w:top w:val="single" w:sz="8" w:space="0" w:color="auto"/>
              <w:left w:val="nil"/>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proofErr w:type="spellStart"/>
            <w:r w:rsidRPr="00E91831">
              <w:rPr>
                <w:rFonts w:ascii="Aptos Narrow" w:eastAsia="Times New Roman" w:hAnsi="Aptos Narrow" w:cs="Times New Roman"/>
                <w:color w:val="000000"/>
                <w:sz w:val="20"/>
                <w:szCs w:val="20"/>
                <w:lang w:val="es-MX" w:eastAsia="es-MX"/>
              </w:rPr>
              <w:t>Malaposta</w:t>
            </w:r>
            <w:proofErr w:type="spellEnd"/>
            <w:r w:rsidRPr="00E91831">
              <w:rPr>
                <w:rFonts w:ascii="Aptos Narrow" w:eastAsia="Times New Roman" w:hAnsi="Aptos Narrow" w:cs="Times New Roman"/>
                <w:color w:val="000000"/>
                <w:sz w:val="20"/>
                <w:szCs w:val="20"/>
                <w:lang w:val="es-MX" w:eastAsia="es-MX"/>
              </w:rPr>
              <w:t xml:space="preserve"> </w:t>
            </w:r>
          </w:p>
        </w:tc>
      </w:tr>
      <w:tr w:rsidR="00E91831" w:rsidRPr="00E91831" w:rsidTr="00E91831">
        <w:trPr>
          <w:trHeight w:val="288"/>
        </w:trPr>
        <w:tc>
          <w:tcPr>
            <w:tcW w:w="945" w:type="dxa"/>
            <w:vMerge/>
            <w:tcBorders>
              <w:top w:val="single" w:sz="8" w:space="0" w:color="auto"/>
              <w:left w:val="single" w:sz="8" w:space="0" w:color="auto"/>
              <w:bottom w:val="single" w:sz="8" w:space="0" w:color="000000"/>
              <w:right w:val="nil"/>
            </w:tcBorders>
            <w:vAlign w:val="center"/>
            <w:hideMark/>
          </w:tcPr>
          <w:p w:rsidR="00E91831" w:rsidRPr="00E91831" w:rsidRDefault="00E91831" w:rsidP="00E91831">
            <w:pPr>
              <w:rPr>
                <w:rFonts w:ascii="Aptos Narrow" w:eastAsia="Times New Roman" w:hAnsi="Aptos Narrow" w:cs="Times New Roman"/>
                <w:b/>
                <w:bCs/>
                <w:color w:val="000000"/>
                <w:sz w:val="20"/>
                <w:szCs w:val="20"/>
                <w:lang w:val="es-MX" w:eastAsia="es-MX"/>
              </w:rPr>
            </w:pPr>
          </w:p>
        </w:tc>
        <w:tc>
          <w:tcPr>
            <w:tcW w:w="2247" w:type="dxa"/>
            <w:tcBorders>
              <w:top w:val="nil"/>
              <w:left w:val="single" w:sz="8" w:space="0" w:color="auto"/>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Camino de Santiago</w:t>
            </w:r>
          </w:p>
        </w:tc>
        <w:tc>
          <w:tcPr>
            <w:tcW w:w="3452" w:type="dxa"/>
            <w:tcBorders>
              <w:top w:val="nil"/>
              <w:left w:val="nil"/>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 xml:space="preserve">Hostales/Pensiones con baño privado </w:t>
            </w:r>
          </w:p>
        </w:tc>
      </w:tr>
      <w:tr w:rsidR="00E91831" w:rsidRPr="00E91831" w:rsidTr="00E91831">
        <w:trPr>
          <w:trHeight w:val="300"/>
        </w:trPr>
        <w:tc>
          <w:tcPr>
            <w:tcW w:w="945" w:type="dxa"/>
            <w:vMerge/>
            <w:tcBorders>
              <w:top w:val="single" w:sz="8" w:space="0" w:color="auto"/>
              <w:left w:val="single" w:sz="8" w:space="0" w:color="auto"/>
              <w:bottom w:val="single" w:sz="8" w:space="0" w:color="000000"/>
              <w:right w:val="nil"/>
            </w:tcBorders>
            <w:vAlign w:val="center"/>
            <w:hideMark/>
          </w:tcPr>
          <w:p w:rsidR="00E91831" w:rsidRPr="00E91831" w:rsidRDefault="00E91831" w:rsidP="00E91831">
            <w:pPr>
              <w:rPr>
                <w:rFonts w:ascii="Aptos Narrow" w:eastAsia="Times New Roman" w:hAnsi="Aptos Narrow" w:cs="Times New Roman"/>
                <w:b/>
                <w:bCs/>
                <w:color w:val="000000"/>
                <w:sz w:val="20"/>
                <w:szCs w:val="20"/>
                <w:lang w:val="es-MX" w:eastAsia="es-MX"/>
              </w:rPr>
            </w:pPr>
          </w:p>
        </w:tc>
        <w:tc>
          <w:tcPr>
            <w:tcW w:w="2247" w:type="dxa"/>
            <w:tcBorders>
              <w:top w:val="nil"/>
              <w:left w:val="single" w:sz="8" w:space="0" w:color="auto"/>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Santiago de Compostela</w:t>
            </w:r>
          </w:p>
        </w:tc>
        <w:tc>
          <w:tcPr>
            <w:tcW w:w="3452" w:type="dxa"/>
            <w:tcBorders>
              <w:top w:val="nil"/>
              <w:left w:val="nil"/>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Avenida</w:t>
            </w:r>
          </w:p>
        </w:tc>
      </w:tr>
      <w:tr w:rsidR="00E91831" w:rsidRPr="00E91831" w:rsidTr="00E91831">
        <w:trPr>
          <w:trHeight w:val="288"/>
        </w:trPr>
        <w:tc>
          <w:tcPr>
            <w:tcW w:w="945" w:type="dxa"/>
            <w:vMerge w:val="restart"/>
            <w:tcBorders>
              <w:top w:val="nil"/>
              <w:left w:val="single" w:sz="8" w:space="0" w:color="auto"/>
              <w:bottom w:val="single" w:sz="8" w:space="0" w:color="000000"/>
              <w:right w:val="nil"/>
            </w:tcBorders>
            <w:shd w:val="clear" w:color="auto" w:fill="auto"/>
            <w:noWrap/>
            <w:vAlign w:val="center"/>
            <w:hideMark/>
          </w:tcPr>
          <w:p w:rsidR="00E91831" w:rsidRPr="00E91831" w:rsidRDefault="00E91831" w:rsidP="00E91831">
            <w:pPr>
              <w:jc w:val="center"/>
              <w:rPr>
                <w:rFonts w:ascii="Aptos Narrow" w:eastAsia="Times New Roman" w:hAnsi="Aptos Narrow" w:cs="Times New Roman"/>
                <w:b/>
                <w:bCs/>
                <w:color w:val="000000"/>
                <w:sz w:val="20"/>
                <w:szCs w:val="20"/>
                <w:lang w:val="es-MX" w:eastAsia="es-MX"/>
              </w:rPr>
            </w:pPr>
            <w:r w:rsidRPr="00E91831">
              <w:rPr>
                <w:rFonts w:ascii="Aptos Narrow" w:eastAsia="Times New Roman" w:hAnsi="Aptos Narrow" w:cs="Times New Roman"/>
                <w:b/>
                <w:bCs/>
                <w:color w:val="000000"/>
                <w:sz w:val="20"/>
                <w:szCs w:val="20"/>
                <w:lang w:val="es-MX" w:eastAsia="es-MX"/>
              </w:rPr>
              <w:t>PRIMERA</w:t>
            </w:r>
          </w:p>
        </w:tc>
        <w:tc>
          <w:tcPr>
            <w:tcW w:w="2247" w:type="dxa"/>
            <w:tcBorders>
              <w:top w:val="nil"/>
              <w:left w:val="single" w:sz="8" w:space="0" w:color="auto"/>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Oporto</w:t>
            </w:r>
          </w:p>
        </w:tc>
        <w:tc>
          <w:tcPr>
            <w:tcW w:w="3452" w:type="dxa"/>
            <w:tcBorders>
              <w:top w:val="nil"/>
              <w:left w:val="nil"/>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Eurostars</w:t>
            </w:r>
          </w:p>
        </w:tc>
      </w:tr>
      <w:tr w:rsidR="00E91831" w:rsidRPr="00E91831" w:rsidTr="00E91831">
        <w:trPr>
          <w:trHeight w:val="324"/>
        </w:trPr>
        <w:tc>
          <w:tcPr>
            <w:tcW w:w="945" w:type="dxa"/>
            <w:vMerge/>
            <w:tcBorders>
              <w:top w:val="nil"/>
              <w:left w:val="single" w:sz="8" w:space="0" w:color="auto"/>
              <w:bottom w:val="single" w:sz="8" w:space="0" w:color="000000"/>
              <w:right w:val="nil"/>
            </w:tcBorders>
            <w:vAlign w:val="center"/>
            <w:hideMark/>
          </w:tcPr>
          <w:p w:rsidR="00E91831" w:rsidRPr="00E91831" w:rsidRDefault="00E91831" w:rsidP="00E91831">
            <w:pPr>
              <w:rPr>
                <w:rFonts w:ascii="Aptos Narrow" w:eastAsia="Times New Roman" w:hAnsi="Aptos Narrow" w:cs="Times New Roman"/>
                <w:b/>
                <w:bCs/>
                <w:color w:val="000000"/>
                <w:sz w:val="20"/>
                <w:szCs w:val="20"/>
                <w:lang w:val="es-MX" w:eastAsia="es-MX"/>
              </w:rPr>
            </w:pPr>
          </w:p>
        </w:tc>
        <w:tc>
          <w:tcPr>
            <w:tcW w:w="2247" w:type="dxa"/>
            <w:tcBorders>
              <w:top w:val="nil"/>
              <w:left w:val="single" w:sz="8" w:space="0" w:color="auto"/>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Camino de Santiago</w:t>
            </w:r>
          </w:p>
        </w:tc>
        <w:tc>
          <w:tcPr>
            <w:tcW w:w="3452" w:type="dxa"/>
            <w:tcBorders>
              <w:top w:val="nil"/>
              <w:left w:val="nil"/>
              <w:bottom w:val="single" w:sz="4"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Hoteles con encanto</w:t>
            </w:r>
          </w:p>
        </w:tc>
      </w:tr>
      <w:tr w:rsidR="00E91831" w:rsidRPr="00E91831" w:rsidTr="00E91831">
        <w:trPr>
          <w:trHeight w:val="300"/>
        </w:trPr>
        <w:tc>
          <w:tcPr>
            <w:tcW w:w="945" w:type="dxa"/>
            <w:vMerge/>
            <w:tcBorders>
              <w:top w:val="nil"/>
              <w:left w:val="single" w:sz="8" w:space="0" w:color="auto"/>
              <w:bottom w:val="single" w:sz="8" w:space="0" w:color="000000"/>
              <w:right w:val="nil"/>
            </w:tcBorders>
            <w:vAlign w:val="center"/>
            <w:hideMark/>
          </w:tcPr>
          <w:p w:rsidR="00E91831" w:rsidRPr="00E91831" w:rsidRDefault="00E91831" w:rsidP="00E91831">
            <w:pPr>
              <w:rPr>
                <w:rFonts w:ascii="Aptos Narrow" w:eastAsia="Times New Roman" w:hAnsi="Aptos Narrow" w:cs="Times New Roman"/>
                <w:b/>
                <w:bCs/>
                <w:color w:val="000000"/>
                <w:sz w:val="20"/>
                <w:szCs w:val="20"/>
                <w:lang w:val="es-MX" w:eastAsia="es-MX"/>
              </w:rPr>
            </w:pPr>
          </w:p>
        </w:tc>
        <w:tc>
          <w:tcPr>
            <w:tcW w:w="2247" w:type="dxa"/>
            <w:tcBorders>
              <w:top w:val="nil"/>
              <w:left w:val="single" w:sz="8" w:space="0" w:color="auto"/>
              <w:bottom w:val="single" w:sz="8"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Santiago de Compostela</w:t>
            </w:r>
          </w:p>
        </w:tc>
        <w:tc>
          <w:tcPr>
            <w:tcW w:w="3452" w:type="dxa"/>
            <w:tcBorders>
              <w:top w:val="nil"/>
              <w:left w:val="nil"/>
              <w:bottom w:val="single" w:sz="8" w:space="0" w:color="auto"/>
              <w:right w:val="single" w:sz="8" w:space="0" w:color="auto"/>
            </w:tcBorders>
            <w:shd w:val="clear" w:color="auto" w:fill="auto"/>
            <w:noWrap/>
            <w:vAlign w:val="center"/>
            <w:hideMark/>
          </w:tcPr>
          <w:p w:rsidR="00E91831" w:rsidRPr="00E91831" w:rsidRDefault="00E91831" w:rsidP="00E91831">
            <w:pPr>
              <w:rPr>
                <w:rFonts w:ascii="Aptos Narrow" w:eastAsia="Times New Roman" w:hAnsi="Aptos Narrow" w:cs="Times New Roman"/>
                <w:color w:val="000000"/>
                <w:sz w:val="20"/>
                <w:szCs w:val="20"/>
                <w:lang w:val="es-MX" w:eastAsia="es-MX"/>
              </w:rPr>
            </w:pPr>
            <w:proofErr w:type="spellStart"/>
            <w:r w:rsidRPr="00E91831">
              <w:rPr>
                <w:rFonts w:ascii="Aptos Narrow" w:eastAsia="Times New Roman" w:hAnsi="Aptos Narrow" w:cs="Times New Roman"/>
                <w:color w:val="000000"/>
                <w:sz w:val="20"/>
                <w:szCs w:val="20"/>
                <w:lang w:val="es-MX" w:eastAsia="es-MX"/>
              </w:rPr>
              <w:t>Gelmirez</w:t>
            </w:r>
            <w:proofErr w:type="spellEnd"/>
          </w:p>
        </w:tc>
      </w:tr>
    </w:tbl>
    <w:p w:rsidR="003F2FCF" w:rsidRPr="00E061A3" w:rsidRDefault="003F2FCF" w:rsidP="001732DB">
      <w:pPr>
        <w:tabs>
          <w:tab w:val="left" w:pos="851"/>
        </w:tabs>
        <w:rPr>
          <w:sz w:val="20"/>
          <w:szCs w:val="20"/>
          <w:lang w:val="es-MX"/>
        </w:rPr>
      </w:pPr>
    </w:p>
    <w:p w:rsidR="003F2FCF" w:rsidRPr="00E061A3" w:rsidRDefault="003F2FCF" w:rsidP="001732DB">
      <w:pPr>
        <w:tabs>
          <w:tab w:val="left" w:pos="851"/>
        </w:tabs>
        <w:rPr>
          <w:sz w:val="20"/>
          <w:szCs w:val="20"/>
          <w:lang w:val="es-MX"/>
        </w:rPr>
      </w:pPr>
    </w:p>
    <w:p w:rsidR="00E91831" w:rsidRPr="003F2FCF" w:rsidRDefault="00E91831" w:rsidP="001732DB">
      <w:pPr>
        <w:tabs>
          <w:tab w:val="left" w:pos="851"/>
        </w:tabs>
        <w:rPr>
          <w:sz w:val="20"/>
          <w:szCs w:val="20"/>
          <w:lang w:val="es-MX"/>
        </w:rPr>
      </w:pPr>
    </w:p>
    <w:p w:rsidR="001732DB" w:rsidRDefault="001732DB" w:rsidP="001732DB">
      <w:pPr>
        <w:rPr>
          <w:rFonts w:eastAsia="Calibri" w:cs="Tahoma"/>
          <w:b/>
          <w:color w:val="000000" w:themeColor="text1"/>
        </w:rPr>
      </w:pPr>
      <w:r w:rsidRPr="00173D5B">
        <w:rPr>
          <w:rFonts w:eastAsia="Calibri" w:cs="Tahoma"/>
          <w:b/>
          <w:color w:val="000000" w:themeColor="text1"/>
        </w:rPr>
        <w:t>NOTAS IMPORTANTES:</w:t>
      </w:r>
    </w:p>
    <w:p w:rsidR="001732DB" w:rsidRPr="00FC19E4" w:rsidRDefault="001732DB" w:rsidP="001732DB">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1732DB" w:rsidRPr="00FC19E4" w:rsidRDefault="001732DB" w:rsidP="001732D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1732DB" w:rsidRPr="00FC19E4" w:rsidRDefault="001732DB" w:rsidP="001732D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1732DB" w:rsidRPr="00FC19E4" w:rsidRDefault="001732DB" w:rsidP="001732DB">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1732DB" w:rsidRDefault="001732DB" w:rsidP="001732DB">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1732DB" w:rsidRPr="00FC19E4" w:rsidRDefault="001732DB" w:rsidP="001732DB">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1732DB" w:rsidRDefault="001732DB" w:rsidP="001732DB">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732DB" w:rsidRPr="00BC35D8" w:rsidRDefault="003F2FCF" w:rsidP="003F2FCF">
      <w:pPr>
        <w:pStyle w:val="Prrafodelista"/>
        <w:numPr>
          <w:ilvl w:val="0"/>
          <w:numId w:val="2"/>
        </w:numPr>
        <w:tabs>
          <w:tab w:val="left" w:pos="851"/>
        </w:tabs>
        <w:spacing w:after="0"/>
        <w:jc w:val="both"/>
        <w:rPr>
          <w:sz w:val="20"/>
          <w:szCs w:val="20"/>
        </w:rPr>
      </w:pPr>
      <w:r w:rsidRPr="00BC35D8">
        <w:rPr>
          <w:sz w:val="20"/>
          <w:szCs w:val="20"/>
        </w:rPr>
        <w:t xml:space="preserve">Recuerde pedir su credencial del peregrino, que deberá ir sellando a lo largo del camino y la cual obtendrá “La Compostela”, que acredita haber llegado a Santiago tras caminar como mínimo 100 </w:t>
      </w:r>
      <w:proofErr w:type="spellStart"/>
      <w:r w:rsidRPr="00BC35D8">
        <w:rPr>
          <w:sz w:val="20"/>
          <w:szCs w:val="20"/>
        </w:rPr>
        <w:t>Kms</w:t>
      </w:r>
      <w:proofErr w:type="spellEnd"/>
    </w:p>
    <w:p w:rsidR="003F2FCF" w:rsidRDefault="003F2FCF" w:rsidP="003F2FCF">
      <w:pPr>
        <w:pStyle w:val="Prrafodelista"/>
        <w:numPr>
          <w:ilvl w:val="0"/>
          <w:numId w:val="2"/>
        </w:numPr>
        <w:tabs>
          <w:tab w:val="left" w:pos="851"/>
        </w:tabs>
        <w:spacing w:after="0"/>
        <w:jc w:val="both"/>
        <w:rPr>
          <w:sz w:val="20"/>
          <w:szCs w:val="20"/>
        </w:rPr>
      </w:pPr>
      <w:r w:rsidRPr="003F2FCF">
        <w:rPr>
          <w:sz w:val="20"/>
          <w:szCs w:val="20"/>
        </w:rPr>
        <w:t xml:space="preserve">Transporte de equipaje durante el recorrido desde Oporto hasta Santiago (máximo 1 maleta </w:t>
      </w:r>
      <w:r w:rsidR="005657E6">
        <w:rPr>
          <w:sz w:val="20"/>
          <w:szCs w:val="20"/>
        </w:rPr>
        <w:t>20</w:t>
      </w:r>
      <w:r w:rsidRPr="003F2FCF">
        <w:rPr>
          <w:sz w:val="20"/>
          <w:szCs w:val="20"/>
        </w:rPr>
        <w:t xml:space="preserve"> kg por persona)</w:t>
      </w:r>
    </w:p>
    <w:p w:rsidR="003F2FCF" w:rsidRDefault="003F2FCF" w:rsidP="003F2FCF">
      <w:pPr>
        <w:pStyle w:val="Prrafodelista"/>
        <w:numPr>
          <w:ilvl w:val="0"/>
          <w:numId w:val="2"/>
        </w:numPr>
        <w:tabs>
          <w:tab w:val="left" w:pos="851"/>
        </w:tabs>
        <w:spacing w:after="0"/>
        <w:jc w:val="both"/>
        <w:rPr>
          <w:sz w:val="20"/>
          <w:szCs w:val="20"/>
        </w:rPr>
      </w:pPr>
      <w:r>
        <w:rPr>
          <w:sz w:val="20"/>
          <w:szCs w:val="20"/>
        </w:rPr>
        <w:t xml:space="preserve">El </w:t>
      </w:r>
      <w:r w:rsidR="00F2301B">
        <w:rPr>
          <w:sz w:val="20"/>
          <w:szCs w:val="20"/>
        </w:rPr>
        <w:t>alojamiento durante</w:t>
      </w:r>
      <w:r>
        <w:rPr>
          <w:sz w:val="20"/>
          <w:szCs w:val="20"/>
        </w:rPr>
        <w:t xml:space="preserve"> la caminata es sencillo con baño</w:t>
      </w:r>
      <w:r w:rsidR="000173BD">
        <w:rPr>
          <w:sz w:val="20"/>
          <w:szCs w:val="20"/>
        </w:rPr>
        <w:t>.</w:t>
      </w:r>
    </w:p>
    <w:p w:rsidR="00AC13DA" w:rsidRDefault="00AC13DA" w:rsidP="00AC13DA">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C13DA" w:rsidRPr="00AC13DA" w:rsidRDefault="00AC13DA" w:rsidP="00AC13DA">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0173BD" w:rsidRDefault="000173BD" w:rsidP="000173BD">
      <w:pPr>
        <w:pStyle w:val="Prrafodelista"/>
        <w:numPr>
          <w:ilvl w:val="0"/>
          <w:numId w:val="2"/>
        </w:numPr>
        <w:tabs>
          <w:tab w:val="left" w:pos="851"/>
        </w:tabs>
        <w:jc w:val="both"/>
        <w:rPr>
          <w:sz w:val="20"/>
          <w:szCs w:val="20"/>
        </w:rPr>
      </w:pPr>
      <w:r>
        <w:rPr>
          <w:sz w:val="20"/>
          <w:szCs w:val="20"/>
        </w:rPr>
        <w:t xml:space="preserve">Precios sujetos a cambios sin previo aviso, </w:t>
      </w:r>
      <w:r w:rsidR="00AE2BAD">
        <w:rPr>
          <w:sz w:val="20"/>
          <w:szCs w:val="20"/>
        </w:rPr>
        <w:t>no</w:t>
      </w:r>
      <w:r>
        <w:rPr>
          <w:sz w:val="20"/>
          <w:szCs w:val="20"/>
        </w:rPr>
        <w:t xml:space="preserve"> reembolsable. </w:t>
      </w:r>
    </w:p>
    <w:p w:rsidR="00E91831" w:rsidRPr="00E91831" w:rsidRDefault="00E91831" w:rsidP="00E91831">
      <w:pPr>
        <w:pStyle w:val="Prrafodelista"/>
        <w:numPr>
          <w:ilvl w:val="0"/>
          <w:numId w:val="2"/>
        </w:numPr>
        <w:tabs>
          <w:tab w:val="left" w:pos="851"/>
        </w:tabs>
        <w:jc w:val="both"/>
        <w:rPr>
          <w:sz w:val="20"/>
          <w:szCs w:val="20"/>
        </w:rPr>
      </w:pPr>
      <w:r w:rsidRPr="00E91831">
        <w:rPr>
          <w:sz w:val="20"/>
          <w:szCs w:val="20"/>
          <w:lang w:val="es-ES_tradnl"/>
        </w:rPr>
        <w:t>Debido a la gran ocupación que ofrecen los hoteles de Santiago de Compostela en determinadas fechas por motivo de conciertos internacionales, ferias o congresos, existe la posibilidad de facturar un suplemento adicional al paquete base y/o a las noches extra. El suplemento se informará en el momento de la confirmación</w:t>
      </w:r>
    </w:p>
    <w:p w:rsidR="00E91831" w:rsidRDefault="00E91831" w:rsidP="00E91831">
      <w:pPr>
        <w:pStyle w:val="Prrafodelista"/>
        <w:numPr>
          <w:ilvl w:val="0"/>
          <w:numId w:val="2"/>
        </w:numPr>
        <w:tabs>
          <w:tab w:val="left" w:pos="851"/>
        </w:tabs>
        <w:jc w:val="both"/>
        <w:rPr>
          <w:sz w:val="20"/>
          <w:szCs w:val="20"/>
        </w:rPr>
      </w:pPr>
      <w:r w:rsidRPr="00E91831">
        <w:rPr>
          <w:sz w:val="20"/>
          <w:szCs w:val="20"/>
        </w:rPr>
        <w:t>El itinerario podrá ser modificado debido a la poca capacidad hotelera de algunas de las ciudades del camino.</w:t>
      </w:r>
    </w:p>
    <w:p w:rsidR="00E91831" w:rsidRPr="00E91831" w:rsidRDefault="00E91831" w:rsidP="00E91831">
      <w:pPr>
        <w:pStyle w:val="Prrafodelista"/>
        <w:numPr>
          <w:ilvl w:val="0"/>
          <w:numId w:val="2"/>
        </w:numPr>
        <w:tabs>
          <w:tab w:val="left" w:pos="851"/>
        </w:tabs>
        <w:jc w:val="both"/>
        <w:rPr>
          <w:sz w:val="20"/>
          <w:szCs w:val="20"/>
        </w:rPr>
      </w:pPr>
      <w:r w:rsidRPr="00E91831">
        <w:rPr>
          <w:b/>
          <w:bCs/>
          <w:sz w:val="20"/>
          <w:szCs w:val="20"/>
          <w:lang w:val="es-ES_tradnl"/>
        </w:rPr>
        <w:t>Muy importante:</w:t>
      </w:r>
      <w:r w:rsidRPr="00E91831">
        <w:rPr>
          <w:sz w:val="20"/>
          <w:szCs w:val="20"/>
          <w:lang w:val="es-ES_tradnl"/>
        </w:rPr>
        <w:t xml:space="preserve"> Si algún cliente tiene previsto viajar con 1 maleta adicional, además de la permitida, nos tienen que informar en el momento de la reserva para incluir este suplemento en la factura final y avisar al proveedor. En caso de no avisar y llegar con más de 1 maleta, el cliente tendrá que contratar y pagar por su cuenta 1 taxi para que les lleven esa maleta adicional de un hotel a otro</w:t>
      </w:r>
      <w:r>
        <w:rPr>
          <w:sz w:val="20"/>
          <w:szCs w:val="20"/>
          <w:lang w:val="es-ES_tradnl"/>
        </w:rPr>
        <w:t xml:space="preserve"> (consultar suplemento).</w:t>
      </w:r>
    </w:p>
    <w:p w:rsidR="000173BD" w:rsidRDefault="000173BD" w:rsidP="000173BD">
      <w:pPr>
        <w:pStyle w:val="Prrafodelista"/>
        <w:tabs>
          <w:tab w:val="left" w:pos="851"/>
        </w:tabs>
        <w:spacing w:after="0"/>
        <w:jc w:val="both"/>
        <w:rPr>
          <w:sz w:val="20"/>
          <w:szCs w:val="20"/>
        </w:rPr>
      </w:pPr>
    </w:p>
    <w:p w:rsidR="00465E57" w:rsidRPr="001732DB" w:rsidRDefault="00465E57" w:rsidP="001732DB">
      <w:pPr>
        <w:rPr>
          <w:lang w:val="es-MX"/>
        </w:rPr>
      </w:pPr>
    </w:p>
    <w:sectPr w:rsidR="00465E57" w:rsidRPr="001732DB" w:rsidSect="00E91831">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71A3E" w:rsidRDefault="00971A3E" w:rsidP="00A771DB">
      <w:r>
        <w:separator/>
      </w:r>
    </w:p>
  </w:endnote>
  <w:endnote w:type="continuationSeparator" w:id="0">
    <w:p w:rsidR="00971A3E" w:rsidRDefault="00971A3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71A3E" w:rsidRDefault="00971A3E" w:rsidP="00A771DB">
      <w:r>
        <w:separator/>
      </w:r>
    </w:p>
  </w:footnote>
  <w:footnote w:type="continuationSeparator" w:id="0">
    <w:p w:rsidR="00971A3E" w:rsidRDefault="00971A3E"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91831" w:rsidRDefault="00E91831">
    <w:pPr>
      <w:pStyle w:val="Encabezado"/>
      <w:rPr>
        <w:noProof/>
        <w:lang w:eastAsia="es-ES_tradnl"/>
      </w:rPr>
    </w:pPr>
    <w:r>
      <w:rPr>
        <w:noProof/>
        <w:lang w:eastAsia="es-ES_tradnl"/>
      </w:rPr>
      <w:drawing>
        <wp:anchor distT="0" distB="0" distL="114300" distR="114300" simplePos="0" relativeHeight="251659264" behindDoc="1" locked="0" layoutInCell="1" allowOverlap="1" wp14:anchorId="5EB35554" wp14:editId="7171EC8E">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73BD"/>
    <w:rsid w:val="000439BB"/>
    <w:rsid w:val="00052110"/>
    <w:rsid w:val="000B2CCA"/>
    <w:rsid w:val="000C51EB"/>
    <w:rsid w:val="000C592E"/>
    <w:rsid w:val="00103022"/>
    <w:rsid w:val="00122BDB"/>
    <w:rsid w:val="00161AAF"/>
    <w:rsid w:val="001732DB"/>
    <w:rsid w:val="00180A1E"/>
    <w:rsid w:val="00183800"/>
    <w:rsid w:val="001A1C04"/>
    <w:rsid w:val="001C73C0"/>
    <w:rsid w:val="001D1C56"/>
    <w:rsid w:val="001F325C"/>
    <w:rsid w:val="00204F17"/>
    <w:rsid w:val="00213983"/>
    <w:rsid w:val="00262243"/>
    <w:rsid w:val="002D46E9"/>
    <w:rsid w:val="002F35EE"/>
    <w:rsid w:val="003151E1"/>
    <w:rsid w:val="0035095A"/>
    <w:rsid w:val="003549FD"/>
    <w:rsid w:val="00384662"/>
    <w:rsid w:val="0039362F"/>
    <w:rsid w:val="003B7DFF"/>
    <w:rsid w:val="003F2FCF"/>
    <w:rsid w:val="00413215"/>
    <w:rsid w:val="004207E7"/>
    <w:rsid w:val="00422CF8"/>
    <w:rsid w:val="004263BF"/>
    <w:rsid w:val="00440AB2"/>
    <w:rsid w:val="00453719"/>
    <w:rsid w:val="00455598"/>
    <w:rsid w:val="00456575"/>
    <w:rsid w:val="00465E57"/>
    <w:rsid w:val="004735AD"/>
    <w:rsid w:val="00475398"/>
    <w:rsid w:val="004839F1"/>
    <w:rsid w:val="00490614"/>
    <w:rsid w:val="004D3EFE"/>
    <w:rsid w:val="004F5341"/>
    <w:rsid w:val="00507A71"/>
    <w:rsid w:val="005657E6"/>
    <w:rsid w:val="00570255"/>
    <w:rsid w:val="00584EEA"/>
    <w:rsid w:val="005B3922"/>
    <w:rsid w:val="005D4B27"/>
    <w:rsid w:val="00600233"/>
    <w:rsid w:val="00607C6D"/>
    <w:rsid w:val="00633457"/>
    <w:rsid w:val="00666EE9"/>
    <w:rsid w:val="006B6C37"/>
    <w:rsid w:val="006C3803"/>
    <w:rsid w:val="006D0786"/>
    <w:rsid w:val="006D4A8B"/>
    <w:rsid w:val="00707361"/>
    <w:rsid w:val="00757251"/>
    <w:rsid w:val="00774096"/>
    <w:rsid w:val="0077579E"/>
    <w:rsid w:val="00785F89"/>
    <w:rsid w:val="007902AE"/>
    <w:rsid w:val="007D3D7B"/>
    <w:rsid w:val="00801B0E"/>
    <w:rsid w:val="008077B5"/>
    <w:rsid w:val="008426E6"/>
    <w:rsid w:val="00843497"/>
    <w:rsid w:val="00847B9A"/>
    <w:rsid w:val="00884C94"/>
    <w:rsid w:val="008951B6"/>
    <w:rsid w:val="008C2C17"/>
    <w:rsid w:val="008D4BAE"/>
    <w:rsid w:val="009063BE"/>
    <w:rsid w:val="00971A3E"/>
    <w:rsid w:val="0099366E"/>
    <w:rsid w:val="00993F8F"/>
    <w:rsid w:val="009B20A5"/>
    <w:rsid w:val="009C59F8"/>
    <w:rsid w:val="009E0257"/>
    <w:rsid w:val="009F35B4"/>
    <w:rsid w:val="009F4E69"/>
    <w:rsid w:val="00A37507"/>
    <w:rsid w:val="00A516B9"/>
    <w:rsid w:val="00A66823"/>
    <w:rsid w:val="00A75BE8"/>
    <w:rsid w:val="00A771DB"/>
    <w:rsid w:val="00A85F35"/>
    <w:rsid w:val="00AC13DA"/>
    <w:rsid w:val="00AE2BAD"/>
    <w:rsid w:val="00B00F5F"/>
    <w:rsid w:val="00B23349"/>
    <w:rsid w:val="00B26DBA"/>
    <w:rsid w:val="00B52B10"/>
    <w:rsid w:val="00B70E1C"/>
    <w:rsid w:val="00B76BAD"/>
    <w:rsid w:val="00B91759"/>
    <w:rsid w:val="00BC35D8"/>
    <w:rsid w:val="00BD3DA7"/>
    <w:rsid w:val="00C121EA"/>
    <w:rsid w:val="00C17F1F"/>
    <w:rsid w:val="00C17F50"/>
    <w:rsid w:val="00C56A66"/>
    <w:rsid w:val="00C72D45"/>
    <w:rsid w:val="00CA2F99"/>
    <w:rsid w:val="00CA6988"/>
    <w:rsid w:val="00CB7A5D"/>
    <w:rsid w:val="00CD6C40"/>
    <w:rsid w:val="00D0780F"/>
    <w:rsid w:val="00D20843"/>
    <w:rsid w:val="00D33865"/>
    <w:rsid w:val="00D410D7"/>
    <w:rsid w:val="00D673A4"/>
    <w:rsid w:val="00D87960"/>
    <w:rsid w:val="00DA5E22"/>
    <w:rsid w:val="00DD718A"/>
    <w:rsid w:val="00E061A3"/>
    <w:rsid w:val="00E10655"/>
    <w:rsid w:val="00E32650"/>
    <w:rsid w:val="00E635F3"/>
    <w:rsid w:val="00E71360"/>
    <w:rsid w:val="00E74779"/>
    <w:rsid w:val="00E91831"/>
    <w:rsid w:val="00E9314D"/>
    <w:rsid w:val="00EC2675"/>
    <w:rsid w:val="00EC78EF"/>
    <w:rsid w:val="00EE5A2C"/>
    <w:rsid w:val="00EF252F"/>
    <w:rsid w:val="00F2301B"/>
    <w:rsid w:val="00F9318E"/>
    <w:rsid w:val="00FD63D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0D4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ubttulo">
    <w:name w:val="Subtitle"/>
    <w:aliases w:val="Días iti"/>
    <w:basedOn w:val="Normal"/>
    <w:next w:val="Normal"/>
    <w:link w:val="SubttuloCar"/>
    <w:uiPriority w:val="11"/>
    <w:qFormat/>
    <w:rsid w:val="009F4E69"/>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9F4E69"/>
    <w:rPr>
      <w:rFonts w:eastAsiaTheme="minorEastAsia"/>
      <w:b/>
      <w:sz w:val="20"/>
      <w:szCs w:val="22"/>
      <w:lang w:val="es-ES" w:eastAsia="ar-SA"/>
    </w:rPr>
  </w:style>
  <w:style w:type="character" w:styleId="Hipervnculo">
    <w:name w:val="Hyperlink"/>
    <w:basedOn w:val="Fuentedeprrafopredeter"/>
    <w:rsid w:val="009F4E69"/>
    <w:rPr>
      <w:color w:val="000000"/>
      <w:u w:val="single"/>
    </w:rPr>
  </w:style>
  <w:style w:type="paragraph" w:styleId="NormalWeb">
    <w:name w:val="Normal (Web)"/>
    <w:basedOn w:val="Normal"/>
    <w:uiPriority w:val="99"/>
    <w:rsid w:val="009F4E69"/>
    <w:pPr>
      <w:suppressAutoHyphens/>
      <w:spacing w:before="280" w:after="280"/>
    </w:pPr>
    <w:rPr>
      <w:rFonts w:ascii="Times New Roman" w:eastAsia="Times New Roman" w:hAnsi="Times New Roman" w:cs="Times New Roman"/>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451801">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79129827">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01477704">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80308058">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78282033">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5271434">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13381290">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6299011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135901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urgalicia.es/ficha-recurso?langId=es_ES&amp;cod_rec=17484&amp;lay=50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1306</Words>
  <Characters>7189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2024-12-05T22:05:00Z</dcterms:created>
  <dcterms:modified xsi:type="dcterms:W3CDTF">2024-12-05T22:05:00Z</dcterms:modified>
</cp:coreProperties>
</file>