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25798" w14:textId="77777777" w:rsidR="00794012" w:rsidRPr="002B1859" w:rsidRDefault="00FD6DBC" w:rsidP="00FF623C">
      <w:pPr>
        <w:jc w:val="center"/>
        <w:rPr>
          <w:rFonts w:ascii="Calibri" w:hAnsi="Calibri" w:cs="Calibri"/>
          <w:b/>
          <w:bCs/>
          <w:sz w:val="56"/>
          <w:szCs w:val="56"/>
        </w:rPr>
      </w:pPr>
      <w:r w:rsidRPr="002B1859">
        <w:rPr>
          <w:rFonts w:ascii="Calibri" w:hAnsi="Calibri" w:cs="Calibri"/>
          <w:b/>
          <w:bCs/>
          <w:sz w:val="56"/>
          <w:szCs w:val="56"/>
        </w:rPr>
        <w:t>Oeste Canadiense Espectacular</w:t>
      </w:r>
      <w:r w:rsidR="002B1859" w:rsidRPr="002B1859">
        <w:rPr>
          <w:rFonts w:ascii="Calibri" w:hAnsi="Calibri" w:cs="Calibri"/>
          <w:b/>
          <w:bCs/>
          <w:sz w:val="56"/>
          <w:szCs w:val="56"/>
        </w:rPr>
        <w:t xml:space="preserve"> 2026</w:t>
      </w:r>
    </w:p>
    <w:p w14:paraId="7FB73F6D" w14:textId="77777777" w:rsidR="00FF623C" w:rsidRDefault="00FF623C" w:rsidP="00FF623C">
      <w:pPr>
        <w:jc w:val="center"/>
        <w:rPr>
          <w:rFonts w:ascii="Calibri" w:hAnsi="Calibri" w:cs="Calibri"/>
          <w:sz w:val="32"/>
          <w:szCs w:val="32"/>
        </w:rPr>
      </w:pPr>
      <w:r>
        <w:rPr>
          <w:rFonts w:ascii="Calibri" w:hAnsi="Calibri" w:cs="Calibri"/>
          <w:sz w:val="32"/>
          <w:szCs w:val="32"/>
        </w:rPr>
        <w:t>8 días / 7 noches</w:t>
      </w:r>
    </w:p>
    <w:p w14:paraId="3409374D" w14:textId="77777777" w:rsidR="00FF623C" w:rsidRDefault="00FF623C" w:rsidP="00FF623C">
      <w:pPr>
        <w:jc w:val="both"/>
        <w:rPr>
          <w:rFonts w:ascii="Calibri" w:hAnsi="Calibri" w:cs="Calibri"/>
          <w:sz w:val="20"/>
          <w:szCs w:val="20"/>
        </w:rPr>
      </w:pPr>
      <w:r>
        <w:rPr>
          <w:rFonts w:ascii="Calibri" w:hAnsi="Calibri" w:cs="Calibri"/>
          <w:sz w:val="20"/>
          <w:szCs w:val="20"/>
        </w:rPr>
        <w:t>Llegadas:</w:t>
      </w:r>
      <w:r w:rsidR="00E750F0">
        <w:rPr>
          <w:rFonts w:ascii="Calibri" w:hAnsi="Calibri" w:cs="Calibri"/>
          <w:sz w:val="20"/>
          <w:szCs w:val="20"/>
        </w:rPr>
        <w:t xml:space="preserve"> Específicas </w:t>
      </w:r>
    </w:p>
    <w:p w14:paraId="609B64CE" w14:textId="77777777" w:rsidR="00FF623C" w:rsidRDefault="00FF623C" w:rsidP="00FF623C">
      <w:pPr>
        <w:jc w:val="both"/>
        <w:rPr>
          <w:rFonts w:ascii="Calibri" w:hAnsi="Calibri" w:cs="Calibri"/>
          <w:sz w:val="20"/>
          <w:szCs w:val="20"/>
        </w:rPr>
      </w:pPr>
    </w:p>
    <w:p w14:paraId="447718E3" w14:textId="77777777" w:rsidR="00FF623C" w:rsidRPr="00FF623C" w:rsidRDefault="00FF623C" w:rsidP="00FF623C">
      <w:pPr>
        <w:jc w:val="both"/>
        <w:rPr>
          <w:rFonts w:ascii="Calibri" w:hAnsi="Calibri" w:cs="Calibri"/>
          <w:b/>
          <w:bCs/>
          <w:sz w:val="20"/>
          <w:szCs w:val="20"/>
        </w:rPr>
      </w:pPr>
      <w:r w:rsidRPr="00FF623C">
        <w:rPr>
          <w:rFonts w:ascii="Calibri" w:hAnsi="Calibri" w:cs="Calibri"/>
          <w:b/>
          <w:bCs/>
          <w:sz w:val="20"/>
          <w:szCs w:val="20"/>
        </w:rPr>
        <w:t xml:space="preserve">Día 1. Vancouver </w:t>
      </w:r>
    </w:p>
    <w:p w14:paraId="2802A571" w14:textId="77777777" w:rsidR="00FF623C" w:rsidRDefault="00FF623C" w:rsidP="00FF623C">
      <w:pPr>
        <w:jc w:val="both"/>
        <w:rPr>
          <w:rFonts w:ascii="Calibri" w:hAnsi="Calibri" w:cs="Calibri"/>
          <w:b/>
          <w:bCs/>
          <w:sz w:val="20"/>
          <w:szCs w:val="20"/>
        </w:rPr>
      </w:pPr>
      <w:r w:rsidRPr="00FF623C">
        <w:rPr>
          <w:rFonts w:ascii="Calibri" w:hAnsi="Calibri" w:cs="Calibri"/>
          <w:sz w:val="20"/>
          <w:szCs w:val="20"/>
        </w:rPr>
        <w:t xml:space="preserve">Traslado de llegada y entrega de documentación. </w:t>
      </w:r>
      <w:r w:rsidRPr="00FF623C">
        <w:rPr>
          <w:rFonts w:ascii="Calibri" w:hAnsi="Calibri" w:cs="Calibri"/>
          <w:b/>
          <w:bCs/>
          <w:sz w:val="20"/>
          <w:szCs w:val="20"/>
        </w:rPr>
        <w:t xml:space="preserve">Alojamiento. </w:t>
      </w:r>
    </w:p>
    <w:p w14:paraId="0891A5E3" w14:textId="77777777" w:rsidR="00FF623C" w:rsidRDefault="00FF623C" w:rsidP="00FF623C">
      <w:pPr>
        <w:jc w:val="both"/>
        <w:rPr>
          <w:rFonts w:ascii="Calibri" w:hAnsi="Calibri" w:cs="Calibri"/>
          <w:b/>
          <w:bCs/>
          <w:sz w:val="20"/>
          <w:szCs w:val="20"/>
        </w:rPr>
      </w:pPr>
    </w:p>
    <w:p w14:paraId="5695B407" w14:textId="77777777" w:rsidR="00FF623C" w:rsidRDefault="00FF623C" w:rsidP="00FF623C">
      <w:pPr>
        <w:jc w:val="both"/>
        <w:rPr>
          <w:rFonts w:ascii="Calibri" w:hAnsi="Calibri" w:cs="Calibri"/>
          <w:b/>
          <w:bCs/>
          <w:sz w:val="20"/>
          <w:szCs w:val="20"/>
        </w:rPr>
      </w:pPr>
      <w:r w:rsidRPr="00FF623C">
        <w:rPr>
          <w:rFonts w:ascii="Calibri" w:hAnsi="Calibri" w:cs="Calibri"/>
          <w:b/>
          <w:bCs/>
          <w:sz w:val="20"/>
          <w:szCs w:val="20"/>
        </w:rPr>
        <w:t>Día 2</w:t>
      </w:r>
      <w:r>
        <w:rPr>
          <w:rFonts w:ascii="Calibri" w:hAnsi="Calibri" w:cs="Calibri"/>
          <w:b/>
          <w:bCs/>
          <w:sz w:val="20"/>
          <w:szCs w:val="20"/>
        </w:rPr>
        <w:t>.</w:t>
      </w:r>
      <w:r w:rsidRPr="00FF623C">
        <w:rPr>
          <w:rFonts w:ascii="Calibri" w:hAnsi="Calibri" w:cs="Calibri"/>
          <w:b/>
          <w:bCs/>
          <w:sz w:val="20"/>
          <w:szCs w:val="20"/>
        </w:rPr>
        <w:t xml:space="preserve"> Vancouver – Victoria – Vancouver </w:t>
      </w:r>
    </w:p>
    <w:p w14:paraId="48286415" w14:textId="77777777" w:rsidR="00FF623C" w:rsidRDefault="00FF623C" w:rsidP="00FF623C">
      <w:pPr>
        <w:jc w:val="both"/>
        <w:rPr>
          <w:rFonts w:ascii="Calibri" w:hAnsi="Calibri" w:cs="Calibri"/>
          <w:sz w:val="20"/>
          <w:szCs w:val="20"/>
        </w:rPr>
      </w:pPr>
      <w:r w:rsidRPr="00FF623C">
        <w:rPr>
          <w:rFonts w:ascii="Calibri" w:hAnsi="Calibri" w:cs="Calibri"/>
          <w:b/>
          <w:bCs/>
          <w:sz w:val="20"/>
          <w:szCs w:val="20"/>
        </w:rPr>
        <w:t>Desayuno.</w:t>
      </w:r>
      <w:r w:rsidRPr="00FF623C">
        <w:rPr>
          <w:rFonts w:ascii="Calibri" w:hAnsi="Calibri" w:cs="Calibri"/>
          <w:sz w:val="20"/>
          <w:szCs w:val="20"/>
        </w:rPr>
        <w:t xml:space="preserve"> Tour de Victoria</w:t>
      </w:r>
      <w:r>
        <w:rPr>
          <w:rFonts w:ascii="Calibri" w:hAnsi="Calibri" w:cs="Calibri"/>
          <w:sz w:val="20"/>
          <w:szCs w:val="20"/>
        </w:rPr>
        <w:t xml:space="preserve">. </w:t>
      </w:r>
      <w:r w:rsidRPr="00FF623C">
        <w:rPr>
          <w:rFonts w:ascii="Calibri" w:hAnsi="Calibri" w:cs="Calibri"/>
          <w:sz w:val="20"/>
          <w:szCs w:val="20"/>
        </w:rPr>
        <w:t>El día empieza con un cómodo viaje de 1.5 horas en el ferry que nos trasladará a la Isla de Vancouver. Navegaremos entre un archipiélago con pequeñas comun</w:t>
      </w:r>
      <w:r>
        <w:rPr>
          <w:rFonts w:ascii="Calibri" w:hAnsi="Calibri" w:cs="Calibri"/>
          <w:sz w:val="20"/>
          <w:szCs w:val="20"/>
        </w:rPr>
        <w:t>i</w:t>
      </w:r>
      <w:r w:rsidRPr="00FF623C">
        <w:rPr>
          <w:rFonts w:ascii="Calibri" w:hAnsi="Calibri" w:cs="Calibri"/>
          <w:sz w:val="20"/>
          <w:szCs w:val="20"/>
        </w:rPr>
        <w:t xml:space="preserve">dades, casas de campo, y si tenemos suerte ballenas grises, orcas y focas cerca de nuestra embarcación. Ya en la isla, nuestra primera visita será a los hermosos Jardines Butchart, los jardines más famosos de América por su variedad increíble de flores y árboles. Continuaremos hacia el centro de la ciudad, donde tendremos tiempo libre para visitar opcionalmente el Museo Real de la Columbia Británica (opcional) con sus exhibiciones dedicadas a la historia de la provincia y las comunidades indígenas. El Hotel Fairmont Empress, frente a la bahía, es el edificio más fotografiado en Victoria, y no hay que olvidar el paseo por Government Street con tiendas originales mostrando sus productos de origen británico. Al final de la tarde regreso a Vancouver vía ferry. Posibilidad de volver a Vancouver en un vuelo panorámico en hidroavión (no incluido) en tan solo 35 minutos, traslado al hotel por parte del cliente. </w:t>
      </w:r>
      <w:r w:rsidRPr="00FF623C">
        <w:rPr>
          <w:rFonts w:ascii="Calibri" w:hAnsi="Calibri" w:cs="Calibri"/>
          <w:b/>
          <w:bCs/>
          <w:sz w:val="20"/>
          <w:szCs w:val="20"/>
        </w:rPr>
        <w:t>Alojamiento.</w:t>
      </w:r>
      <w:r w:rsidRPr="00FF623C">
        <w:rPr>
          <w:rFonts w:ascii="Calibri" w:hAnsi="Calibri" w:cs="Calibri"/>
          <w:sz w:val="20"/>
          <w:szCs w:val="20"/>
        </w:rPr>
        <w:t xml:space="preserve"> </w:t>
      </w:r>
    </w:p>
    <w:p w14:paraId="509456EA" w14:textId="77777777" w:rsidR="00FF623C" w:rsidRDefault="00FF623C" w:rsidP="00FF623C">
      <w:pPr>
        <w:jc w:val="both"/>
        <w:rPr>
          <w:rFonts w:ascii="Calibri" w:hAnsi="Calibri" w:cs="Calibri"/>
          <w:sz w:val="20"/>
          <w:szCs w:val="20"/>
        </w:rPr>
      </w:pPr>
    </w:p>
    <w:p w14:paraId="65D72E51" w14:textId="77777777" w:rsidR="00FF623C" w:rsidRDefault="00FF623C" w:rsidP="00FF623C">
      <w:pPr>
        <w:jc w:val="both"/>
        <w:rPr>
          <w:rFonts w:ascii="Calibri" w:hAnsi="Calibri" w:cs="Calibri"/>
          <w:b/>
          <w:bCs/>
          <w:sz w:val="20"/>
          <w:szCs w:val="20"/>
        </w:rPr>
      </w:pPr>
      <w:r w:rsidRPr="00FF623C">
        <w:rPr>
          <w:rFonts w:ascii="Calibri" w:hAnsi="Calibri" w:cs="Calibri"/>
          <w:b/>
          <w:bCs/>
          <w:sz w:val="20"/>
          <w:szCs w:val="20"/>
        </w:rPr>
        <w:t xml:space="preserve">Día 3. Vancouver </w:t>
      </w:r>
    </w:p>
    <w:p w14:paraId="0B18B511" w14:textId="77777777" w:rsidR="00FF623C" w:rsidRDefault="00FF623C" w:rsidP="00FF623C">
      <w:pPr>
        <w:jc w:val="both"/>
        <w:rPr>
          <w:rFonts w:ascii="Calibri" w:hAnsi="Calibri" w:cs="Calibri"/>
          <w:sz w:val="20"/>
          <w:szCs w:val="20"/>
        </w:rPr>
      </w:pPr>
      <w:r w:rsidRPr="00FF623C">
        <w:rPr>
          <w:rFonts w:ascii="Calibri" w:hAnsi="Calibri" w:cs="Calibri"/>
          <w:b/>
          <w:bCs/>
          <w:sz w:val="20"/>
          <w:szCs w:val="20"/>
        </w:rPr>
        <w:t>Desayuno.</w:t>
      </w:r>
      <w:r w:rsidRPr="00FF623C">
        <w:rPr>
          <w:rFonts w:ascii="Calibri" w:hAnsi="Calibri" w:cs="Calibri"/>
          <w:sz w:val="20"/>
          <w:szCs w:val="20"/>
        </w:rPr>
        <w:t xml:space="preserve"> Día libre. </w:t>
      </w:r>
      <w:r w:rsidRPr="00FF623C">
        <w:rPr>
          <w:rFonts w:ascii="Calibri" w:hAnsi="Calibri" w:cs="Calibri"/>
          <w:b/>
          <w:bCs/>
          <w:sz w:val="20"/>
          <w:szCs w:val="20"/>
        </w:rPr>
        <w:t>Alojamiento.</w:t>
      </w:r>
    </w:p>
    <w:p w14:paraId="4DE70645" w14:textId="77777777" w:rsidR="00FF623C" w:rsidRPr="00FF623C" w:rsidRDefault="00FF623C" w:rsidP="00FF623C">
      <w:pPr>
        <w:jc w:val="both"/>
        <w:rPr>
          <w:rFonts w:ascii="Calibri" w:hAnsi="Calibri" w:cs="Calibri"/>
          <w:i/>
          <w:iCs/>
          <w:sz w:val="20"/>
          <w:szCs w:val="20"/>
        </w:rPr>
      </w:pPr>
      <w:r w:rsidRPr="00FF623C">
        <w:rPr>
          <w:rFonts w:ascii="Calibri" w:hAnsi="Calibri" w:cs="Calibri"/>
          <w:i/>
          <w:iCs/>
          <w:sz w:val="18"/>
          <w:szCs w:val="18"/>
        </w:rPr>
        <w:t xml:space="preserve">Recomendamos por la tarde el tour Norte de Vancouver (opcional) visitando Capilano Suspension Bridge y Grouse Mountain. </w:t>
      </w:r>
    </w:p>
    <w:p w14:paraId="32E86EA4" w14:textId="77777777" w:rsidR="00FF623C" w:rsidRDefault="00FF623C" w:rsidP="00FF623C">
      <w:pPr>
        <w:jc w:val="both"/>
        <w:rPr>
          <w:rFonts w:ascii="Calibri" w:hAnsi="Calibri" w:cs="Calibri"/>
          <w:sz w:val="20"/>
          <w:szCs w:val="20"/>
        </w:rPr>
      </w:pPr>
    </w:p>
    <w:p w14:paraId="19E960CC" w14:textId="77777777" w:rsidR="00FF623C" w:rsidRPr="00FF623C" w:rsidRDefault="00FF623C" w:rsidP="00FF623C">
      <w:pPr>
        <w:jc w:val="both"/>
        <w:rPr>
          <w:rFonts w:ascii="Calibri" w:hAnsi="Calibri" w:cs="Calibri"/>
          <w:b/>
          <w:bCs/>
          <w:sz w:val="20"/>
          <w:szCs w:val="20"/>
        </w:rPr>
      </w:pPr>
      <w:r w:rsidRPr="00FF623C">
        <w:rPr>
          <w:rFonts w:ascii="Calibri" w:hAnsi="Calibri" w:cs="Calibri"/>
          <w:b/>
          <w:bCs/>
          <w:sz w:val="20"/>
          <w:szCs w:val="20"/>
        </w:rPr>
        <w:t xml:space="preserve">Día 4. Vancouver – Whistler </w:t>
      </w:r>
    </w:p>
    <w:p w14:paraId="29333612" w14:textId="77777777" w:rsidR="00FF623C" w:rsidRDefault="00FF623C" w:rsidP="00FF623C">
      <w:pPr>
        <w:jc w:val="both"/>
        <w:rPr>
          <w:rFonts w:ascii="Calibri" w:hAnsi="Calibri" w:cs="Calibri"/>
          <w:sz w:val="20"/>
          <w:szCs w:val="20"/>
        </w:rPr>
      </w:pPr>
      <w:r w:rsidRPr="00FF623C">
        <w:rPr>
          <w:rFonts w:ascii="Calibri" w:hAnsi="Calibri" w:cs="Calibri"/>
          <w:b/>
          <w:bCs/>
          <w:sz w:val="20"/>
          <w:szCs w:val="20"/>
        </w:rPr>
        <w:t>Desayuno.</w:t>
      </w:r>
      <w:r w:rsidRPr="00FF623C">
        <w:rPr>
          <w:rFonts w:ascii="Calibri" w:hAnsi="Calibri" w:cs="Calibri"/>
          <w:sz w:val="20"/>
          <w:szCs w:val="20"/>
        </w:rPr>
        <w:t xml:space="preserve"> Este día nos despedimos de Vancouver. Tour de Ciudad de Vancouver. Comenzamos el tour por Granville Island con su artesanía local y el ambiente marinero en el pequeño puerto deportivo,</w:t>
      </w:r>
      <w:r>
        <w:rPr>
          <w:rFonts w:ascii="Calibri" w:hAnsi="Calibri" w:cs="Calibri"/>
          <w:sz w:val="20"/>
          <w:szCs w:val="20"/>
        </w:rPr>
        <w:t xml:space="preserve"> </w:t>
      </w:r>
      <w:r w:rsidRPr="00FF623C">
        <w:rPr>
          <w:rFonts w:ascii="Calibri" w:hAnsi="Calibri" w:cs="Calibri"/>
          <w:sz w:val="20"/>
          <w:szCs w:val="20"/>
        </w:rPr>
        <w:t>y con su mercado local de comestibles. Continuaremos por Yaletown, para pasar al exótico Chinatown, el más grande de Canadá, el entrañable Gastown, con un original reloj de vapor, la terminal de cruceros a Alaska Canadá Place. A unos minutos del puerto llegamos a Stanley Park, ofreciéndonos una maravillosa vista de la bahía, de la ciudad y de las montañas Costeras. Paramos para sacar fotos de unos auténticos tótems indígenas. Saliendo de Vancouver nos adentraremos en una de las carreteras más reconocidas por su espectacularidad: Sea to Sky Highway. Haremos la primera parada en las imponentes cascadas Shannon. Pasando por el pueblo de Squamish se levanta majestuoso el monolito de granito más alto de Canadá “The Chief” de 700 m de altura. Llegamos a la Villa de Whistler la cual cuenta con infinidad de tiendas y restaurantes que son un deleite para el viajero que busca el recuerdo más adecuado mientras admira el paisaje de Monta</w:t>
      </w:r>
      <w:r>
        <w:rPr>
          <w:rFonts w:ascii="Calibri" w:hAnsi="Calibri" w:cs="Calibri"/>
          <w:sz w:val="20"/>
          <w:szCs w:val="20"/>
        </w:rPr>
        <w:t>ñ</w:t>
      </w:r>
      <w:r w:rsidRPr="00FF623C">
        <w:rPr>
          <w:rFonts w:ascii="Calibri" w:hAnsi="Calibri" w:cs="Calibri"/>
          <w:sz w:val="20"/>
          <w:szCs w:val="20"/>
        </w:rPr>
        <w:t xml:space="preserve">as. </w:t>
      </w:r>
      <w:r w:rsidRPr="00FF623C">
        <w:rPr>
          <w:rFonts w:ascii="Calibri" w:hAnsi="Calibri" w:cs="Calibri"/>
          <w:b/>
          <w:bCs/>
          <w:sz w:val="20"/>
          <w:szCs w:val="20"/>
        </w:rPr>
        <w:t>Alojamiento.</w:t>
      </w:r>
      <w:r w:rsidRPr="00FF623C">
        <w:rPr>
          <w:rFonts w:ascii="Calibri" w:hAnsi="Calibri" w:cs="Calibri"/>
          <w:sz w:val="20"/>
          <w:szCs w:val="20"/>
        </w:rPr>
        <w:t xml:space="preserve"> </w:t>
      </w:r>
    </w:p>
    <w:p w14:paraId="2CAE20B7" w14:textId="77777777" w:rsidR="00FF623C" w:rsidRDefault="00FF623C" w:rsidP="00FF623C">
      <w:pPr>
        <w:jc w:val="both"/>
        <w:rPr>
          <w:rFonts w:ascii="Calibri" w:hAnsi="Calibri" w:cs="Calibri"/>
          <w:sz w:val="20"/>
          <w:szCs w:val="20"/>
        </w:rPr>
      </w:pPr>
      <w:r w:rsidRPr="00FF623C">
        <w:rPr>
          <w:rFonts w:ascii="Calibri" w:hAnsi="Calibri" w:cs="Calibri"/>
          <w:i/>
          <w:iCs/>
          <w:sz w:val="18"/>
          <w:szCs w:val="18"/>
        </w:rPr>
        <w:t>Recomendamos Vallea Lumina (opcional), un paseo nocturno multimedia combina luces, sonidos y narrativa para revelar maravillas ocultas</w:t>
      </w:r>
      <w:r w:rsidRPr="00FF623C">
        <w:rPr>
          <w:rFonts w:ascii="Calibri" w:hAnsi="Calibri" w:cs="Calibri"/>
          <w:sz w:val="20"/>
          <w:szCs w:val="20"/>
        </w:rPr>
        <w:t>.</w:t>
      </w:r>
    </w:p>
    <w:p w14:paraId="2F29CD98" w14:textId="77777777" w:rsidR="00FF623C" w:rsidRDefault="00FF623C" w:rsidP="00FF623C">
      <w:pPr>
        <w:jc w:val="both"/>
        <w:rPr>
          <w:rFonts w:ascii="Calibri" w:hAnsi="Calibri" w:cs="Calibri"/>
          <w:sz w:val="20"/>
          <w:szCs w:val="20"/>
        </w:rPr>
      </w:pPr>
    </w:p>
    <w:p w14:paraId="71C11423" w14:textId="77777777" w:rsidR="002B1859" w:rsidRDefault="002B1859" w:rsidP="00FF623C">
      <w:pPr>
        <w:jc w:val="both"/>
        <w:rPr>
          <w:rFonts w:ascii="Calibri" w:hAnsi="Calibri" w:cs="Calibri"/>
          <w:sz w:val="20"/>
          <w:szCs w:val="20"/>
        </w:rPr>
      </w:pPr>
    </w:p>
    <w:p w14:paraId="172E6D57" w14:textId="77777777" w:rsidR="002B1859" w:rsidRDefault="002B1859" w:rsidP="00FF623C">
      <w:pPr>
        <w:jc w:val="both"/>
        <w:rPr>
          <w:rFonts w:ascii="Calibri" w:hAnsi="Calibri" w:cs="Calibri"/>
          <w:sz w:val="20"/>
          <w:szCs w:val="20"/>
        </w:rPr>
      </w:pPr>
    </w:p>
    <w:p w14:paraId="6B25685D" w14:textId="77777777" w:rsidR="002B1859" w:rsidRDefault="002B1859" w:rsidP="00FF623C">
      <w:pPr>
        <w:jc w:val="both"/>
        <w:rPr>
          <w:rFonts w:ascii="Calibri" w:hAnsi="Calibri" w:cs="Calibri"/>
          <w:sz w:val="20"/>
          <w:szCs w:val="20"/>
        </w:rPr>
      </w:pPr>
    </w:p>
    <w:p w14:paraId="152195C0" w14:textId="77777777" w:rsidR="002B1859" w:rsidRDefault="002B1859" w:rsidP="00FF623C">
      <w:pPr>
        <w:jc w:val="both"/>
        <w:rPr>
          <w:rFonts w:ascii="Calibri" w:hAnsi="Calibri" w:cs="Calibri"/>
          <w:sz w:val="20"/>
          <w:szCs w:val="20"/>
        </w:rPr>
      </w:pPr>
    </w:p>
    <w:p w14:paraId="447A91D5" w14:textId="77777777" w:rsidR="00FF623C" w:rsidRPr="00FF623C" w:rsidRDefault="00FF623C" w:rsidP="00FF623C">
      <w:pPr>
        <w:jc w:val="both"/>
        <w:rPr>
          <w:rFonts w:ascii="Calibri" w:hAnsi="Calibri" w:cs="Calibri"/>
          <w:b/>
          <w:bCs/>
          <w:sz w:val="20"/>
          <w:szCs w:val="20"/>
        </w:rPr>
      </w:pPr>
      <w:r w:rsidRPr="00FF623C">
        <w:rPr>
          <w:rFonts w:ascii="Calibri" w:hAnsi="Calibri" w:cs="Calibri"/>
          <w:b/>
          <w:bCs/>
          <w:sz w:val="20"/>
          <w:szCs w:val="20"/>
        </w:rPr>
        <w:t xml:space="preserve">Día 5. Whistler – Revelstoke </w:t>
      </w:r>
    </w:p>
    <w:p w14:paraId="2D39833A" w14:textId="77777777" w:rsidR="0021773B" w:rsidRDefault="00FF623C" w:rsidP="00FF623C">
      <w:pPr>
        <w:jc w:val="both"/>
        <w:rPr>
          <w:rFonts w:ascii="Calibri" w:hAnsi="Calibri" w:cs="Calibri"/>
          <w:sz w:val="20"/>
          <w:szCs w:val="20"/>
        </w:rPr>
      </w:pPr>
      <w:r w:rsidRPr="00FF623C">
        <w:rPr>
          <w:rFonts w:ascii="Calibri" w:hAnsi="Calibri" w:cs="Calibri"/>
          <w:b/>
          <w:bCs/>
          <w:sz w:val="20"/>
          <w:szCs w:val="20"/>
        </w:rPr>
        <w:t>Desayuno.</w:t>
      </w:r>
      <w:r w:rsidRPr="00FF623C">
        <w:rPr>
          <w:rFonts w:ascii="Calibri" w:hAnsi="Calibri" w:cs="Calibri"/>
          <w:sz w:val="20"/>
          <w:szCs w:val="20"/>
        </w:rPr>
        <w:t xml:space="preserve"> Continuaremos por la carretera hacia el pueblo de Pemberton y pararemos a admirar la indudable belleza del Lago Duffey, mientras nos acercamos a Lillooet, que alberga uno de los lagos de mayor singularidad por la belleza de sus aguas, el Lago Seton. Siguiendo el valle del río Thompson, y a orilla del lago Shuswap, repleto de casas de campo. Se atraviesan varias localidades costeras, como Sorrento, Blind Bay y Salmon Arm. En el extremo oriental del lago Shuswap se encuentra Sicamous, famosa por su flota de casas flotantes. A continuación, la carretera se aferra a la orilla sur del lago Three Valley, bajo unos altísimos acantilados verticales. </w:t>
      </w:r>
      <w:r w:rsidRPr="0021773B">
        <w:rPr>
          <w:rFonts w:ascii="Calibri" w:hAnsi="Calibri" w:cs="Calibri"/>
          <w:b/>
          <w:bCs/>
          <w:sz w:val="20"/>
          <w:szCs w:val="20"/>
        </w:rPr>
        <w:t>Alojamiento.</w:t>
      </w:r>
      <w:r w:rsidRPr="00FF623C">
        <w:rPr>
          <w:rFonts w:ascii="Calibri" w:hAnsi="Calibri" w:cs="Calibri"/>
          <w:sz w:val="20"/>
          <w:szCs w:val="20"/>
        </w:rPr>
        <w:t xml:space="preserve"> </w:t>
      </w:r>
    </w:p>
    <w:p w14:paraId="126C22A9" w14:textId="77777777" w:rsidR="0021773B" w:rsidRDefault="0021773B" w:rsidP="00FF623C">
      <w:pPr>
        <w:jc w:val="both"/>
        <w:rPr>
          <w:rFonts w:ascii="Calibri" w:hAnsi="Calibri" w:cs="Calibri"/>
          <w:sz w:val="20"/>
          <w:szCs w:val="20"/>
        </w:rPr>
      </w:pPr>
    </w:p>
    <w:p w14:paraId="597A7806" w14:textId="77777777" w:rsidR="0021773B" w:rsidRDefault="00FF623C" w:rsidP="00FF623C">
      <w:pPr>
        <w:jc w:val="both"/>
        <w:rPr>
          <w:rFonts w:ascii="Calibri" w:hAnsi="Calibri" w:cs="Calibri"/>
          <w:b/>
          <w:bCs/>
          <w:sz w:val="20"/>
          <w:szCs w:val="20"/>
        </w:rPr>
      </w:pPr>
      <w:r w:rsidRPr="0021773B">
        <w:rPr>
          <w:rFonts w:ascii="Calibri" w:hAnsi="Calibri" w:cs="Calibri"/>
          <w:b/>
          <w:bCs/>
          <w:sz w:val="20"/>
          <w:szCs w:val="20"/>
        </w:rPr>
        <w:t>Día 6</w:t>
      </w:r>
      <w:r w:rsidR="0021773B" w:rsidRPr="0021773B">
        <w:rPr>
          <w:rFonts w:ascii="Calibri" w:hAnsi="Calibri" w:cs="Calibri"/>
          <w:b/>
          <w:bCs/>
          <w:sz w:val="20"/>
          <w:szCs w:val="20"/>
        </w:rPr>
        <w:t xml:space="preserve">. </w:t>
      </w:r>
      <w:r w:rsidRPr="0021773B">
        <w:rPr>
          <w:rFonts w:ascii="Calibri" w:hAnsi="Calibri" w:cs="Calibri"/>
          <w:b/>
          <w:bCs/>
          <w:sz w:val="20"/>
          <w:szCs w:val="20"/>
        </w:rPr>
        <w:t xml:space="preserve">Revelstoke – P.N. de Banff </w:t>
      </w:r>
    </w:p>
    <w:p w14:paraId="4A5B54B9" w14:textId="77777777" w:rsidR="0021773B" w:rsidRDefault="00FF623C" w:rsidP="00FF623C">
      <w:pPr>
        <w:jc w:val="both"/>
        <w:rPr>
          <w:rFonts w:ascii="Calibri" w:hAnsi="Calibri" w:cs="Calibri"/>
          <w:sz w:val="20"/>
          <w:szCs w:val="20"/>
        </w:rPr>
      </w:pPr>
      <w:r w:rsidRPr="0021773B">
        <w:rPr>
          <w:rFonts w:ascii="Calibri" w:hAnsi="Calibri" w:cs="Calibri"/>
          <w:b/>
          <w:bCs/>
          <w:sz w:val="20"/>
          <w:szCs w:val="20"/>
        </w:rPr>
        <w:t>Desayuno.</w:t>
      </w:r>
      <w:r w:rsidRPr="00FF623C">
        <w:rPr>
          <w:rFonts w:ascii="Calibri" w:hAnsi="Calibri" w:cs="Calibri"/>
          <w:sz w:val="20"/>
          <w:szCs w:val="20"/>
        </w:rPr>
        <w:t xml:space="preserve"> </w:t>
      </w:r>
      <w:r w:rsidR="002B1859" w:rsidRPr="002B1859">
        <w:rPr>
          <w:rFonts w:ascii="Calibri" w:hAnsi="Calibri" w:cs="Calibri"/>
          <w:sz w:val="20"/>
          <w:szCs w:val="20"/>
        </w:rPr>
        <w:t>Nos dirigiremos rumbo a las famosas montañas Rocosas canadienses, y en el camino nos esperan el Paso Rogers en el corazón del Parque Nacional de los Glaciares. A continuación, entraremos a visitar el sitio más famoso del Parque Nacional de Banff: el Lake Louise, desde donde observaremos el Glaciar Victoria. Visitaremos el bellísimo Lago Moraine enmarcado con el Valle de los Diez Picos. Seguiremos en ruta para llegar a nuestro destino, Banff.</w:t>
      </w:r>
      <w:r w:rsidRPr="00FF623C">
        <w:rPr>
          <w:rFonts w:ascii="Calibri" w:hAnsi="Calibri" w:cs="Calibri"/>
          <w:sz w:val="20"/>
          <w:szCs w:val="20"/>
        </w:rPr>
        <w:t xml:space="preserve">. </w:t>
      </w:r>
      <w:r w:rsidRPr="0021773B">
        <w:rPr>
          <w:rFonts w:ascii="Calibri" w:hAnsi="Calibri" w:cs="Calibri"/>
          <w:b/>
          <w:bCs/>
          <w:sz w:val="20"/>
          <w:szCs w:val="20"/>
        </w:rPr>
        <w:t>Alojamiento.</w:t>
      </w:r>
      <w:r w:rsidRPr="00FF623C">
        <w:rPr>
          <w:rFonts w:ascii="Calibri" w:hAnsi="Calibri" w:cs="Calibri"/>
          <w:sz w:val="20"/>
          <w:szCs w:val="20"/>
        </w:rPr>
        <w:t xml:space="preserve"> </w:t>
      </w:r>
    </w:p>
    <w:p w14:paraId="2CCE0F2E" w14:textId="77777777" w:rsidR="0021773B" w:rsidRDefault="0021773B" w:rsidP="00FF623C">
      <w:pPr>
        <w:jc w:val="both"/>
        <w:rPr>
          <w:rFonts w:ascii="Calibri" w:hAnsi="Calibri" w:cs="Calibri"/>
          <w:sz w:val="20"/>
          <w:szCs w:val="20"/>
        </w:rPr>
      </w:pPr>
    </w:p>
    <w:p w14:paraId="7829269B" w14:textId="77777777" w:rsidR="0021773B" w:rsidRDefault="00FF623C" w:rsidP="00FF623C">
      <w:pPr>
        <w:jc w:val="both"/>
        <w:rPr>
          <w:rFonts w:ascii="Calibri" w:hAnsi="Calibri" w:cs="Calibri"/>
          <w:b/>
          <w:bCs/>
          <w:sz w:val="20"/>
          <w:szCs w:val="20"/>
        </w:rPr>
      </w:pPr>
      <w:r w:rsidRPr="0021773B">
        <w:rPr>
          <w:rFonts w:ascii="Calibri" w:hAnsi="Calibri" w:cs="Calibri"/>
          <w:b/>
          <w:bCs/>
          <w:sz w:val="20"/>
          <w:szCs w:val="20"/>
        </w:rPr>
        <w:t xml:space="preserve">Día 7. de Banff - Calgary </w:t>
      </w:r>
    </w:p>
    <w:p w14:paraId="5DBB12C6" w14:textId="77777777" w:rsidR="0021773B" w:rsidRDefault="00FF623C" w:rsidP="00FF623C">
      <w:pPr>
        <w:jc w:val="both"/>
        <w:rPr>
          <w:rFonts w:ascii="Calibri" w:hAnsi="Calibri" w:cs="Calibri"/>
          <w:sz w:val="20"/>
          <w:szCs w:val="20"/>
        </w:rPr>
      </w:pPr>
      <w:r w:rsidRPr="0021773B">
        <w:rPr>
          <w:rFonts w:ascii="Calibri" w:hAnsi="Calibri" w:cs="Calibri"/>
          <w:b/>
          <w:bCs/>
          <w:sz w:val="20"/>
          <w:szCs w:val="20"/>
        </w:rPr>
        <w:t>Desayuno.</w:t>
      </w:r>
      <w:r w:rsidRPr="00FF623C">
        <w:rPr>
          <w:rFonts w:ascii="Calibri" w:hAnsi="Calibri" w:cs="Calibri"/>
          <w:sz w:val="20"/>
          <w:szCs w:val="20"/>
        </w:rPr>
        <w:t xml:space="preserve"> </w:t>
      </w:r>
      <w:r w:rsidR="002B1859" w:rsidRPr="002B1859">
        <w:rPr>
          <w:rFonts w:ascii="Calibri" w:hAnsi="Calibri" w:cs="Calibri"/>
          <w:sz w:val="20"/>
          <w:szCs w:val="20"/>
        </w:rPr>
        <w:t>y tiempo libre en Banff para pasear por su encantadora calle principal, Banff Avenue, o disfrutar de un emocionante vuelo en helicóptero (opcional). Por la tarde, ascenso en la Banff Gondola (incluido) a la cima de la montaña Sulphur, desde donde se aprecian vistas impresionantes del valle del río Bow y las Rocosas. Después, embarcaremos en el crucero por el lago Minnewanka (incluido), una travesía tranquila entre montañas majestuosas y aguas cristalinas, envuelta en leyendas indígenas y paisajes inolvidables. Salida hacia Calgary, capital “cowboy” conocida por sus boutiques vaqueras, donde realizaremos un breve tour de orientación antes del alojamiento</w:t>
      </w:r>
      <w:r w:rsidRPr="00FF623C">
        <w:rPr>
          <w:rFonts w:ascii="Calibri" w:hAnsi="Calibri" w:cs="Calibri"/>
          <w:sz w:val="20"/>
          <w:szCs w:val="20"/>
        </w:rPr>
        <w:t xml:space="preserve"> </w:t>
      </w:r>
      <w:r w:rsidRPr="0021773B">
        <w:rPr>
          <w:rFonts w:ascii="Calibri" w:hAnsi="Calibri" w:cs="Calibri"/>
          <w:b/>
          <w:bCs/>
          <w:sz w:val="20"/>
          <w:szCs w:val="20"/>
        </w:rPr>
        <w:t>Alojamiento.</w:t>
      </w:r>
      <w:r w:rsidRPr="00FF623C">
        <w:rPr>
          <w:rFonts w:ascii="Calibri" w:hAnsi="Calibri" w:cs="Calibri"/>
          <w:sz w:val="20"/>
          <w:szCs w:val="20"/>
        </w:rPr>
        <w:t xml:space="preserve"> </w:t>
      </w:r>
    </w:p>
    <w:p w14:paraId="6CCC298B" w14:textId="77777777" w:rsidR="0021773B" w:rsidRDefault="0021773B" w:rsidP="00FF623C">
      <w:pPr>
        <w:jc w:val="both"/>
        <w:rPr>
          <w:rFonts w:ascii="Calibri" w:hAnsi="Calibri" w:cs="Calibri"/>
          <w:sz w:val="20"/>
          <w:szCs w:val="20"/>
        </w:rPr>
      </w:pPr>
    </w:p>
    <w:p w14:paraId="6F629DBF" w14:textId="77777777" w:rsidR="0021773B" w:rsidRDefault="00FF623C" w:rsidP="00FF623C">
      <w:pPr>
        <w:jc w:val="both"/>
        <w:rPr>
          <w:rFonts w:ascii="Calibri" w:hAnsi="Calibri" w:cs="Calibri"/>
          <w:b/>
          <w:bCs/>
          <w:sz w:val="20"/>
          <w:szCs w:val="20"/>
        </w:rPr>
      </w:pPr>
      <w:r w:rsidRPr="0021773B">
        <w:rPr>
          <w:rFonts w:ascii="Calibri" w:hAnsi="Calibri" w:cs="Calibri"/>
          <w:b/>
          <w:bCs/>
          <w:sz w:val="20"/>
          <w:szCs w:val="20"/>
        </w:rPr>
        <w:t>Día 8</w:t>
      </w:r>
      <w:r w:rsidR="0021773B" w:rsidRPr="0021773B">
        <w:rPr>
          <w:rFonts w:ascii="Calibri" w:hAnsi="Calibri" w:cs="Calibri"/>
          <w:b/>
          <w:bCs/>
          <w:sz w:val="20"/>
          <w:szCs w:val="20"/>
        </w:rPr>
        <w:t>.</w:t>
      </w:r>
      <w:r w:rsidRPr="0021773B">
        <w:rPr>
          <w:rFonts w:ascii="Calibri" w:hAnsi="Calibri" w:cs="Calibri"/>
          <w:b/>
          <w:bCs/>
          <w:sz w:val="20"/>
          <w:szCs w:val="20"/>
        </w:rPr>
        <w:t xml:space="preserve"> Calgary </w:t>
      </w:r>
    </w:p>
    <w:p w14:paraId="354AAA17" w14:textId="77777777" w:rsidR="00FF623C" w:rsidRDefault="00FF623C" w:rsidP="00FF623C">
      <w:pPr>
        <w:jc w:val="both"/>
        <w:rPr>
          <w:rFonts w:ascii="Calibri" w:hAnsi="Calibri" w:cs="Calibri"/>
          <w:sz w:val="20"/>
          <w:szCs w:val="20"/>
        </w:rPr>
      </w:pPr>
      <w:r w:rsidRPr="0021773B">
        <w:rPr>
          <w:rFonts w:ascii="Calibri" w:hAnsi="Calibri" w:cs="Calibri"/>
          <w:b/>
          <w:bCs/>
          <w:sz w:val="20"/>
          <w:szCs w:val="20"/>
        </w:rPr>
        <w:t>Desayuno.</w:t>
      </w:r>
      <w:r w:rsidRPr="00FF623C">
        <w:rPr>
          <w:rFonts w:ascii="Calibri" w:hAnsi="Calibri" w:cs="Calibri"/>
          <w:sz w:val="20"/>
          <w:szCs w:val="20"/>
        </w:rPr>
        <w:t xml:space="preserve"> A la hora establecida, traslado al Aeropuerto</w:t>
      </w:r>
      <w:r w:rsidR="0021773B">
        <w:rPr>
          <w:rFonts w:ascii="Calibri" w:hAnsi="Calibri" w:cs="Calibri"/>
          <w:sz w:val="20"/>
          <w:szCs w:val="20"/>
        </w:rPr>
        <w:t>.</w:t>
      </w:r>
      <w:r w:rsidRPr="00FF623C">
        <w:rPr>
          <w:rFonts w:ascii="Calibri" w:hAnsi="Calibri" w:cs="Calibri"/>
          <w:sz w:val="20"/>
          <w:szCs w:val="20"/>
        </w:rPr>
        <w:t xml:space="preserve"> </w:t>
      </w:r>
    </w:p>
    <w:p w14:paraId="0C6BF805" w14:textId="77777777" w:rsidR="0021773B" w:rsidRDefault="0021773B" w:rsidP="00FF623C">
      <w:pPr>
        <w:jc w:val="both"/>
        <w:rPr>
          <w:rFonts w:ascii="Calibri" w:hAnsi="Calibri" w:cs="Calibri"/>
          <w:sz w:val="20"/>
          <w:szCs w:val="20"/>
        </w:rPr>
      </w:pPr>
    </w:p>
    <w:p w14:paraId="25168C1E" w14:textId="77777777" w:rsidR="00E750F0" w:rsidRDefault="0021773B" w:rsidP="00E750F0">
      <w:pPr>
        <w:jc w:val="both"/>
        <w:rPr>
          <w:rFonts w:ascii="Calibri" w:hAnsi="Calibri" w:cs="Calibri"/>
          <w:b/>
          <w:bCs/>
          <w:sz w:val="20"/>
          <w:szCs w:val="20"/>
        </w:rPr>
      </w:pPr>
      <w:r w:rsidRPr="0021773B">
        <w:rPr>
          <w:rFonts w:ascii="Calibri" w:hAnsi="Calibri" w:cs="Calibri"/>
          <w:b/>
          <w:bCs/>
          <w:sz w:val="20"/>
          <w:szCs w:val="20"/>
        </w:rPr>
        <w:t>FIN DE NUESTROS SERVICIOS</w:t>
      </w:r>
    </w:p>
    <w:p w14:paraId="6D0A2C7E" w14:textId="77777777" w:rsidR="002B1859" w:rsidRDefault="002B1859" w:rsidP="00E750F0">
      <w:pPr>
        <w:jc w:val="both"/>
        <w:rPr>
          <w:rFonts w:ascii="Calibri" w:hAnsi="Calibri" w:cs="Calibri"/>
          <w:b/>
          <w:bCs/>
          <w:sz w:val="20"/>
          <w:szCs w:val="20"/>
        </w:rPr>
      </w:pPr>
    </w:p>
    <w:p w14:paraId="3A59D68F" w14:textId="77777777" w:rsidR="002B1859" w:rsidRDefault="002B1859" w:rsidP="00E750F0">
      <w:pPr>
        <w:jc w:val="both"/>
        <w:rPr>
          <w:rFonts w:ascii="Calibri" w:hAnsi="Calibri" w:cs="Calibri"/>
          <w:b/>
          <w:bCs/>
          <w:sz w:val="20"/>
          <w:szCs w:val="20"/>
        </w:rPr>
      </w:pPr>
    </w:p>
    <w:p w14:paraId="2388FE4C" w14:textId="77777777" w:rsidR="002B1859" w:rsidRDefault="002B1859" w:rsidP="00E750F0">
      <w:pPr>
        <w:jc w:val="both"/>
        <w:rPr>
          <w:rFonts w:ascii="Calibri" w:hAnsi="Calibri" w:cs="Calibri"/>
          <w:b/>
          <w:bCs/>
          <w:sz w:val="20"/>
          <w:szCs w:val="20"/>
        </w:rPr>
      </w:pPr>
    </w:p>
    <w:p w14:paraId="599074FC" w14:textId="77777777" w:rsidR="002B1859" w:rsidRDefault="002B1859" w:rsidP="00E750F0">
      <w:pPr>
        <w:jc w:val="both"/>
        <w:rPr>
          <w:rFonts w:ascii="Calibri" w:hAnsi="Calibri" w:cs="Calibri"/>
          <w:b/>
          <w:bCs/>
          <w:sz w:val="20"/>
          <w:szCs w:val="20"/>
        </w:rPr>
      </w:pPr>
    </w:p>
    <w:p w14:paraId="15E4DD69" w14:textId="77777777" w:rsidR="002B1859" w:rsidRDefault="002B1859" w:rsidP="00E750F0">
      <w:pPr>
        <w:jc w:val="both"/>
        <w:rPr>
          <w:rFonts w:ascii="Calibri" w:hAnsi="Calibri" w:cs="Calibri"/>
          <w:b/>
          <w:bCs/>
          <w:sz w:val="20"/>
          <w:szCs w:val="20"/>
        </w:rPr>
      </w:pPr>
    </w:p>
    <w:p w14:paraId="080ED446" w14:textId="77777777" w:rsidR="002B1859" w:rsidRDefault="002B1859" w:rsidP="00E750F0">
      <w:pPr>
        <w:jc w:val="both"/>
        <w:rPr>
          <w:rFonts w:ascii="Calibri" w:hAnsi="Calibri" w:cs="Calibri"/>
          <w:b/>
          <w:bCs/>
          <w:sz w:val="20"/>
          <w:szCs w:val="20"/>
        </w:rPr>
      </w:pPr>
    </w:p>
    <w:p w14:paraId="3BF22DB6" w14:textId="77777777" w:rsidR="002B1859" w:rsidRDefault="002B1859" w:rsidP="00E750F0">
      <w:pPr>
        <w:jc w:val="both"/>
        <w:rPr>
          <w:rFonts w:ascii="Calibri" w:hAnsi="Calibri" w:cs="Calibri"/>
          <w:b/>
          <w:bCs/>
          <w:sz w:val="20"/>
          <w:szCs w:val="20"/>
        </w:rPr>
      </w:pPr>
    </w:p>
    <w:p w14:paraId="54D0865E" w14:textId="77777777" w:rsidR="002B1859" w:rsidRDefault="002B1859" w:rsidP="00E750F0">
      <w:pPr>
        <w:jc w:val="both"/>
        <w:rPr>
          <w:rFonts w:ascii="Calibri" w:hAnsi="Calibri" w:cs="Calibri"/>
          <w:b/>
          <w:bCs/>
          <w:sz w:val="20"/>
          <w:szCs w:val="20"/>
        </w:rPr>
      </w:pPr>
    </w:p>
    <w:p w14:paraId="5EBFA986" w14:textId="77777777" w:rsidR="002B1859" w:rsidRDefault="002B1859" w:rsidP="00E750F0">
      <w:pPr>
        <w:jc w:val="both"/>
        <w:rPr>
          <w:rFonts w:ascii="Calibri" w:hAnsi="Calibri" w:cs="Calibri"/>
          <w:b/>
          <w:bCs/>
          <w:sz w:val="20"/>
          <w:szCs w:val="20"/>
        </w:rPr>
      </w:pPr>
    </w:p>
    <w:p w14:paraId="79D770AA" w14:textId="77777777" w:rsidR="002B1859" w:rsidRDefault="002B1859" w:rsidP="00E750F0">
      <w:pPr>
        <w:jc w:val="both"/>
        <w:rPr>
          <w:rFonts w:ascii="Calibri" w:hAnsi="Calibri" w:cs="Calibri"/>
          <w:b/>
          <w:bCs/>
          <w:sz w:val="20"/>
          <w:szCs w:val="20"/>
        </w:rPr>
      </w:pPr>
    </w:p>
    <w:p w14:paraId="590A14AE" w14:textId="77777777" w:rsidR="002B1859" w:rsidRPr="00AA668A" w:rsidRDefault="002B1859" w:rsidP="00E750F0">
      <w:pPr>
        <w:jc w:val="both"/>
        <w:rPr>
          <w:rFonts w:ascii="Calibri" w:hAnsi="Calibri" w:cs="Calibri"/>
          <w:b/>
          <w:bCs/>
          <w:sz w:val="20"/>
          <w:szCs w:val="20"/>
        </w:rPr>
      </w:pPr>
    </w:p>
    <w:p w14:paraId="72C838D7" w14:textId="77777777" w:rsidR="00E750F0" w:rsidRDefault="00E750F0" w:rsidP="00E750F0">
      <w:pPr>
        <w:rPr>
          <w:sz w:val="20"/>
          <w:szCs w:val="20"/>
          <w:lang w:val="es-ES"/>
        </w:rPr>
      </w:pPr>
    </w:p>
    <w:p w14:paraId="063983F3" w14:textId="77777777" w:rsidR="00E750F0" w:rsidRPr="00B56B0D" w:rsidRDefault="00E750F0" w:rsidP="00E750F0">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48A710A9" wp14:editId="4C370207">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8B0B8B7" w14:textId="77777777" w:rsidR="00E750F0" w:rsidRPr="00F74623" w:rsidRDefault="00E750F0" w:rsidP="00E750F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A710A9"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750F0" w:rsidRPr="00F74623" w:rsidRDefault="00E750F0" w:rsidP="00E750F0">
                      <w:pPr>
                        <w:jc w:val="center"/>
                        <w:rPr>
                          <w:b/>
                          <w:i/>
                          <w:lang w:val="es-ES"/>
                        </w:rPr>
                      </w:pPr>
                      <w:r w:rsidRPr="00F74623">
                        <w:rPr>
                          <w:b/>
                          <w:i/>
                          <w:lang w:val="es-ES"/>
                        </w:rPr>
                        <w:t>JULIÁ TOURS INCLUYE:</w:t>
                      </w:r>
                    </w:p>
                  </w:txbxContent>
                </v:textbox>
                <w10:wrap type="square"/>
              </v:rect>
            </w:pict>
          </mc:Fallback>
        </mc:AlternateContent>
      </w:r>
    </w:p>
    <w:p w14:paraId="6EAB2150" w14:textId="77777777" w:rsidR="00E750F0" w:rsidRPr="00B56B0D" w:rsidRDefault="00E750F0" w:rsidP="00E750F0">
      <w:pPr>
        <w:rPr>
          <w:sz w:val="20"/>
          <w:szCs w:val="20"/>
          <w:lang w:val="es-ES"/>
        </w:rPr>
      </w:pPr>
    </w:p>
    <w:p w14:paraId="3629FC4A" w14:textId="77777777" w:rsidR="00E750F0" w:rsidRPr="005E43DE" w:rsidRDefault="00E750F0" w:rsidP="00E750F0">
      <w:pPr>
        <w:rPr>
          <w:sz w:val="20"/>
          <w:szCs w:val="20"/>
        </w:rPr>
      </w:pPr>
    </w:p>
    <w:p w14:paraId="03C07109" w14:textId="77777777" w:rsidR="00E750F0" w:rsidRPr="002B1859" w:rsidRDefault="00E750F0" w:rsidP="00E750F0">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Transporte con chófer-guía de habla hispana.</w:t>
      </w:r>
    </w:p>
    <w:p w14:paraId="08BD2B0F" w14:textId="77777777" w:rsidR="002B1859" w:rsidRPr="002B1859" w:rsidRDefault="002B1859" w:rsidP="002B1859">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Maleteros (1 pieza de equipaje por cliente).</w:t>
      </w:r>
    </w:p>
    <w:p w14:paraId="5C29882F" w14:textId="77777777" w:rsidR="002B1859" w:rsidRPr="002B1859" w:rsidRDefault="002B1859" w:rsidP="002B1859">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7 noches en Alojamiento y desayuno continental</w:t>
      </w:r>
    </w:p>
    <w:p w14:paraId="405A5395" w14:textId="77777777" w:rsidR="002B1859" w:rsidRPr="002B1859" w:rsidRDefault="002B1859" w:rsidP="002B1859">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Traslado de entrada y de salida del circuito.</w:t>
      </w:r>
    </w:p>
    <w:p w14:paraId="6445532B" w14:textId="77777777" w:rsidR="002B1859" w:rsidRPr="002B1859" w:rsidRDefault="002B1859" w:rsidP="002B1859">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Tour a Victoria en ferry</w:t>
      </w:r>
    </w:p>
    <w:p w14:paraId="529482DE" w14:textId="77777777" w:rsidR="002B1859" w:rsidRPr="002B1859" w:rsidRDefault="002B1859" w:rsidP="002B1859">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Entradas a Butchart Gardens</w:t>
      </w:r>
    </w:p>
    <w:p w14:paraId="266D6E38" w14:textId="77777777" w:rsidR="002B1859" w:rsidRPr="002B1859" w:rsidRDefault="002B1859" w:rsidP="002B1859">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Entrada al teleférico Banff Gondola.</w:t>
      </w:r>
    </w:p>
    <w:p w14:paraId="4F2A1F94" w14:textId="77777777" w:rsidR="002B1859" w:rsidRDefault="002B1859" w:rsidP="002B1859">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Crucero lago Minnewanka</w:t>
      </w:r>
    </w:p>
    <w:p w14:paraId="1E0A4450" w14:textId="77777777" w:rsidR="00E750F0" w:rsidRPr="002B1859" w:rsidRDefault="00E750F0" w:rsidP="002B1859">
      <w:pPr>
        <w:pStyle w:val="Prrafodelista"/>
        <w:numPr>
          <w:ilvl w:val="0"/>
          <w:numId w:val="2"/>
        </w:numPr>
        <w:spacing w:after="160" w:line="259" w:lineRule="auto"/>
        <w:rPr>
          <w:rFonts w:ascii="Calibri" w:hAnsi="Calibri" w:cs="Calibri"/>
          <w:sz w:val="20"/>
          <w:szCs w:val="20"/>
        </w:rPr>
      </w:pPr>
      <w:r w:rsidRPr="002B1859">
        <w:rPr>
          <w:rFonts w:ascii="Calibri" w:hAnsi="Calibri" w:cs="Calibri"/>
          <w:sz w:val="20"/>
          <w:szCs w:val="20"/>
        </w:rPr>
        <w:t xml:space="preserve">Seguro de asistencia en viaje cobertura COVID. </w:t>
      </w:r>
      <w:r w:rsidRPr="002B1859">
        <w:rPr>
          <w:rFonts w:ascii="Calibri" w:hAnsi="Calibri" w:cs="Calibri"/>
          <w:b/>
          <w:bCs/>
          <w:sz w:val="20"/>
          <w:szCs w:val="20"/>
        </w:rPr>
        <w:t xml:space="preserve"> </w:t>
      </w:r>
    </w:p>
    <w:p w14:paraId="0AEB78D9" w14:textId="77777777" w:rsidR="00E750F0" w:rsidRPr="00B56B0D" w:rsidRDefault="00E750F0" w:rsidP="00E750F0">
      <w:pPr>
        <w:ind w:left="567"/>
        <w:rPr>
          <w:b/>
        </w:rPr>
      </w:pPr>
      <w:r w:rsidRPr="00B56B0D">
        <w:rPr>
          <w:b/>
        </w:rPr>
        <w:t>NO Incluye</w:t>
      </w:r>
    </w:p>
    <w:p w14:paraId="0687D0C3" w14:textId="77777777" w:rsidR="00E750F0" w:rsidRDefault="00E750F0" w:rsidP="00E750F0">
      <w:pPr>
        <w:pStyle w:val="Prrafodelista"/>
        <w:numPr>
          <w:ilvl w:val="0"/>
          <w:numId w:val="1"/>
        </w:numPr>
        <w:spacing w:after="160" w:line="259" w:lineRule="auto"/>
        <w:rPr>
          <w:sz w:val="20"/>
          <w:szCs w:val="20"/>
        </w:rPr>
      </w:pPr>
      <w:r w:rsidRPr="00A6750D">
        <w:rPr>
          <w:sz w:val="20"/>
          <w:szCs w:val="20"/>
        </w:rPr>
        <w:t xml:space="preserve">Vuelos internacionales y domésticos. </w:t>
      </w:r>
    </w:p>
    <w:p w14:paraId="23607799" w14:textId="77777777" w:rsidR="00E750F0" w:rsidRDefault="00E750F0" w:rsidP="00E750F0">
      <w:pPr>
        <w:pStyle w:val="Prrafodelista"/>
        <w:numPr>
          <w:ilvl w:val="0"/>
          <w:numId w:val="1"/>
        </w:numPr>
        <w:spacing w:after="160" w:line="259" w:lineRule="auto"/>
        <w:rPr>
          <w:sz w:val="20"/>
          <w:szCs w:val="20"/>
        </w:rPr>
      </w:pPr>
      <w:r w:rsidRPr="0047117A">
        <w:rPr>
          <w:sz w:val="20"/>
          <w:szCs w:val="20"/>
        </w:rPr>
        <w:t xml:space="preserve">Bebidas (excepto té o café durante las comidas incluidas). </w:t>
      </w:r>
    </w:p>
    <w:p w14:paraId="46D8E93F" w14:textId="77777777" w:rsidR="00E750F0" w:rsidRDefault="00E750F0" w:rsidP="00E750F0">
      <w:pPr>
        <w:pStyle w:val="Prrafodelista"/>
        <w:numPr>
          <w:ilvl w:val="0"/>
          <w:numId w:val="1"/>
        </w:numPr>
        <w:spacing w:after="160" w:line="259" w:lineRule="auto"/>
        <w:rPr>
          <w:sz w:val="20"/>
          <w:szCs w:val="20"/>
        </w:rPr>
      </w:pPr>
      <w:r w:rsidRPr="0047117A">
        <w:rPr>
          <w:sz w:val="20"/>
          <w:szCs w:val="20"/>
        </w:rPr>
        <w:t xml:space="preserve">Manejo de equipaje. </w:t>
      </w:r>
    </w:p>
    <w:p w14:paraId="0A78E65D" w14:textId="77777777" w:rsidR="00E750F0" w:rsidRDefault="00E750F0" w:rsidP="00E750F0">
      <w:pPr>
        <w:pStyle w:val="Prrafodelista"/>
        <w:numPr>
          <w:ilvl w:val="0"/>
          <w:numId w:val="1"/>
        </w:numPr>
        <w:spacing w:after="160" w:line="259" w:lineRule="auto"/>
        <w:rPr>
          <w:sz w:val="20"/>
          <w:szCs w:val="20"/>
        </w:rPr>
      </w:pPr>
      <w:r w:rsidRPr="0047117A">
        <w:rPr>
          <w:sz w:val="20"/>
          <w:szCs w:val="20"/>
        </w:rPr>
        <w:t xml:space="preserve">Propinas recomendadas para el guía y el conductor (5$ por persona por día para el guía y 4$ por persona por día para el conductor). </w:t>
      </w:r>
    </w:p>
    <w:p w14:paraId="5B2A3468" w14:textId="77777777" w:rsidR="00E750F0" w:rsidRDefault="00E750F0" w:rsidP="00E750F0">
      <w:pPr>
        <w:pStyle w:val="Prrafodelista"/>
        <w:numPr>
          <w:ilvl w:val="0"/>
          <w:numId w:val="1"/>
        </w:numPr>
        <w:spacing w:after="160" w:line="259" w:lineRule="auto"/>
        <w:rPr>
          <w:sz w:val="20"/>
          <w:szCs w:val="20"/>
        </w:rPr>
      </w:pPr>
      <w:r w:rsidRPr="0047117A">
        <w:rPr>
          <w:sz w:val="20"/>
          <w:szCs w:val="20"/>
        </w:rPr>
        <w:t xml:space="preserve">Actividades opcionales </w:t>
      </w:r>
    </w:p>
    <w:p w14:paraId="7D296394" w14:textId="77777777" w:rsidR="00E750F0" w:rsidRDefault="00E750F0" w:rsidP="00E750F0">
      <w:pPr>
        <w:pStyle w:val="Prrafodelista"/>
        <w:numPr>
          <w:ilvl w:val="0"/>
          <w:numId w:val="1"/>
        </w:numPr>
        <w:spacing w:after="160" w:line="259" w:lineRule="auto"/>
        <w:rPr>
          <w:sz w:val="20"/>
          <w:szCs w:val="20"/>
        </w:rPr>
      </w:pPr>
      <w:r w:rsidRPr="0047117A">
        <w:rPr>
          <w:sz w:val="20"/>
          <w:szCs w:val="20"/>
        </w:rPr>
        <w:t>Cualquier cosa que no esté mencionada en "el precio incluye</w:t>
      </w:r>
    </w:p>
    <w:p w14:paraId="37DE10E3" w14:textId="77777777" w:rsidR="00E750F0" w:rsidRPr="0047117A" w:rsidRDefault="00E750F0" w:rsidP="00E750F0">
      <w:pPr>
        <w:pStyle w:val="Prrafodelista"/>
        <w:spacing w:after="160" w:line="259" w:lineRule="auto"/>
        <w:rPr>
          <w:sz w:val="20"/>
          <w:szCs w:val="20"/>
        </w:rPr>
      </w:pPr>
    </w:p>
    <w:p w14:paraId="5D3AB280" w14:textId="77777777" w:rsidR="00E750F0" w:rsidRPr="00AA668A" w:rsidRDefault="00E750F0" w:rsidP="00E750F0">
      <w:pPr>
        <w:rPr>
          <w:rFonts w:cstheme="minorHAnsi"/>
          <w:b/>
          <w:sz w:val="20"/>
          <w:szCs w:val="22"/>
          <w:u w:val="single"/>
          <w:lang w:val="pt-PT"/>
        </w:rPr>
      </w:pPr>
      <w:r w:rsidRPr="00AA668A">
        <w:rPr>
          <w:rFonts w:cstheme="minorHAnsi"/>
          <w:b/>
          <w:sz w:val="20"/>
          <w:szCs w:val="22"/>
          <w:highlight w:val="yellow"/>
          <w:u w:val="single"/>
          <w:lang w:val="pt-PT"/>
        </w:rPr>
        <w:t>SE REQUIERE eTA  O VISA PARA INGRESAR A CANADÁ.</w:t>
      </w:r>
    </w:p>
    <w:p w14:paraId="2FDEB0C4" w14:textId="77777777" w:rsidR="00E750F0" w:rsidRPr="00AA668A" w:rsidRDefault="00E750F0" w:rsidP="00FF623C">
      <w:pPr>
        <w:jc w:val="both"/>
        <w:rPr>
          <w:rFonts w:ascii="Calibri" w:hAnsi="Calibri" w:cs="Calibri"/>
          <w:b/>
          <w:bCs/>
          <w:sz w:val="20"/>
          <w:szCs w:val="20"/>
          <w:lang w:val="pt-PT"/>
        </w:rPr>
      </w:pPr>
    </w:p>
    <w:p w14:paraId="0D3027FF" w14:textId="77777777" w:rsidR="00E750F0" w:rsidRDefault="00E750F0" w:rsidP="00FF623C">
      <w:pPr>
        <w:jc w:val="both"/>
        <w:rPr>
          <w:rFonts w:ascii="Calibri" w:hAnsi="Calibri" w:cs="Calibri"/>
          <w:b/>
          <w:bCs/>
          <w:sz w:val="20"/>
          <w:szCs w:val="20"/>
          <w:lang w:val="pt-PT"/>
        </w:rPr>
      </w:pPr>
    </w:p>
    <w:p w14:paraId="0B7B1E7B" w14:textId="77777777" w:rsidR="002B1859" w:rsidRDefault="002B1859" w:rsidP="00FF623C">
      <w:pPr>
        <w:jc w:val="both"/>
        <w:rPr>
          <w:rFonts w:ascii="Calibri" w:hAnsi="Calibri" w:cs="Calibri"/>
          <w:b/>
          <w:bCs/>
          <w:sz w:val="20"/>
          <w:szCs w:val="20"/>
          <w:lang w:val="pt-PT"/>
        </w:rPr>
      </w:pPr>
    </w:p>
    <w:p w14:paraId="0D4D1B0B" w14:textId="77777777" w:rsidR="002B1859" w:rsidRDefault="002B1859" w:rsidP="00FF623C">
      <w:pPr>
        <w:jc w:val="both"/>
        <w:rPr>
          <w:rFonts w:ascii="Calibri" w:hAnsi="Calibri" w:cs="Calibri"/>
          <w:b/>
          <w:bCs/>
          <w:sz w:val="20"/>
          <w:szCs w:val="20"/>
          <w:lang w:val="pt-PT"/>
        </w:rPr>
      </w:pPr>
    </w:p>
    <w:p w14:paraId="62133DF9" w14:textId="77777777" w:rsidR="002B1859" w:rsidRDefault="002B1859" w:rsidP="00FF623C">
      <w:pPr>
        <w:jc w:val="both"/>
        <w:rPr>
          <w:rFonts w:ascii="Calibri" w:hAnsi="Calibri" w:cs="Calibri"/>
          <w:b/>
          <w:bCs/>
          <w:sz w:val="20"/>
          <w:szCs w:val="20"/>
          <w:lang w:val="pt-PT"/>
        </w:rPr>
      </w:pPr>
    </w:p>
    <w:p w14:paraId="173D7684" w14:textId="77777777" w:rsidR="002B1859" w:rsidRDefault="002B1859" w:rsidP="00FF623C">
      <w:pPr>
        <w:jc w:val="both"/>
        <w:rPr>
          <w:rFonts w:ascii="Calibri" w:hAnsi="Calibri" w:cs="Calibri"/>
          <w:b/>
          <w:bCs/>
          <w:sz w:val="20"/>
          <w:szCs w:val="20"/>
          <w:lang w:val="pt-PT"/>
        </w:rPr>
      </w:pPr>
    </w:p>
    <w:p w14:paraId="2BF85F80" w14:textId="77777777" w:rsidR="002B1859" w:rsidRDefault="002B1859" w:rsidP="00FF623C">
      <w:pPr>
        <w:jc w:val="both"/>
        <w:rPr>
          <w:rFonts w:ascii="Calibri" w:hAnsi="Calibri" w:cs="Calibri"/>
          <w:b/>
          <w:bCs/>
          <w:sz w:val="20"/>
          <w:szCs w:val="20"/>
          <w:lang w:val="pt-PT"/>
        </w:rPr>
      </w:pPr>
    </w:p>
    <w:p w14:paraId="72747828" w14:textId="77777777" w:rsidR="002B1859" w:rsidRDefault="002B1859" w:rsidP="00FF623C">
      <w:pPr>
        <w:jc w:val="both"/>
        <w:rPr>
          <w:rFonts w:ascii="Calibri" w:hAnsi="Calibri" w:cs="Calibri"/>
          <w:b/>
          <w:bCs/>
          <w:sz w:val="20"/>
          <w:szCs w:val="20"/>
          <w:lang w:val="pt-PT"/>
        </w:rPr>
      </w:pPr>
    </w:p>
    <w:p w14:paraId="79327B62" w14:textId="77777777" w:rsidR="002B1859" w:rsidRDefault="002B1859" w:rsidP="00FF623C">
      <w:pPr>
        <w:jc w:val="both"/>
        <w:rPr>
          <w:rFonts w:ascii="Calibri" w:hAnsi="Calibri" w:cs="Calibri"/>
          <w:b/>
          <w:bCs/>
          <w:sz w:val="20"/>
          <w:szCs w:val="20"/>
          <w:lang w:val="pt-PT"/>
        </w:rPr>
      </w:pPr>
    </w:p>
    <w:p w14:paraId="20B44B53" w14:textId="77777777" w:rsidR="002B1859" w:rsidRDefault="002B1859" w:rsidP="00FF623C">
      <w:pPr>
        <w:jc w:val="both"/>
        <w:rPr>
          <w:rFonts w:ascii="Calibri" w:hAnsi="Calibri" w:cs="Calibri"/>
          <w:b/>
          <w:bCs/>
          <w:sz w:val="20"/>
          <w:szCs w:val="20"/>
          <w:lang w:val="pt-PT"/>
        </w:rPr>
      </w:pPr>
    </w:p>
    <w:p w14:paraId="3FBA7835" w14:textId="77777777" w:rsidR="002B1859" w:rsidRDefault="002B1859" w:rsidP="00FF623C">
      <w:pPr>
        <w:jc w:val="both"/>
        <w:rPr>
          <w:rFonts w:ascii="Calibri" w:hAnsi="Calibri" w:cs="Calibri"/>
          <w:b/>
          <w:bCs/>
          <w:sz w:val="20"/>
          <w:szCs w:val="20"/>
          <w:lang w:val="pt-PT"/>
        </w:rPr>
      </w:pPr>
    </w:p>
    <w:p w14:paraId="6FA266E9" w14:textId="77777777" w:rsidR="002B1859" w:rsidRDefault="002B1859" w:rsidP="00FF623C">
      <w:pPr>
        <w:jc w:val="both"/>
        <w:rPr>
          <w:rFonts w:ascii="Calibri" w:hAnsi="Calibri" w:cs="Calibri"/>
          <w:b/>
          <w:bCs/>
          <w:sz w:val="20"/>
          <w:szCs w:val="20"/>
          <w:lang w:val="pt-PT"/>
        </w:rPr>
      </w:pPr>
    </w:p>
    <w:p w14:paraId="4452FACC" w14:textId="77777777" w:rsidR="002B1859" w:rsidRDefault="002B1859" w:rsidP="00FF623C">
      <w:pPr>
        <w:jc w:val="both"/>
        <w:rPr>
          <w:rFonts w:ascii="Calibri" w:hAnsi="Calibri" w:cs="Calibri"/>
          <w:b/>
          <w:bCs/>
          <w:sz w:val="20"/>
          <w:szCs w:val="20"/>
          <w:lang w:val="pt-PT"/>
        </w:rPr>
      </w:pPr>
    </w:p>
    <w:p w14:paraId="3E6C2B37" w14:textId="77777777" w:rsidR="002B1859" w:rsidRDefault="002B1859" w:rsidP="00FF623C">
      <w:pPr>
        <w:jc w:val="both"/>
        <w:rPr>
          <w:rFonts w:ascii="Calibri" w:hAnsi="Calibri" w:cs="Calibri"/>
          <w:b/>
          <w:bCs/>
          <w:sz w:val="20"/>
          <w:szCs w:val="20"/>
          <w:lang w:val="pt-PT"/>
        </w:rPr>
      </w:pPr>
    </w:p>
    <w:p w14:paraId="56C2C548" w14:textId="77777777" w:rsidR="002B1859" w:rsidRPr="00AA668A" w:rsidRDefault="002B1859" w:rsidP="00FF623C">
      <w:pPr>
        <w:jc w:val="both"/>
        <w:rPr>
          <w:rFonts w:ascii="Calibri" w:hAnsi="Calibri" w:cs="Calibri"/>
          <w:b/>
          <w:bCs/>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2B1859" w:rsidRPr="002B1859" w14:paraId="5972F6A7" w14:textId="77777777" w:rsidTr="002B1859">
        <w:trPr>
          <w:trHeight w:val="288"/>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14:paraId="09172F01" w14:textId="77777777" w:rsidR="002B1859" w:rsidRPr="002B1859" w:rsidRDefault="002B1859" w:rsidP="002B1859">
            <w:pPr>
              <w:jc w:val="cente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 xml:space="preserve">Fechas de Operación </w:t>
            </w:r>
          </w:p>
        </w:tc>
      </w:tr>
      <w:tr w:rsidR="002B1859" w:rsidRPr="002B1859" w14:paraId="3F5C6C5C" w14:textId="77777777" w:rsidTr="002B1859">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14:paraId="2A6D54D6" w14:textId="77777777" w:rsidR="002B1859" w:rsidRPr="002B1859" w:rsidRDefault="002B1859" w:rsidP="002B1859">
            <w:pPr>
              <w:jc w:val="cente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2026</w:t>
            </w:r>
          </w:p>
        </w:tc>
      </w:tr>
      <w:tr w:rsidR="002B1859" w:rsidRPr="002B1859" w14:paraId="302558CB" w14:textId="77777777" w:rsidTr="002B1859">
        <w:trPr>
          <w:trHeight w:val="288"/>
          <w:jc w:val="center"/>
        </w:trPr>
        <w:tc>
          <w:tcPr>
            <w:tcW w:w="1087" w:type="dxa"/>
            <w:tcBorders>
              <w:top w:val="nil"/>
              <w:left w:val="single" w:sz="8" w:space="0" w:color="auto"/>
              <w:bottom w:val="single" w:sz="4" w:space="0" w:color="auto"/>
              <w:right w:val="single" w:sz="4" w:space="0" w:color="auto"/>
            </w:tcBorders>
            <w:noWrap/>
            <w:vAlign w:val="bottom"/>
            <w:hideMark/>
          </w:tcPr>
          <w:p w14:paraId="57B5DE5C" w14:textId="77777777" w:rsidR="002B1859" w:rsidRPr="002B1859" w:rsidRDefault="002B1859" w:rsidP="002B1859">
            <w:pP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Junio</w:t>
            </w:r>
          </w:p>
        </w:tc>
        <w:tc>
          <w:tcPr>
            <w:tcW w:w="1393" w:type="dxa"/>
            <w:tcBorders>
              <w:top w:val="nil"/>
              <w:left w:val="nil"/>
              <w:bottom w:val="single" w:sz="4" w:space="0" w:color="auto"/>
              <w:right w:val="single" w:sz="8" w:space="0" w:color="auto"/>
            </w:tcBorders>
            <w:noWrap/>
            <w:vAlign w:val="bottom"/>
            <w:hideMark/>
          </w:tcPr>
          <w:p w14:paraId="77206090" w14:textId="77777777" w:rsidR="002B1859" w:rsidRPr="002B1859" w:rsidRDefault="002B1859" w:rsidP="002B1859">
            <w:pPr>
              <w:rPr>
                <w:rFonts w:ascii="Calibri" w:eastAsia="Times New Roman" w:hAnsi="Calibri" w:cs="Calibri"/>
                <w:sz w:val="18"/>
                <w:szCs w:val="18"/>
                <w:lang w:val="es-MX" w:eastAsia="es-MX"/>
              </w:rPr>
            </w:pPr>
            <w:r w:rsidRPr="002B1859">
              <w:rPr>
                <w:rFonts w:ascii="Calibri" w:eastAsia="Times New Roman" w:hAnsi="Calibri" w:cs="Calibri"/>
                <w:b/>
                <w:bCs/>
                <w:color w:val="FF0000"/>
                <w:sz w:val="18"/>
                <w:szCs w:val="18"/>
                <w:lang w:val="es-MX" w:eastAsia="es-MX"/>
              </w:rPr>
              <w:t>14,21</w:t>
            </w:r>
            <w:r w:rsidRPr="002B1859">
              <w:rPr>
                <w:rFonts w:ascii="Calibri" w:eastAsia="Times New Roman" w:hAnsi="Calibri" w:cs="Calibri"/>
                <w:sz w:val="18"/>
                <w:szCs w:val="18"/>
                <w:lang w:val="es-MX" w:eastAsia="es-MX"/>
              </w:rPr>
              <w:t>,</w:t>
            </w:r>
            <w:r w:rsidRPr="002B1859">
              <w:rPr>
                <w:rFonts w:ascii="Calibri" w:eastAsia="Times New Roman" w:hAnsi="Calibri" w:cs="Calibri"/>
                <w:b/>
                <w:bCs/>
                <w:color w:val="00B050"/>
                <w:sz w:val="18"/>
                <w:szCs w:val="18"/>
                <w:lang w:val="es-MX" w:eastAsia="es-MX"/>
              </w:rPr>
              <w:t>28</w:t>
            </w:r>
          </w:p>
        </w:tc>
      </w:tr>
      <w:tr w:rsidR="002B1859" w:rsidRPr="002B1859" w14:paraId="6CB6210B" w14:textId="77777777" w:rsidTr="002B1859">
        <w:trPr>
          <w:trHeight w:val="288"/>
          <w:jc w:val="center"/>
        </w:trPr>
        <w:tc>
          <w:tcPr>
            <w:tcW w:w="1087" w:type="dxa"/>
            <w:tcBorders>
              <w:top w:val="nil"/>
              <w:left w:val="single" w:sz="8" w:space="0" w:color="auto"/>
              <w:bottom w:val="single" w:sz="4" w:space="0" w:color="auto"/>
              <w:right w:val="single" w:sz="4" w:space="0" w:color="auto"/>
            </w:tcBorders>
            <w:noWrap/>
            <w:vAlign w:val="bottom"/>
            <w:hideMark/>
          </w:tcPr>
          <w:p w14:paraId="23CC2D8D" w14:textId="77777777" w:rsidR="002B1859" w:rsidRPr="002B1859" w:rsidRDefault="002B1859" w:rsidP="002B1859">
            <w:pP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Julio</w:t>
            </w:r>
          </w:p>
        </w:tc>
        <w:tc>
          <w:tcPr>
            <w:tcW w:w="1393" w:type="dxa"/>
            <w:tcBorders>
              <w:top w:val="nil"/>
              <w:left w:val="nil"/>
              <w:bottom w:val="single" w:sz="4" w:space="0" w:color="auto"/>
              <w:right w:val="single" w:sz="8" w:space="0" w:color="auto"/>
            </w:tcBorders>
            <w:noWrap/>
            <w:vAlign w:val="bottom"/>
            <w:hideMark/>
          </w:tcPr>
          <w:p w14:paraId="6AFC50D6" w14:textId="77777777" w:rsidR="002B1859" w:rsidRPr="002B1859" w:rsidRDefault="002B1859" w:rsidP="002B1859">
            <w:pPr>
              <w:rPr>
                <w:rFonts w:ascii="Calibri" w:eastAsia="Times New Roman" w:hAnsi="Calibri" w:cs="Calibri"/>
                <w:sz w:val="18"/>
                <w:szCs w:val="18"/>
                <w:lang w:val="es-MX" w:eastAsia="es-MX"/>
              </w:rPr>
            </w:pPr>
            <w:r w:rsidRPr="002B1859">
              <w:rPr>
                <w:rFonts w:ascii="Calibri" w:eastAsia="Times New Roman" w:hAnsi="Calibri" w:cs="Calibri"/>
                <w:b/>
                <w:bCs/>
                <w:color w:val="00B050"/>
                <w:sz w:val="18"/>
                <w:szCs w:val="18"/>
                <w:lang w:val="es-MX" w:eastAsia="es-MX"/>
              </w:rPr>
              <w:t>05</w:t>
            </w:r>
            <w:r w:rsidRPr="002B1859">
              <w:rPr>
                <w:rFonts w:ascii="Calibri" w:eastAsia="Times New Roman" w:hAnsi="Calibri" w:cs="Calibri"/>
                <w:sz w:val="18"/>
                <w:szCs w:val="18"/>
                <w:lang w:val="es-MX" w:eastAsia="es-MX"/>
              </w:rPr>
              <w:t>,12,19,26</w:t>
            </w:r>
          </w:p>
        </w:tc>
      </w:tr>
      <w:tr w:rsidR="002B1859" w:rsidRPr="002B1859" w14:paraId="596C7CA7" w14:textId="77777777" w:rsidTr="002B1859">
        <w:trPr>
          <w:trHeight w:val="288"/>
          <w:jc w:val="center"/>
        </w:trPr>
        <w:tc>
          <w:tcPr>
            <w:tcW w:w="1087" w:type="dxa"/>
            <w:tcBorders>
              <w:top w:val="nil"/>
              <w:left w:val="single" w:sz="8" w:space="0" w:color="auto"/>
              <w:bottom w:val="single" w:sz="4" w:space="0" w:color="auto"/>
              <w:right w:val="single" w:sz="4" w:space="0" w:color="auto"/>
            </w:tcBorders>
            <w:noWrap/>
            <w:vAlign w:val="bottom"/>
            <w:hideMark/>
          </w:tcPr>
          <w:p w14:paraId="221E9437" w14:textId="77777777" w:rsidR="002B1859" w:rsidRPr="002B1859" w:rsidRDefault="002B1859" w:rsidP="002B1859">
            <w:pP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Agosto</w:t>
            </w:r>
          </w:p>
        </w:tc>
        <w:tc>
          <w:tcPr>
            <w:tcW w:w="1393" w:type="dxa"/>
            <w:tcBorders>
              <w:top w:val="nil"/>
              <w:left w:val="nil"/>
              <w:bottom w:val="single" w:sz="4" w:space="0" w:color="auto"/>
              <w:right w:val="single" w:sz="8" w:space="0" w:color="auto"/>
            </w:tcBorders>
            <w:noWrap/>
            <w:vAlign w:val="bottom"/>
            <w:hideMark/>
          </w:tcPr>
          <w:p w14:paraId="0A28C725" w14:textId="77777777" w:rsidR="002B1859" w:rsidRPr="002B1859" w:rsidRDefault="002B1859" w:rsidP="002B1859">
            <w:pPr>
              <w:rPr>
                <w:rFonts w:ascii="Calibri" w:eastAsia="Times New Roman" w:hAnsi="Calibri" w:cs="Calibri"/>
                <w:sz w:val="18"/>
                <w:szCs w:val="18"/>
                <w:lang w:val="es-MX" w:eastAsia="es-MX"/>
              </w:rPr>
            </w:pPr>
            <w:r w:rsidRPr="002B1859">
              <w:rPr>
                <w:rFonts w:ascii="Calibri" w:eastAsia="Times New Roman" w:hAnsi="Calibri" w:cs="Calibri"/>
                <w:sz w:val="18"/>
                <w:szCs w:val="18"/>
                <w:lang w:val="es-MX" w:eastAsia="es-MX"/>
              </w:rPr>
              <w:t>02,09,16,23,30</w:t>
            </w:r>
          </w:p>
        </w:tc>
      </w:tr>
      <w:tr w:rsidR="002B1859" w:rsidRPr="002B1859" w14:paraId="49F9114D" w14:textId="77777777" w:rsidTr="002B1859">
        <w:trPr>
          <w:trHeight w:val="300"/>
          <w:jc w:val="center"/>
        </w:trPr>
        <w:tc>
          <w:tcPr>
            <w:tcW w:w="1087" w:type="dxa"/>
            <w:tcBorders>
              <w:top w:val="nil"/>
              <w:left w:val="single" w:sz="8" w:space="0" w:color="auto"/>
              <w:bottom w:val="single" w:sz="8" w:space="0" w:color="auto"/>
              <w:right w:val="single" w:sz="4" w:space="0" w:color="auto"/>
            </w:tcBorders>
            <w:noWrap/>
            <w:vAlign w:val="bottom"/>
            <w:hideMark/>
          </w:tcPr>
          <w:p w14:paraId="31F704EF" w14:textId="77777777" w:rsidR="002B1859" w:rsidRPr="002B1859" w:rsidRDefault="002B1859" w:rsidP="002B1859">
            <w:pP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Septiembre</w:t>
            </w:r>
          </w:p>
        </w:tc>
        <w:tc>
          <w:tcPr>
            <w:tcW w:w="1393" w:type="dxa"/>
            <w:tcBorders>
              <w:top w:val="nil"/>
              <w:left w:val="nil"/>
              <w:bottom w:val="single" w:sz="8" w:space="0" w:color="auto"/>
              <w:right w:val="single" w:sz="8" w:space="0" w:color="auto"/>
            </w:tcBorders>
            <w:noWrap/>
            <w:vAlign w:val="bottom"/>
            <w:hideMark/>
          </w:tcPr>
          <w:p w14:paraId="6C851EBC" w14:textId="77777777" w:rsidR="002B1859" w:rsidRPr="002B1859" w:rsidRDefault="002B1859" w:rsidP="002B1859">
            <w:pPr>
              <w:rPr>
                <w:rFonts w:ascii="Calibri" w:eastAsia="Times New Roman" w:hAnsi="Calibri" w:cs="Calibri"/>
                <w:sz w:val="18"/>
                <w:szCs w:val="18"/>
                <w:lang w:val="es-MX" w:eastAsia="es-MX"/>
              </w:rPr>
            </w:pPr>
            <w:r w:rsidRPr="002B1859">
              <w:rPr>
                <w:rFonts w:ascii="Calibri" w:eastAsia="Times New Roman" w:hAnsi="Calibri" w:cs="Calibri"/>
                <w:sz w:val="18"/>
                <w:szCs w:val="18"/>
                <w:lang w:val="es-MX" w:eastAsia="es-MX"/>
              </w:rPr>
              <w:t>6</w:t>
            </w:r>
          </w:p>
        </w:tc>
      </w:tr>
    </w:tbl>
    <w:p w14:paraId="73198C50" w14:textId="77777777" w:rsidR="00FD6DBC" w:rsidRDefault="00FD6DBC" w:rsidP="00FF623C">
      <w:pPr>
        <w:jc w:val="both"/>
        <w:rPr>
          <w:rFonts w:ascii="Calibri" w:hAnsi="Calibri" w:cs="Calibri"/>
          <w:b/>
          <w:bCs/>
          <w:sz w:val="20"/>
          <w:szCs w:val="20"/>
        </w:rPr>
      </w:pPr>
    </w:p>
    <w:tbl>
      <w:tblPr>
        <w:tblW w:w="7100" w:type="dxa"/>
        <w:jc w:val="center"/>
        <w:tblCellMar>
          <w:left w:w="70" w:type="dxa"/>
          <w:right w:w="70" w:type="dxa"/>
        </w:tblCellMar>
        <w:tblLook w:val="04A0" w:firstRow="1" w:lastRow="0" w:firstColumn="1" w:lastColumn="0" w:noHBand="0" w:noVBand="1"/>
      </w:tblPr>
      <w:tblGrid>
        <w:gridCol w:w="3081"/>
        <w:gridCol w:w="690"/>
        <w:gridCol w:w="689"/>
        <w:gridCol w:w="689"/>
        <w:gridCol w:w="689"/>
        <w:gridCol w:w="1262"/>
      </w:tblGrid>
      <w:tr w:rsidR="002B1859" w:rsidRPr="002B1859" w14:paraId="577FFEE5" w14:textId="77777777" w:rsidTr="002B1859">
        <w:trPr>
          <w:trHeight w:val="300"/>
          <w:jc w:val="center"/>
        </w:trPr>
        <w:tc>
          <w:tcPr>
            <w:tcW w:w="710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3628D4FF" w14:textId="77777777" w:rsidR="002B1859" w:rsidRPr="002B1859" w:rsidRDefault="002B1859" w:rsidP="002B1859">
            <w:pPr>
              <w:jc w:val="cente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 xml:space="preserve">TARIFAS EN USD POR PERSONA </w:t>
            </w:r>
          </w:p>
        </w:tc>
      </w:tr>
      <w:tr w:rsidR="002B1859" w:rsidRPr="002B1859" w14:paraId="7E60B795" w14:textId="77777777" w:rsidTr="002B1859">
        <w:trPr>
          <w:trHeight w:val="288"/>
          <w:jc w:val="center"/>
        </w:trPr>
        <w:tc>
          <w:tcPr>
            <w:tcW w:w="4460" w:type="dxa"/>
            <w:gridSpan w:val="3"/>
            <w:tcBorders>
              <w:top w:val="single" w:sz="4" w:space="0" w:color="auto"/>
              <w:left w:val="single" w:sz="8" w:space="0" w:color="auto"/>
              <w:bottom w:val="single" w:sz="4" w:space="0" w:color="auto"/>
              <w:right w:val="single" w:sz="4" w:space="0" w:color="auto"/>
            </w:tcBorders>
            <w:noWrap/>
            <w:vAlign w:val="center"/>
            <w:hideMark/>
          </w:tcPr>
          <w:p w14:paraId="6462833C" w14:textId="77777777" w:rsidR="002B1859" w:rsidRPr="002B1859" w:rsidRDefault="002B1859" w:rsidP="002B1859">
            <w:pPr>
              <w:rPr>
                <w:rFonts w:ascii="Calibri" w:eastAsia="Times New Roman" w:hAnsi="Calibri" w:cs="Calibri"/>
                <w:b/>
                <w:bCs/>
                <w:color w:val="000000"/>
                <w:sz w:val="18"/>
                <w:szCs w:val="18"/>
                <w:lang w:val="es-MX" w:eastAsia="es-MX"/>
              </w:rPr>
            </w:pPr>
            <w:r w:rsidRPr="002B1859">
              <w:rPr>
                <w:rFonts w:ascii="Calibri" w:eastAsia="Times New Roman" w:hAnsi="Calibri" w:cs="Calibri"/>
                <w:b/>
                <w:bCs/>
                <w:color w:val="000000"/>
                <w:sz w:val="18"/>
                <w:szCs w:val="18"/>
                <w:lang w:val="es-MX" w:eastAsia="es-MX"/>
              </w:rPr>
              <w:t xml:space="preserve">SERVICIOS TERRESTRES EXCLUSIVAMENTE </w:t>
            </w:r>
          </w:p>
        </w:tc>
        <w:tc>
          <w:tcPr>
            <w:tcW w:w="2640" w:type="dxa"/>
            <w:gridSpan w:val="3"/>
            <w:tcBorders>
              <w:top w:val="single" w:sz="4" w:space="0" w:color="auto"/>
              <w:left w:val="nil"/>
              <w:bottom w:val="single" w:sz="4" w:space="0" w:color="auto"/>
              <w:right w:val="single" w:sz="8" w:space="0" w:color="000000"/>
            </w:tcBorders>
            <w:noWrap/>
            <w:vAlign w:val="center"/>
            <w:hideMark/>
          </w:tcPr>
          <w:p w14:paraId="32519227" w14:textId="77777777" w:rsidR="002B1859" w:rsidRPr="002B1859" w:rsidRDefault="002B1859" w:rsidP="002B1859">
            <w:pPr>
              <w:jc w:val="center"/>
              <w:rPr>
                <w:rFonts w:ascii="Calibri" w:eastAsia="Times New Roman" w:hAnsi="Calibri" w:cs="Calibri"/>
                <w:b/>
                <w:bCs/>
                <w:color w:val="000000"/>
                <w:sz w:val="18"/>
                <w:szCs w:val="18"/>
                <w:lang w:val="es-MX" w:eastAsia="es-MX"/>
              </w:rPr>
            </w:pPr>
            <w:r w:rsidRPr="002B1859">
              <w:rPr>
                <w:rFonts w:ascii="Calibri" w:eastAsia="Times New Roman" w:hAnsi="Calibri" w:cs="Calibri"/>
                <w:b/>
                <w:bCs/>
                <w:color w:val="000000"/>
                <w:sz w:val="18"/>
                <w:szCs w:val="18"/>
                <w:lang w:val="es-MX" w:eastAsia="es-MX"/>
              </w:rPr>
              <w:t xml:space="preserve">MINIMO 2 PASAJEROS </w:t>
            </w:r>
          </w:p>
        </w:tc>
      </w:tr>
      <w:tr w:rsidR="002B1859" w:rsidRPr="002B1859" w14:paraId="5FD93CF8" w14:textId="77777777" w:rsidTr="002B1859">
        <w:trPr>
          <w:trHeight w:val="288"/>
          <w:jc w:val="center"/>
        </w:trPr>
        <w:tc>
          <w:tcPr>
            <w:tcW w:w="710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14:paraId="5F6FD207" w14:textId="77777777" w:rsidR="002B1859" w:rsidRPr="002B1859" w:rsidRDefault="002B1859" w:rsidP="002B1859">
            <w:pPr>
              <w:jc w:val="cente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14 JUN - 06 SEP 2026</w:t>
            </w:r>
          </w:p>
        </w:tc>
      </w:tr>
      <w:tr w:rsidR="002B1859" w:rsidRPr="002B1859" w14:paraId="61F8DE86" w14:textId="77777777" w:rsidTr="002B1859">
        <w:trPr>
          <w:trHeight w:val="288"/>
          <w:jc w:val="center"/>
        </w:trPr>
        <w:tc>
          <w:tcPr>
            <w:tcW w:w="3081"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14:paraId="2C04DB8C" w14:textId="77777777" w:rsidR="002B1859" w:rsidRPr="002B1859" w:rsidRDefault="002B1859" w:rsidP="002B1859">
            <w:pP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 xml:space="preserve">CATEGORÍA </w:t>
            </w:r>
          </w:p>
        </w:tc>
        <w:tc>
          <w:tcPr>
            <w:tcW w:w="690" w:type="dxa"/>
            <w:tcBorders>
              <w:top w:val="nil"/>
              <w:left w:val="nil"/>
              <w:bottom w:val="single" w:sz="4" w:space="0" w:color="auto"/>
              <w:right w:val="single" w:sz="4" w:space="0" w:color="auto"/>
            </w:tcBorders>
            <w:shd w:val="clear" w:color="000000" w:fill="000000"/>
            <w:noWrap/>
            <w:vAlign w:val="center"/>
            <w:hideMark/>
          </w:tcPr>
          <w:p w14:paraId="51676173" w14:textId="77777777" w:rsidR="002B1859" w:rsidRPr="002B1859" w:rsidRDefault="002B1859" w:rsidP="002B1859">
            <w:pPr>
              <w:jc w:val="cente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 xml:space="preserve">DBL </w:t>
            </w:r>
          </w:p>
        </w:tc>
        <w:tc>
          <w:tcPr>
            <w:tcW w:w="689" w:type="dxa"/>
            <w:tcBorders>
              <w:top w:val="nil"/>
              <w:left w:val="nil"/>
              <w:bottom w:val="single" w:sz="4" w:space="0" w:color="auto"/>
              <w:right w:val="single" w:sz="4" w:space="0" w:color="auto"/>
            </w:tcBorders>
            <w:shd w:val="clear" w:color="000000" w:fill="000000"/>
            <w:noWrap/>
            <w:vAlign w:val="center"/>
            <w:hideMark/>
          </w:tcPr>
          <w:p w14:paraId="06125F95" w14:textId="77777777" w:rsidR="002B1859" w:rsidRPr="002B1859" w:rsidRDefault="002B1859" w:rsidP="002B1859">
            <w:pPr>
              <w:jc w:val="cente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TPL</w:t>
            </w:r>
          </w:p>
        </w:tc>
        <w:tc>
          <w:tcPr>
            <w:tcW w:w="689" w:type="dxa"/>
            <w:tcBorders>
              <w:top w:val="nil"/>
              <w:left w:val="nil"/>
              <w:bottom w:val="single" w:sz="4" w:space="0" w:color="auto"/>
              <w:right w:val="single" w:sz="4" w:space="0" w:color="auto"/>
            </w:tcBorders>
            <w:shd w:val="clear" w:color="000000" w:fill="000000"/>
            <w:noWrap/>
            <w:vAlign w:val="center"/>
            <w:hideMark/>
          </w:tcPr>
          <w:p w14:paraId="09E992B3" w14:textId="77777777" w:rsidR="002B1859" w:rsidRPr="002B1859" w:rsidRDefault="002B1859" w:rsidP="002B1859">
            <w:pPr>
              <w:jc w:val="cente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CPL</w:t>
            </w:r>
          </w:p>
        </w:tc>
        <w:tc>
          <w:tcPr>
            <w:tcW w:w="689" w:type="dxa"/>
            <w:tcBorders>
              <w:top w:val="nil"/>
              <w:left w:val="nil"/>
              <w:bottom w:val="single" w:sz="4" w:space="0" w:color="auto"/>
              <w:right w:val="single" w:sz="4" w:space="0" w:color="auto"/>
            </w:tcBorders>
            <w:shd w:val="clear" w:color="000000" w:fill="000000"/>
            <w:noWrap/>
            <w:vAlign w:val="center"/>
            <w:hideMark/>
          </w:tcPr>
          <w:p w14:paraId="60ADA003" w14:textId="77777777" w:rsidR="002B1859" w:rsidRPr="002B1859" w:rsidRDefault="002B1859" w:rsidP="002B1859">
            <w:pPr>
              <w:jc w:val="cente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SGL</w:t>
            </w:r>
          </w:p>
        </w:tc>
        <w:tc>
          <w:tcPr>
            <w:tcW w:w="1262" w:type="dxa"/>
            <w:tcBorders>
              <w:top w:val="nil"/>
              <w:left w:val="nil"/>
              <w:bottom w:val="single" w:sz="4" w:space="0" w:color="auto"/>
              <w:right w:val="single" w:sz="8" w:space="0" w:color="auto"/>
            </w:tcBorders>
            <w:shd w:val="clear" w:color="000000" w:fill="000000"/>
            <w:vAlign w:val="center"/>
            <w:hideMark/>
          </w:tcPr>
          <w:p w14:paraId="7FE07BC3" w14:textId="77777777" w:rsidR="002B1859" w:rsidRPr="002B1859" w:rsidRDefault="002B1859" w:rsidP="002B1859">
            <w:pPr>
              <w:jc w:val="center"/>
              <w:rPr>
                <w:rFonts w:ascii="Calibri" w:eastAsia="Times New Roman" w:hAnsi="Calibri" w:cs="Calibri"/>
                <w:b/>
                <w:bCs/>
                <w:color w:val="FFFFFF"/>
                <w:sz w:val="18"/>
                <w:szCs w:val="18"/>
                <w:lang w:val="es-MX" w:eastAsia="es-MX"/>
              </w:rPr>
            </w:pPr>
            <w:r w:rsidRPr="002B1859">
              <w:rPr>
                <w:rFonts w:ascii="Calibri" w:eastAsia="Times New Roman" w:hAnsi="Calibri" w:cs="Calibri"/>
                <w:b/>
                <w:bCs/>
                <w:color w:val="FFFFFF"/>
                <w:sz w:val="18"/>
                <w:szCs w:val="18"/>
                <w:lang w:val="es-MX" w:eastAsia="es-MX"/>
              </w:rPr>
              <w:t>MNR</w:t>
            </w:r>
          </w:p>
        </w:tc>
      </w:tr>
      <w:tr w:rsidR="002B1859" w:rsidRPr="002B1859" w14:paraId="3EAFD239" w14:textId="77777777" w:rsidTr="002B1859">
        <w:trPr>
          <w:trHeight w:val="288"/>
          <w:jc w:val="center"/>
        </w:trPr>
        <w:tc>
          <w:tcPr>
            <w:tcW w:w="3081" w:type="dxa"/>
            <w:tcBorders>
              <w:top w:val="single" w:sz="4" w:space="0" w:color="auto"/>
              <w:left w:val="single" w:sz="8" w:space="0" w:color="auto"/>
              <w:bottom w:val="single" w:sz="4" w:space="0" w:color="auto"/>
              <w:right w:val="single" w:sz="4" w:space="0" w:color="auto"/>
            </w:tcBorders>
            <w:noWrap/>
            <w:vAlign w:val="center"/>
            <w:hideMark/>
          </w:tcPr>
          <w:p w14:paraId="237DB018" w14:textId="77777777" w:rsidR="002B1859" w:rsidRPr="002B1859" w:rsidRDefault="002B1859" w:rsidP="002B1859">
            <w:pP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 xml:space="preserve">SUPERIOR </w:t>
            </w:r>
          </w:p>
        </w:tc>
        <w:tc>
          <w:tcPr>
            <w:tcW w:w="690" w:type="dxa"/>
            <w:tcBorders>
              <w:top w:val="nil"/>
              <w:left w:val="nil"/>
              <w:bottom w:val="single" w:sz="4" w:space="0" w:color="auto"/>
              <w:right w:val="single" w:sz="4" w:space="0" w:color="auto"/>
            </w:tcBorders>
            <w:noWrap/>
            <w:vAlign w:val="center"/>
            <w:hideMark/>
          </w:tcPr>
          <w:p w14:paraId="27D95466" w14:textId="77777777" w:rsidR="002B1859" w:rsidRPr="002B1859" w:rsidRDefault="002B1859" w:rsidP="002B1859">
            <w:pPr>
              <w:jc w:val="cente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3522</w:t>
            </w:r>
          </w:p>
        </w:tc>
        <w:tc>
          <w:tcPr>
            <w:tcW w:w="689" w:type="dxa"/>
            <w:tcBorders>
              <w:top w:val="nil"/>
              <w:left w:val="nil"/>
              <w:bottom w:val="single" w:sz="4" w:space="0" w:color="auto"/>
              <w:right w:val="single" w:sz="4" w:space="0" w:color="auto"/>
            </w:tcBorders>
            <w:noWrap/>
            <w:vAlign w:val="center"/>
            <w:hideMark/>
          </w:tcPr>
          <w:p w14:paraId="57879210" w14:textId="77777777" w:rsidR="002B1859" w:rsidRPr="002B1859" w:rsidRDefault="002B1859" w:rsidP="002B1859">
            <w:pPr>
              <w:jc w:val="cente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3089</w:t>
            </w:r>
          </w:p>
        </w:tc>
        <w:tc>
          <w:tcPr>
            <w:tcW w:w="689" w:type="dxa"/>
            <w:tcBorders>
              <w:top w:val="nil"/>
              <w:left w:val="nil"/>
              <w:bottom w:val="single" w:sz="4" w:space="0" w:color="auto"/>
              <w:right w:val="single" w:sz="4" w:space="0" w:color="auto"/>
            </w:tcBorders>
            <w:noWrap/>
            <w:vAlign w:val="center"/>
            <w:hideMark/>
          </w:tcPr>
          <w:p w14:paraId="06FB54D2" w14:textId="77777777" w:rsidR="002B1859" w:rsidRPr="002B1859" w:rsidRDefault="002B1859" w:rsidP="002B1859">
            <w:pPr>
              <w:jc w:val="cente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2831</w:t>
            </w:r>
          </w:p>
        </w:tc>
        <w:tc>
          <w:tcPr>
            <w:tcW w:w="689" w:type="dxa"/>
            <w:tcBorders>
              <w:top w:val="nil"/>
              <w:left w:val="nil"/>
              <w:bottom w:val="single" w:sz="4" w:space="0" w:color="auto"/>
              <w:right w:val="single" w:sz="4" w:space="0" w:color="auto"/>
            </w:tcBorders>
            <w:noWrap/>
            <w:vAlign w:val="center"/>
            <w:hideMark/>
          </w:tcPr>
          <w:p w14:paraId="72F1AA11" w14:textId="77777777" w:rsidR="002B1859" w:rsidRPr="002B1859" w:rsidRDefault="002B1859" w:rsidP="002B1859">
            <w:pPr>
              <w:jc w:val="cente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5290</w:t>
            </w:r>
          </w:p>
        </w:tc>
        <w:tc>
          <w:tcPr>
            <w:tcW w:w="1262" w:type="dxa"/>
            <w:tcBorders>
              <w:top w:val="nil"/>
              <w:left w:val="nil"/>
              <w:bottom w:val="single" w:sz="4" w:space="0" w:color="auto"/>
              <w:right w:val="single" w:sz="8" w:space="0" w:color="auto"/>
            </w:tcBorders>
            <w:noWrap/>
            <w:vAlign w:val="center"/>
            <w:hideMark/>
          </w:tcPr>
          <w:p w14:paraId="3C164DB4" w14:textId="77777777" w:rsidR="002B1859" w:rsidRPr="002B1859" w:rsidRDefault="002B1859" w:rsidP="002B1859">
            <w:pPr>
              <w:jc w:val="center"/>
              <w:rPr>
                <w:rFonts w:ascii="Calibri" w:eastAsia="Times New Roman" w:hAnsi="Calibri" w:cs="Calibri"/>
                <w:color w:val="000000"/>
                <w:sz w:val="18"/>
                <w:szCs w:val="18"/>
                <w:lang w:val="es-MX" w:eastAsia="es-MX"/>
              </w:rPr>
            </w:pPr>
            <w:r w:rsidRPr="002B1859">
              <w:rPr>
                <w:rFonts w:ascii="Calibri" w:eastAsia="Times New Roman" w:hAnsi="Calibri" w:cs="Calibri"/>
                <w:color w:val="000000"/>
                <w:sz w:val="18"/>
                <w:szCs w:val="18"/>
                <w:lang w:val="es-MX" w:eastAsia="es-MX"/>
              </w:rPr>
              <w:t>1897</w:t>
            </w:r>
          </w:p>
        </w:tc>
      </w:tr>
      <w:tr w:rsidR="002B1859" w:rsidRPr="002B1859" w14:paraId="4A690476" w14:textId="77777777" w:rsidTr="002B1859">
        <w:trPr>
          <w:trHeight w:val="300"/>
          <w:jc w:val="center"/>
        </w:trPr>
        <w:tc>
          <w:tcPr>
            <w:tcW w:w="3081" w:type="dxa"/>
            <w:tcBorders>
              <w:top w:val="single" w:sz="4" w:space="0" w:color="auto"/>
              <w:left w:val="single" w:sz="8" w:space="0" w:color="auto"/>
              <w:bottom w:val="single" w:sz="4" w:space="0" w:color="auto"/>
              <w:right w:val="single" w:sz="4" w:space="0" w:color="auto"/>
            </w:tcBorders>
            <w:noWrap/>
            <w:vAlign w:val="center"/>
            <w:hideMark/>
          </w:tcPr>
          <w:p w14:paraId="7A20BAC2" w14:textId="77777777" w:rsidR="002B1859" w:rsidRPr="002B1859" w:rsidRDefault="002B1859" w:rsidP="002B1859">
            <w:pPr>
              <w:rPr>
                <w:rFonts w:ascii="Calibri" w:eastAsia="Times New Roman" w:hAnsi="Calibri" w:cs="Calibri"/>
                <w:i/>
                <w:iCs/>
                <w:color w:val="FF0000"/>
                <w:sz w:val="18"/>
                <w:szCs w:val="18"/>
                <w:lang w:val="es-MX" w:eastAsia="es-MX"/>
              </w:rPr>
            </w:pPr>
            <w:r w:rsidRPr="002B1859">
              <w:rPr>
                <w:rFonts w:ascii="Calibri" w:eastAsia="Times New Roman" w:hAnsi="Calibri" w:cs="Calibri"/>
                <w:i/>
                <w:iCs/>
                <w:color w:val="FF0000"/>
                <w:sz w:val="18"/>
                <w:szCs w:val="18"/>
                <w:lang w:val="es-MX" w:eastAsia="es-MX"/>
              </w:rPr>
              <w:t xml:space="preserve">Suple. Temporada Alta </w:t>
            </w:r>
          </w:p>
        </w:tc>
        <w:tc>
          <w:tcPr>
            <w:tcW w:w="690" w:type="dxa"/>
            <w:tcBorders>
              <w:top w:val="nil"/>
              <w:left w:val="nil"/>
              <w:bottom w:val="single" w:sz="4" w:space="0" w:color="auto"/>
              <w:right w:val="single" w:sz="4" w:space="0" w:color="auto"/>
            </w:tcBorders>
            <w:noWrap/>
            <w:vAlign w:val="center"/>
            <w:hideMark/>
          </w:tcPr>
          <w:p w14:paraId="54A98D73" w14:textId="77777777" w:rsidR="002B1859" w:rsidRPr="002B1859" w:rsidRDefault="002B1859" w:rsidP="002B1859">
            <w:pPr>
              <w:jc w:val="center"/>
              <w:rPr>
                <w:rFonts w:ascii="Calibri" w:eastAsia="Times New Roman" w:hAnsi="Calibri" w:cs="Calibri"/>
                <w:i/>
                <w:iCs/>
                <w:color w:val="FF0000"/>
                <w:sz w:val="18"/>
                <w:szCs w:val="18"/>
                <w:lang w:val="es-MX" w:eastAsia="es-MX"/>
              </w:rPr>
            </w:pPr>
            <w:r w:rsidRPr="002B1859">
              <w:rPr>
                <w:rFonts w:ascii="Calibri" w:eastAsia="Times New Roman" w:hAnsi="Calibri" w:cs="Calibri"/>
                <w:i/>
                <w:iCs/>
                <w:color w:val="FF0000"/>
                <w:sz w:val="18"/>
                <w:szCs w:val="18"/>
                <w:lang w:val="es-MX" w:eastAsia="es-MX"/>
              </w:rPr>
              <w:t>547</w:t>
            </w:r>
          </w:p>
        </w:tc>
        <w:tc>
          <w:tcPr>
            <w:tcW w:w="689" w:type="dxa"/>
            <w:tcBorders>
              <w:top w:val="nil"/>
              <w:left w:val="nil"/>
              <w:bottom w:val="single" w:sz="4" w:space="0" w:color="auto"/>
              <w:right w:val="single" w:sz="4" w:space="0" w:color="auto"/>
            </w:tcBorders>
            <w:noWrap/>
            <w:vAlign w:val="center"/>
            <w:hideMark/>
          </w:tcPr>
          <w:p w14:paraId="07A4610D" w14:textId="77777777" w:rsidR="002B1859" w:rsidRPr="002B1859" w:rsidRDefault="002B1859" w:rsidP="002B1859">
            <w:pPr>
              <w:jc w:val="center"/>
              <w:rPr>
                <w:rFonts w:ascii="Calibri" w:eastAsia="Times New Roman" w:hAnsi="Calibri" w:cs="Calibri"/>
                <w:i/>
                <w:iCs/>
                <w:color w:val="FF0000"/>
                <w:sz w:val="18"/>
                <w:szCs w:val="18"/>
                <w:lang w:val="es-MX" w:eastAsia="es-MX"/>
              </w:rPr>
            </w:pPr>
            <w:r w:rsidRPr="002B1859">
              <w:rPr>
                <w:rFonts w:ascii="Calibri" w:eastAsia="Times New Roman" w:hAnsi="Calibri" w:cs="Calibri"/>
                <w:i/>
                <w:iCs/>
                <w:color w:val="FF0000"/>
                <w:sz w:val="18"/>
                <w:szCs w:val="18"/>
                <w:lang w:val="es-MX" w:eastAsia="es-MX"/>
              </w:rPr>
              <w:t>363</w:t>
            </w:r>
          </w:p>
        </w:tc>
        <w:tc>
          <w:tcPr>
            <w:tcW w:w="689" w:type="dxa"/>
            <w:tcBorders>
              <w:top w:val="nil"/>
              <w:left w:val="nil"/>
              <w:bottom w:val="single" w:sz="4" w:space="0" w:color="auto"/>
              <w:right w:val="single" w:sz="4" w:space="0" w:color="auto"/>
            </w:tcBorders>
            <w:noWrap/>
            <w:vAlign w:val="center"/>
            <w:hideMark/>
          </w:tcPr>
          <w:p w14:paraId="482BF542" w14:textId="77777777" w:rsidR="002B1859" w:rsidRPr="002B1859" w:rsidRDefault="002B1859" w:rsidP="002B1859">
            <w:pPr>
              <w:jc w:val="center"/>
              <w:rPr>
                <w:rFonts w:ascii="Calibri" w:eastAsia="Times New Roman" w:hAnsi="Calibri" w:cs="Calibri"/>
                <w:i/>
                <w:iCs/>
                <w:color w:val="FF0000"/>
                <w:sz w:val="18"/>
                <w:szCs w:val="18"/>
                <w:lang w:val="es-MX" w:eastAsia="es-MX"/>
              </w:rPr>
            </w:pPr>
            <w:r w:rsidRPr="002B1859">
              <w:rPr>
                <w:rFonts w:ascii="Calibri" w:eastAsia="Times New Roman" w:hAnsi="Calibri" w:cs="Calibri"/>
                <w:i/>
                <w:iCs/>
                <w:color w:val="FF0000"/>
                <w:sz w:val="18"/>
                <w:szCs w:val="18"/>
                <w:lang w:val="es-MX" w:eastAsia="es-MX"/>
              </w:rPr>
              <w:t>273</w:t>
            </w:r>
          </w:p>
        </w:tc>
        <w:tc>
          <w:tcPr>
            <w:tcW w:w="689" w:type="dxa"/>
            <w:tcBorders>
              <w:top w:val="nil"/>
              <w:left w:val="nil"/>
              <w:bottom w:val="single" w:sz="4" w:space="0" w:color="auto"/>
              <w:right w:val="single" w:sz="4" w:space="0" w:color="auto"/>
            </w:tcBorders>
            <w:noWrap/>
            <w:vAlign w:val="center"/>
            <w:hideMark/>
          </w:tcPr>
          <w:p w14:paraId="596CAE08" w14:textId="77777777" w:rsidR="002B1859" w:rsidRPr="002B1859" w:rsidRDefault="002B1859" w:rsidP="002B1859">
            <w:pPr>
              <w:jc w:val="center"/>
              <w:rPr>
                <w:rFonts w:ascii="Calibri" w:eastAsia="Times New Roman" w:hAnsi="Calibri" w:cs="Calibri"/>
                <w:i/>
                <w:iCs/>
                <w:color w:val="FF0000"/>
                <w:sz w:val="18"/>
                <w:szCs w:val="18"/>
                <w:lang w:val="es-MX" w:eastAsia="es-MX"/>
              </w:rPr>
            </w:pPr>
            <w:r w:rsidRPr="002B1859">
              <w:rPr>
                <w:rFonts w:ascii="Calibri" w:eastAsia="Times New Roman" w:hAnsi="Calibri" w:cs="Calibri"/>
                <w:i/>
                <w:iCs/>
                <w:color w:val="FF0000"/>
                <w:sz w:val="18"/>
                <w:szCs w:val="18"/>
                <w:lang w:val="es-MX" w:eastAsia="es-MX"/>
              </w:rPr>
              <w:t>1093</w:t>
            </w:r>
          </w:p>
        </w:tc>
        <w:tc>
          <w:tcPr>
            <w:tcW w:w="1262" w:type="dxa"/>
            <w:vMerge w:val="restart"/>
            <w:tcBorders>
              <w:top w:val="nil"/>
              <w:left w:val="single" w:sz="4" w:space="0" w:color="auto"/>
              <w:bottom w:val="single" w:sz="8" w:space="0" w:color="000000"/>
              <w:right w:val="single" w:sz="8" w:space="0" w:color="auto"/>
            </w:tcBorders>
            <w:noWrap/>
            <w:vAlign w:val="center"/>
            <w:hideMark/>
          </w:tcPr>
          <w:p w14:paraId="395D4691" w14:textId="77777777" w:rsidR="002B1859" w:rsidRPr="002B1859" w:rsidRDefault="002B1859" w:rsidP="002B1859">
            <w:pPr>
              <w:jc w:val="center"/>
              <w:rPr>
                <w:rFonts w:ascii="Calibri" w:eastAsia="Times New Roman" w:hAnsi="Calibri" w:cs="Calibri"/>
                <w:i/>
                <w:iCs/>
                <w:color w:val="FF0000"/>
                <w:sz w:val="18"/>
                <w:szCs w:val="18"/>
                <w:lang w:val="es-MX" w:eastAsia="es-MX"/>
              </w:rPr>
            </w:pPr>
            <w:r w:rsidRPr="002B1859">
              <w:rPr>
                <w:rFonts w:ascii="Calibri" w:eastAsia="Times New Roman" w:hAnsi="Calibri" w:cs="Calibri"/>
                <w:i/>
                <w:iCs/>
                <w:color w:val="FF0000"/>
                <w:sz w:val="18"/>
                <w:szCs w:val="18"/>
                <w:lang w:val="es-MX" w:eastAsia="es-MX"/>
              </w:rPr>
              <w:t>N/A</w:t>
            </w:r>
          </w:p>
        </w:tc>
      </w:tr>
      <w:tr w:rsidR="002B1859" w:rsidRPr="002B1859" w14:paraId="56CAB8AE" w14:textId="77777777" w:rsidTr="002B1859">
        <w:trPr>
          <w:trHeight w:val="300"/>
          <w:jc w:val="center"/>
        </w:trPr>
        <w:tc>
          <w:tcPr>
            <w:tcW w:w="3081" w:type="dxa"/>
            <w:tcBorders>
              <w:top w:val="single" w:sz="4" w:space="0" w:color="auto"/>
              <w:left w:val="single" w:sz="8" w:space="0" w:color="auto"/>
              <w:bottom w:val="single" w:sz="8" w:space="0" w:color="auto"/>
              <w:right w:val="single" w:sz="4" w:space="0" w:color="000000"/>
            </w:tcBorders>
            <w:noWrap/>
            <w:vAlign w:val="center"/>
            <w:hideMark/>
          </w:tcPr>
          <w:p w14:paraId="39DD1043" w14:textId="77777777" w:rsidR="002B1859" w:rsidRPr="002B1859" w:rsidRDefault="002B1859" w:rsidP="002B1859">
            <w:pPr>
              <w:rPr>
                <w:rFonts w:ascii="Calibri" w:eastAsia="Times New Roman" w:hAnsi="Calibri" w:cs="Calibri"/>
                <w:b/>
                <w:bCs/>
                <w:i/>
                <w:iCs/>
                <w:color w:val="00B050"/>
                <w:sz w:val="18"/>
                <w:szCs w:val="18"/>
                <w:lang w:val="es-MX" w:eastAsia="es-MX"/>
              </w:rPr>
            </w:pPr>
            <w:r w:rsidRPr="002B1859">
              <w:rPr>
                <w:rFonts w:ascii="Calibri" w:eastAsia="Times New Roman" w:hAnsi="Calibri" w:cs="Calibri"/>
                <w:b/>
                <w:bCs/>
                <w:i/>
                <w:iCs/>
                <w:color w:val="00B050"/>
                <w:sz w:val="18"/>
                <w:szCs w:val="18"/>
                <w:lang w:val="es-MX" w:eastAsia="es-MX"/>
              </w:rPr>
              <w:t>Suple. FIFA</w:t>
            </w:r>
          </w:p>
        </w:tc>
        <w:tc>
          <w:tcPr>
            <w:tcW w:w="690" w:type="dxa"/>
            <w:tcBorders>
              <w:top w:val="nil"/>
              <w:left w:val="nil"/>
              <w:bottom w:val="nil"/>
              <w:right w:val="single" w:sz="4" w:space="0" w:color="auto"/>
            </w:tcBorders>
            <w:noWrap/>
            <w:vAlign w:val="center"/>
            <w:hideMark/>
          </w:tcPr>
          <w:p w14:paraId="70C5BBAB" w14:textId="77777777" w:rsidR="002B1859" w:rsidRPr="002B1859" w:rsidRDefault="002B1859" w:rsidP="002B1859">
            <w:pPr>
              <w:jc w:val="center"/>
              <w:rPr>
                <w:rFonts w:ascii="Calibri" w:eastAsia="Times New Roman" w:hAnsi="Calibri" w:cs="Calibri"/>
                <w:b/>
                <w:bCs/>
                <w:i/>
                <w:iCs/>
                <w:color w:val="00B050"/>
                <w:sz w:val="18"/>
                <w:szCs w:val="18"/>
                <w:lang w:val="es-MX" w:eastAsia="es-MX"/>
              </w:rPr>
            </w:pPr>
            <w:r w:rsidRPr="002B1859">
              <w:rPr>
                <w:rFonts w:ascii="Calibri" w:eastAsia="Times New Roman" w:hAnsi="Calibri" w:cs="Calibri"/>
                <w:b/>
                <w:bCs/>
                <w:i/>
                <w:iCs/>
                <w:color w:val="00B050"/>
                <w:sz w:val="18"/>
                <w:szCs w:val="18"/>
                <w:lang w:val="es-MX" w:eastAsia="es-MX"/>
              </w:rPr>
              <w:t>715</w:t>
            </w:r>
          </w:p>
        </w:tc>
        <w:tc>
          <w:tcPr>
            <w:tcW w:w="689" w:type="dxa"/>
            <w:tcBorders>
              <w:top w:val="nil"/>
              <w:left w:val="nil"/>
              <w:bottom w:val="nil"/>
              <w:right w:val="single" w:sz="4" w:space="0" w:color="auto"/>
            </w:tcBorders>
            <w:noWrap/>
            <w:vAlign w:val="center"/>
            <w:hideMark/>
          </w:tcPr>
          <w:p w14:paraId="6CBD8D73" w14:textId="77777777" w:rsidR="002B1859" w:rsidRPr="002B1859" w:rsidRDefault="002B1859" w:rsidP="002B1859">
            <w:pPr>
              <w:jc w:val="center"/>
              <w:rPr>
                <w:rFonts w:ascii="Calibri" w:eastAsia="Times New Roman" w:hAnsi="Calibri" w:cs="Calibri"/>
                <w:b/>
                <w:bCs/>
                <w:i/>
                <w:iCs/>
                <w:color w:val="00B050"/>
                <w:sz w:val="18"/>
                <w:szCs w:val="18"/>
                <w:lang w:val="es-MX" w:eastAsia="es-MX"/>
              </w:rPr>
            </w:pPr>
            <w:r w:rsidRPr="002B1859">
              <w:rPr>
                <w:rFonts w:ascii="Calibri" w:eastAsia="Times New Roman" w:hAnsi="Calibri" w:cs="Calibri"/>
                <w:b/>
                <w:bCs/>
                <w:i/>
                <w:iCs/>
                <w:color w:val="00B050"/>
                <w:sz w:val="18"/>
                <w:szCs w:val="18"/>
                <w:lang w:val="es-MX" w:eastAsia="es-MX"/>
              </w:rPr>
              <w:t>492</w:t>
            </w:r>
          </w:p>
        </w:tc>
        <w:tc>
          <w:tcPr>
            <w:tcW w:w="689" w:type="dxa"/>
            <w:tcBorders>
              <w:top w:val="nil"/>
              <w:left w:val="nil"/>
              <w:bottom w:val="nil"/>
              <w:right w:val="single" w:sz="4" w:space="0" w:color="auto"/>
            </w:tcBorders>
            <w:noWrap/>
            <w:vAlign w:val="center"/>
            <w:hideMark/>
          </w:tcPr>
          <w:p w14:paraId="3EE85835" w14:textId="77777777" w:rsidR="002B1859" w:rsidRPr="002B1859" w:rsidRDefault="002B1859" w:rsidP="002B1859">
            <w:pPr>
              <w:jc w:val="center"/>
              <w:rPr>
                <w:rFonts w:ascii="Calibri" w:eastAsia="Times New Roman" w:hAnsi="Calibri" w:cs="Calibri"/>
                <w:b/>
                <w:bCs/>
                <w:i/>
                <w:iCs/>
                <w:color w:val="00B050"/>
                <w:sz w:val="18"/>
                <w:szCs w:val="18"/>
                <w:lang w:val="es-MX" w:eastAsia="es-MX"/>
              </w:rPr>
            </w:pPr>
            <w:r w:rsidRPr="002B1859">
              <w:rPr>
                <w:rFonts w:ascii="Calibri" w:eastAsia="Times New Roman" w:hAnsi="Calibri" w:cs="Calibri"/>
                <w:b/>
                <w:bCs/>
                <w:i/>
                <w:iCs/>
                <w:color w:val="00B050"/>
                <w:sz w:val="18"/>
                <w:szCs w:val="18"/>
                <w:lang w:val="es-MX" w:eastAsia="es-MX"/>
              </w:rPr>
              <w:t>358</w:t>
            </w:r>
          </w:p>
        </w:tc>
        <w:tc>
          <w:tcPr>
            <w:tcW w:w="689" w:type="dxa"/>
            <w:tcBorders>
              <w:top w:val="nil"/>
              <w:left w:val="nil"/>
              <w:bottom w:val="nil"/>
              <w:right w:val="single" w:sz="4" w:space="0" w:color="auto"/>
            </w:tcBorders>
            <w:noWrap/>
            <w:vAlign w:val="center"/>
            <w:hideMark/>
          </w:tcPr>
          <w:p w14:paraId="728CC497" w14:textId="77777777" w:rsidR="002B1859" w:rsidRPr="002B1859" w:rsidRDefault="002B1859" w:rsidP="002B1859">
            <w:pPr>
              <w:jc w:val="center"/>
              <w:rPr>
                <w:rFonts w:ascii="Calibri" w:eastAsia="Times New Roman" w:hAnsi="Calibri" w:cs="Calibri"/>
                <w:b/>
                <w:bCs/>
                <w:i/>
                <w:iCs/>
                <w:color w:val="00B050"/>
                <w:sz w:val="18"/>
                <w:szCs w:val="18"/>
                <w:lang w:val="es-MX" w:eastAsia="es-MX"/>
              </w:rPr>
            </w:pPr>
            <w:r w:rsidRPr="002B1859">
              <w:rPr>
                <w:rFonts w:ascii="Calibri" w:eastAsia="Times New Roman" w:hAnsi="Calibri" w:cs="Calibri"/>
                <w:b/>
                <w:bCs/>
                <w:i/>
                <w:iCs/>
                <w:color w:val="00B050"/>
                <w:sz w:val="18"/>
                <w:szCs w:val="18"/>
                <w:lang w:val="es-MX" w:eastAsia="es-MX"/>
              </w:rPr>
              <w:t>1482</w:t>
            </w:r>
          </w:p>
        </w:tc>
        <w:tc>
          <w:tcPr>
            <w:tcW w:w="1262" w:type="dxa"/>
            <w:vMerge/>
            <w:tcBorders>
              <w:top w:val="nil"/>
              <w:left w:val="single" w:sz="4" w:space="0" w:color="auto"/>
              <w:bottom w:val="single" w:sz="8" w:space="0" w:color="000000"/>
              <w:right w:val="single" w:sz="8" w:space="0" w:color="auto"/>
            </w:tcBorders>
            <w:vAlign w:val="center"/>
            <w:hideMark/>
          </w:tcPr>
          <w:p w14:paraId="1D5EBECE" w14:textId="77777777" w:rsidR="002B1859" w:rsidRPr="002B1859" w:rsidRDefault="002B1859" w:rsidP="002B1859">
            <w:pPr>
              <w:rPr>
                <w:rFonts w:ascii="Calibri" w:eastAsia="Times New Roman" w:hAnsi="Calibri" w:cs="Calibri"/>
                <w:i/>
                <w:iCs/>
                <w:color w:val="FF0000"/>
                <w:sz w:val="18"/>
                <w:szCs w:val="18"/>
                <w:lang w:val="es-MX" w:eastAsia="es-MX"/>
              </w:rPr>
            </w:pPr>
          </w:p>
        </w:tc>
      </w:tr>
      <w:tr w:rsidR="002B1859" w:rsidRPr="002B1859" w14:paraId="57DBE474" w14:textId="77777777" w:rsidTr="002B1859">
        <w:trPr>
          <w:trHeight w:val="300"/>
          <w:jc w:val="center"/>
        </w:trPr>
        <w:tc>
          <w:tcPr>
            <w:tcW w:w="7100" w:type="dxa"/>
            <w:gridSpan w:val="6"/>
            <w:tcBorders>
              <w:top w:val="single" w:sz="8" w:space="0" w:color="auto"/>
              <w:left w:val="single" w:sz="8" w:space="0" w:color="auto"/>
              <w:bottom w:val="single" w:sz="8" w:space="0" w:color="auto"/>
              <w:right w:val="single" w:sz="8" w:space="0" w:color="000000"/>
            </w:tcBorders>
            <w:noWrap/>
            <w:vAlign w:val="center"/>
            <w:hideMark/>
          </w:tcPr>
          <w:p w14:paraId="3A1BCEDE" w14:textId="7A79934F" w:rsidR="002B1859" w:rsidRPr="002B1859" w:rsidRDefault="002B1859" w:rsidP="002B1859">
            <w:pPr>
              <w:jc w:val="center"/>
              <w:rPr>
                <w:rFonts w:ascii="Calibri" w:eastAsia="Times New Roman" w:hAnsi="Calibri" w:cs="Calibri"/>
                <w:b/>
                <w:bCs/>
                <w:sz w:val="18"/>
                <w:szCs w:val="18"/>
                <w:lang w:val="es-MX" w:eastAsia="es-MX"/>
              </w:rPr>
            </w:pPr>
            <w:r w:rsidRPr="002B1859">
              <w:rPr>
                <w:rFonts w:ascii="Calibri" w:eastAsia="Times New Roman" w:hAnsi="Calibri" w:cs="Calibri"/>
                <w:b/>
                <w:bCs/>
                <w:sz w:val="18"/>
                <w:szCs w:val="18"/>
                <w:lang w:val="es-MX" w:eastAsia="es-MX"/>
              </w:rPr>
              <w:t xml:space="preserve">MNR 3 a </w:t>
            </w:r>
            <w:r w:rsidR="00090919">
              <w:rPr>
                <w:rFonts w:ascii="Calibri" w:eastAsia="Times New Roman" w:hAnsi="Calibri" w:cs="Calibri"/>
                <w:b/>
                <w:bCs/>
                <w:sz w:val="18"/>
                <w:szCs w:val="18"/>
                <w:lang w:val="es-MX" w:eastAsia="es-MX"/>
              </w:rPr>
              <w:t>11</w:t>
            </w:r>
            <w:r w:rsidRPr="002B1859">
              <w:rPr>
                <w:rFonts w:ascii="Calibri" w:eastAsia="Times New Roman" w:hAnsi="Calibri" w:cs="Calibri"/>
                <w:b/>
                <w:bCs/>
                <w:sz w:val="18"/>
                <w:szCs w:val="18"/>
                <w:lang w:val="es-MX" w:eastAsia="es-MX"/>
              </w:rPr>
              <w:t xml:space="preserve"> AÑOS MAXIMO 02 MENORES POR HABITACION</w:t>
            </w:r>
          </w:p>
        </w:tc>
      </w:tr>
      <w:tr w:rsidR="002B1859" w:rsidRPr="002B1859" w14:paraId="606E476A" w14:textId="77777777" w:rsidTr="002B1859">
        <w:trPr>
          <w:trHeight w:val="300"/>
          <w:jc w:val="center"/>
        </w:trPr>
        <w:tc>
          <w:tcPr>
            <w:tcW w:w="7100" w:type="dxa"/>
            <w:gridSpan w:val="6"/>
            <w:tcBorders>
              <w:top w:val="single" w:sz="8" w:space="0" w:color="auto"/>
              <w:left w:val="single" w:sz="8" w:space="0" w:color="auto"/>
              <w:bottom w:val="single" w:sz="8" w:space="0" w:color="auto"/>
              <w:right w:val="single" w:sz="8" w:space="0" w:color="000000"/>
            </w:tcBorders>
            <w:noWrap/>
            <w:vAlign w:val="center"/>
            <w:hideMark/>
          </w:tcPr>
          <w:p w14:paraId="29D80CC2" w14:textId="77777777" w:rsidR="002B1859" w:rsidRPr="002B1859" w:rsidRDefault="002B1859" w:rsidP="002B1859">
            <w:pPr>
              <w:jc w:val="center"/>
              <w:rPr>
                <w:rFonts w:ascii="Calibri" w:eastAsia="Times New Roman" w:hAnsi="Calibri" w:cs="Calibri"/>
                <w:b/>
                <w:bCs/>
                <w:sz w:val="18"/>
                <w:szCs w:val="18"/>
                <w:lang w:val="es-MX" w:eastAsia="es-MX"/>
              </w:rPr>
            </w:pPr>
            <w:r w:rsidRPr="002B1859">
              <w:rPr>
                <w:rFonts w:ascii="Calibri" w:eastAsia="Times New Roman" w:hAnsi="Calibri" w:cs="Calibri"/>
                <w:b/>
                <w:bCs/>
                <w:sz w:val="18"/>
                <w:szCs w:val="18"/>
                <w:lang w:val="es-MX" w:eastAsia="es-MX"/>
              </w:rPr>
              <w:t>NO APLICA EN FERIAS, CARNAVAL, SEMANA SANTA, NAVIDAD Y FIN DE AÑO</w:t>
            </w:r>
          </w:p>
        </w:tc>
      </w:tr>
      <w:tr w:rsidR="002B1859" w:rsidRPr="002B1859" w14:paraId="55F12AC8" w14:textId="77777777" w:rsidTr="002B1859">
        <w:trPr>
          <w:trHeight w:val="300"/>
          <w:jc w:val="center"/>
        </w:trPr>
        <w:tc>
          <w:tcPr>
            <w:tcW w:w="7100" w:type="dxa"/>
            <w:gridSpan w:val="6"/>
            <w:tcBorders>
              <w:top w:val="single" w:sz="8" w:space="0" w:color="auto"/>
              <w:left w:val="single" w:sz="8" w:space="0" w:color="auto"/>
              <w:bottom w:val="single" w:sz="8" w:space="0" w:color="auto"/>
              <w:right w:val="single" w:sz="8" w:space="0" w:color="000000"/>
            </w:tcBorders>
            <w:noWrap/>
            <w:vAlign w:val="center"/>
            <w:hideMark/>
          </w:tcPr>
          <w:p w14:paraId="01B69EA7" w14:textId="77777777" w:rsidR="002B1859" w:rsidRPr="002B1859" w:rsidRDefault="002B1859" w:rsidP="002B1859">
            <w:pPr>
              <w:jc w:val="center"/>
              <w:rPr>
                <w:rFonts w:ascii="Calibri" w:eastAsia="Times New Roman" w:hAnsi="Calibri" w:cs="Calibri"/>
                <w:b/>
                <w:bCs/>
                <w:color w:val="000000"/>
                <w:sz w:val="18"/>
                <w:szCs w:val="18"/>
                <w:lang w:val="es-MX" w:eastAsia="es-MX"/>
              </w:rPr>
            </w:pPr>
            <w:r w:rsidRPr="002B1859">
              <w:rPr>
                <w:rFonts w:ascii="Calibri" w:eastAsia="Times New Roman" w:hAnsi="Calibri" w:cs="Calibri"/>
                <w:b/>
                <w:bCs/>
                <w:color w:val="000000"/>
                <w:sz w:val="18"/>
                <w:szCs w:val="18"/>
                <w:lang w:val="es-MX" w:eastAsia="es-MX"/>
              </w:rPr>
              <w:t xml:space="preserve">TARIFAS SUJETAS A DISPONIBILIDAD Y CAMBIO SIN PREVIO AVISO </w:t>
            </w:r>
          </w:p>
        </w:tc>
      </w:tr>
    </w:tbl>
    <w:p w14:paraId="20032AC1" w14:textId="77777777" w:rsidR="00E750F0" w:rsidRDefault="00E750F0" w:rsidP="00FF623C">
      <w:pPr>
        <w:jc w:val="both"/>
        <w:rPr>
          <w:rFonts w:ascii="Calibri" w:hAnsi="Calibri" w:cs="Calibri"/>
          <w:b/>
          <w:bCs/>
          <w:sz w:val="20"/>
          <w:szCs w:val="20"/>
        </w:rPr>
      </w:pPr>
    </w:p>
    <w:tbl>
      <w:tblPr>
        <w:tblW w:w="5040" w:type="dxa"/>
        <w:jc w:val="center"/>
        <w:tblCellMar>
          <w:left w:w="70" w:type="dxa"/>
          <w:right w:w="70" w:type="dxa"/>
        </w:tblCellMar>
        <w:tblLook w:val="04A0" w:firstRow="1" w:lastRow="0" w:firstColumn="1" w:lastColumn="0" w:noHBand="0" w:noVBand="1"/>
      </w:tblPr>
      <w:tblGrid>
        <w:gridCol w:w="1010"/>
        <w:gridCol w:w="1079"/>
        <w:gridCol w:w="2951"/>
      </w:tblGrid>
      <w:tr w:rsidR="00E750F0" w:rsidRPr="00E750F0" w14:paraId="7745B969" w14:textId="77777777" w:rsidTr="00E750F0">
        <w:trPr>
          <w:trHeight w:val="300"/>
          <w:jc w:val="center"/>
        </w:trPr>
        <w:tc>
          <w:tcPr>
            <w:tcW w:w="50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348BEE67" w14:textId="77777777" w:rsidR="00E750F0" w:rsidRPr="00E750F0" w:rsidRDefault="00E750F0" w:rsidP="00E750F0">
            <w:pPr>
              <w:jc w:val="center"/>
              <w:rPr>
                <w:rFonts w:ascii="Calibri" w:eastAsia="Times New Roman" w:hAnsi="Calibri" w:cs="Calibri"/>
                <w:b/>
                <w:bCs/>
                <w:color w:val="FFFFFF"/>
                <w:sz w:val="18"/>
                <w:szCs w:val="18"/>
                <w:lang w:val="es-MX" w:eastAsia="es-MX"/>
              </w:rPr>
            </w:pPr>
            <w:r w:rsidRPr="00E750F0">
              <w:rPr>
                <w:rFonts w:ascii="Calibri" w:eastAsia="Times New Roman" w:hAnsi="Calibri" w:cs="Calibri"/>
                <w:b/>
                <w:bCs/>
                <w:color w:val="FFFFFF"/>
                <w:sz w:val="18"/>
                <w:szCs w:val="18"/>
                <w:lang w:val="es-MX" w:eastAsia="es-MX"/>
              </w:rPr>
              <w:t xml:space="preserve">HOTELES PREVISTOS O SIMILARES </w:t>
            </w:r>
          </w:p>
        </w:tc>
      </w:tr>
      <w:tr w:rsidR="00E750F0" w:rsidRPr="00E750F0" w14:paraId="447762CD" w14:textId="77777777" w:rsidTr="00E750F0">
        <w:trPr>
          <w:trHeight w:val="288"/>
          <w:jc w:val="center"/>
        </w:trPr>
        <w:tc>
          <w:tcPr>
            <w:tcW w:w="1010" w:type="dxa"/>
            <w:tcBorders>
              <w:top w:val="nil"/>
              <w:left w:val="single" w:sz="8" w:space="0" w:color="auto"/>
              <w:bottom w:val="single" w:sz="4" w:space="0" w:color="auto"/>
              <w:right w:val="single" w:sz="4" w:space="0" w:color="auto"/>
            </w:tcBorders>
            <w:shd w:val="clear" w:color="000000" w:fill="000000"/>
            <w:noWrap/>
            <w:vAlign w:val="center"/>
            <w:hideMark/>
          </w:tcPr>
          <w:p w14:paraId="48E6E2BC" w14:textId="77777777" w:rsidR="00E750F0" w:rsidRPr="00E750F0" w:rsidRDefault="00E750F0" w:rsidP="00E750F0">
            <w:pPr>
              <w:rPr>
                <w:rFonts w:ascii="Calibri" w:eastAsia="Times New Roman" w:hAnsi="Calibri" w:cs="Calibri"/>
                <w:b/>
                <w:bCs/>
                <w:color w:val="FFFFFF"/>
                <w:sz w:val="18"/>
                <w:szCs w:val="18"/>
                <w:lang w:val="es-MX" w:eastAsia="es-MX"/>
              </w:rPr>
            </w:pPr>
            <w:r w:rsidRPr="00E750F0">
              <w:rPr>
                <w:rFonts w:ascii="Calibri" w:eastAsia="Times New Roman" w:hAnsi="Calibri" w:cs="Calibri"/>
                <w:b/>
                <w:bCs/>
                <w:color w:val="FFFFFF"/>
                <w:sz w:val="18"/>
                <w:szCs w:val="18"/>
                <w:lang w:val="es-MX" w:eastAsia="es-MX"/>
              </w:rPr>
              <w:t>Categoría</w:t>
            </w:r>
          </w:p>
        </w:tc>
        <w:tc>
          <w:tcPr>
            <w:tcW w:w="1079" w:type="dxa"/>
            <w:tcBorders>
              <w:top w:val="nil"/>
              <w:left w:val="nil"/>
              <w:bottom w:val="single" w:sz="4" w:space="0" w:color="auto"/>
              <w:right w:val="single" w:sz="4" w:space="0" w:color="auto"/>
            </w:tcBorders>
            <w:shd w:val="clear" w:color="000000" w:fill="000000"/>
            <w:noWrap/>
            <w:vAlign w:val="center"/>
            <w:hideMark/>
          </w:tcPr>
          <w:p w14:paraId="5C952E39" w14:textId="77777777" w:rsidR="00E750F0" w:rsidRPr="00E750F0" w:rsidRDefault="00E750F0" w:rsidP="00E750F0">
            <w:pPr>
              <w:rPr>
                <w:rFonts w:ascii="Calibri" w:eastAsia="Times New Roman" w:hAnsi="Calibri" w:cs="Calibri"/>
                <w:b/>
                <w:bCs/>
                <w:color w:val="FFFFFF"/>
                <w:sz w:val="18"/>
                <w:szCs w:val="18"/>
                <w:lang w:val="es-MX" w:eastAsia="es-MX"/>
              </w:rPr>
            </w:pPr>
            <w:r w:rsidRPr="00E750F0">
              <w:rPr>
                <w:rFonts w:ascii="Calibri" w:eastAsia="Times New Roman" w:hAnsi="Calibri" w:cs="Calibri"/>
                <w:b/>
                <w:bCs/>
                <w:color w:val="FFFFFF"/>
                <w:sz w:val="18"/>
                <w:szCs w:val="18"/>
                <w:lang w:val="es-MX" w:eastAsia="es-MX"/>
              </w:rPr>
              <w:t>Ciudad</w:t>
            </w:r>
          </w:p>
        </w:tc>
        <w:tc>
          <w:tcPr>
            <w:tcW w:w="2951" w:type="dxa"/>
            <w:tcBorders>
              <w:top w:val="nil"/>
              <w:left w:val="nil"/>
              <w:bottom w:val="single" w:sz="4" w:space="0" w:color="auto"/>
              <w:right w:val="single" w:sz="8" w:space="0" w:color="auto"/>
            </w:tcBorders>
            <w:shd w:val="clear" w:color="000000" w:fill="000000"/>
            <w:noWrap/>
            <w:vAlign w:val="center"/>
            <w:hideMark/>
          </w:tcPr>
          <w:p w14:paraId="621B1812" w14:textId="77777777" w:rsidR="00E750F0" w:rsidRPr="00E750F0" w:rsidRDefault="00E750F0" w:rsidP="00E750F0">
            <w:pPr>
              <w:rPr>
                <w:rFonts w:ascii="Calibri" w:eastAsia="Times New Roman" w:hAnsi="Calibri" w:cs="Calibri"/>
                <w:b/>
                <w:bCs/>
                <w:color w:val="FFFFFF"/>
                <w:sz w:val="18"/>
                <w:szCs w:val="18"/>
                <w:lang w:val="es-MX" w:eastAsia="es-MX"/>
              </w:rPr>
            </w:pPr>
            <w:r w:rsidRPr="00E750F0">
              <w:rPr>
                <w:rFonts w:ascii="Calibri" w:eastAsia="Times New Roman" w:hAnsi="Calibri" w:cs="Calibri"/>
                <w:b/>
                <w:bCs/>
                <w:color w:val="FFFFFF"/>
                <w:sz w:val="18"/>
                <w:szCs w:val="18"/>
                <w:lang w:val="es-MX" w:eastAsia="es-MX"/>
              </w:rPr>
              <w:t>Hotel</w:t>
            </w:r>
          </w:p>
        </w:tc>
      </w:tr>
      <w:tr w:rsidR="00E750F0" w:rsidRPr="00E750F0" w14:paraId="59EBB8DA" w14:textId="77777777" w:rsidTr="00E750F0">
        <w:trPr>
          <w:trHeight w:val="288"/>
          <w:jc w:val="center"/>
        </w:trPr>
        <w:tc>
          <w:tcPr>
            <w:tcW w:w="1010" w:type="dxa"/>
            <w:vMerge w:val="restart"/>
            <w:tcBorders>
              <w:top w:val="nil"/>
              <w:left w:val="single" w:sz="8" w:space="0" w:color="auto"/>
              <w:bottom w:val="single" w:sz="8" w:space="0" w:color="000000"/>
              <w:right w:val="single" w:sz="4" w:space="0" w:color="auto"/>
            </w:tcBorders>
            <w:noWrap/>
            <w:vAlign w:val="center"/>
            <w:hideMark/>
          </w:tcPr>
          <w:p w14:paraId="33161A68" w14:textId="77777777" w:rsidR="00E750F0" w:rsidRPr="00E750F0" w:rsidRDefault="00E750F0" w:rsidP="00E750F0">
            <w:pPr>
              <w:jc w:val="cente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 xml:space="preserve">SUPERIOR </w:t>
            </w:r>
          </w:p>
        </w:tc>
        <w:tc>
          <w:tcPr>
            <w:tcW w:w="1079" w:type="dxa"/>
            <w:tcBorders>
              <w:top w:val="nil"/>
              <w:left w:val="nil"/>
              <w:bottom w:val="single" w:sz="4" w:space="0" w:color="auto"/>
              <w:right w:val="single" w:sz="4" w:space="0" w:color="auto"/>
            </w:tcBorders>
            <w:noWrap/>
            <w:vAlign w:val="center"/>
            <w:hideMark/>
          </w:tcPr>
          <w:p w14:paraId="71FFC9A4"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 xml:space="preserve">Vancouver </w:t>
            </w:r>
          </w:p>
        </w:tc>
        <w:tc>
          <w:tcPr>
            <w:tcW w:w="2951" w:type="dxa"/>
            <w:tcBorders>
              <w:top w:val="nil"/>
              <w:left w:val="nil"/>
              <w:bottom w:val="single" w:sz="4" w:space="0" w:color="auto"/>
              <w:right w:val="single" w:sz="8" w:space="0" w:color="auto"/>
            </w:tcBorders>
            <w:noWrap/>
            <w:vAlign w:val="center"/>
            <w:hideMark/>
          </w:tcPr>
          <w:p w14:paraId="7CE78BD1"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Century Plaza Hotel</w:t>
            </w:r>
          </w:p>
        </w:tc>
      </w:tr>
      <w:tr w:rsidR="00E750F0" w:rsidRPr="00E750F0" w14:paraId="575A0E49" w14:textId="77777777" w:rsidTr="00E750F0">
        <w:trPr>
          <w:trHeight w:val="288"/>
          <w:jc w:val="center"/>
        </w:trPr>
        <w:tc>
          <w:tcPr>
            <w:tcW w:w="1010" w:type="dxa"/>
            <w:vMerge/>
            <w:tcBorders>
              <w:top w:val="nil"/>
              <w:left w:val="single" w:sz="8" w:space="0" w:color="auto"/>
              <w:bottom w:val="single" w:sz="8" w:space="0" w:color="000000"/>
              <w:right w:val="single" w:sz="4" w:space="0" w:color="auto"/>
            </w:tcBorders>
            <w:vAlign w:val="center"/>
            <w:hideMark/>
          </w:tcPr>
          <w:p w14:paraId="431F5AA3" w14:textId="77777777" w:rsidR="00E750F0" w:rsidRPr="00E750F0" w:rsidRDefault="00E750F0" w:rsidP="00E750F0">
            <w:pPr>
              <w:rPr>
                <w:rFonts w:ascii="Calibri" w:eastAsia="Times New Roman" w:hAnsi="Calibri" w:cs="Calibri"/>
                <w:color w:val="000000"/>
                <w:sz w:val="18"/>
                <w:szCs w:val="18"/>
                <w:lang w:val="es-MX" w:eastAsia="es-MX"/>
              </w:rPr>
            </w:pPr>
          </w:p>
        </w:tc>
        <w:tc>
          <w:tcPr>
            <w:tcW w:w="1079" w:type="dxa"/>
            <w:tcBorders>
              <w:top w:val="nil"/>
              <w:left w:val="nil"/>
              <w:bottom w:val="single" w:sz="4" w:space="0" w:color="auto"/>
              <w:right w:val="single" w:sz="4" w:space="0" w:color="auto"/>
            </w:tcBorders>
            <w:noWrap/>
            <w:vAlign w:val="center"/>
            <w:hideMark/>
          </w:tcPr>
          <w:p w14:paraId="24E4F815"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Whistler</w:t>
            </w:r>
          </w:p>
        </w:tc>
        <w:tc>
          <w:tcPr>
            <w:tcW w:w="2951" w:type="dxa"/>
            <w:tcBorders>
              <w:top w:val="nil"/>
              <w:left w:val="nil"/>
              <w:bottom w:val="single" w:sz="4" w:space="0" w:color="auto"/>
              <w:right w:val="single" w:sz="8" w:space="0" w:color="auto"/>
            </w:tcBorders>
            <w:noWrap/>
            <w:vAlign w:val="center"/>
            <w:hideMark/>
          </w:tcPr>
          <w:p w14:paraId="7F0E016F"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Delta Whistler Village Suites</w:t>
            </w:r>
          </w:p>
        </w:tc>
      </w:tr>
      <w:tr w:rsidR="00E750F0" w:rsidRPr="00E750F0" w14:paraId="1CC2F89C" w14:textId="77777777" w:rsidTr="00E750F0">
        <w:trPr>
          <w:trHeight w:val="288"/>
          <w:jc w:val="center"/>
        </w:trPr>
        <w:tc>
          <w:tcPr>
            <w:tcW w:w="1010" w:type="dxa"/>
            <w:vMerge/>
            <w:tcBorders>
              <w:top w:val="nil"/>
              <w:left w:val="single" w:sz="8" w:space="0" w:color="auto"/>
              <w:bottom w:val="single" w:sz="8" w:space="0" w:color="000000"/>
              <w:right w:val="single" w:sz="4" w:space="0" w:color="auto"/>
            </w:tcBorders>
            <w:vAlign w:val="center"/>
            <w:hideMark/>
          </w:tcPr>
          <w:p w14:paraId="34E2F63D" w14:textId="77777777" w:rsidR="00E750F0" w:rsidRPr="00E750F0" w:rsidRDefault="00E750F0" w:rsidP="00E750F0">
            <w:pPr>
              <w:rPr>
                <w:rFonts w:ascii="Calibri" w:eastAsia="Times New Roman" w:hAnsi="Calibri" w:cs="Calibri"/>
                <w:color w:val="000000"/>
                <w:sz w:val="18"/>
                <w:szCs w:val="18"/>
                <w:lang w:val="es-MX" w:eastAsia="es-MX"/>
              </w:rPr>
            </w:pPr>
          </w:p>
        </w:tc>
        <w:tc>
          <w:tcPr>
            <w:tcW w:w="1079" w:type="dxa"/>
            <w:tcBorders>
              <w:top w:val="nil"/>
              <w:left w:val="nil"/>
              <w:bottom w:val="single" w:sz="4" w:space="0" w:color="auto"/>
              <w:right w:val="single" w:sz="4" w:space="0" w:color="auto"/>
            </w:tcBorders>
            <w:noWrap/>
            <w:vAlign w:val="center"/>
            <w:hideMark/>
          </w:tcPr>
          <w:p w14:paraId="020D5556"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Revelstoke</w:t>
            </w:r>
          </w:p>
        </w:tc>
        <w:tc>
          <w:tcPr>
            <w:tcW w:w="2951" w:type="dxa"/>
            <w:tcBorders>
              <w:top w:val="nil"/>
              <w:left w:val="nil"/>
              <w:bottom w:val="single" w:sz="4" w:space="0" w:color="auto"/>
              <w:right w:val="single" w:sz="8" w:space="0" w:color="auto"/>
            </w:tcBorders>
            <w:noWrap/>
            <w:vAlign w:val="center"/>
            <w:hideMark/>
          </w:tcPr>
          <w:p w14:paraId="548F692E"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Sutton Place Mountain Resort</w:t>
            </w:r>
          </w:p>
        </w:tc>
      </w:tr>
      <w:tr w:rsidR="00E750F0" w:rsidRPr="00E750F0" w14:paraId="3031449F" w14:textId="77777777" w:rsidTr="00E750F0">
        <w:trPr>
          <w:trHeight w:val="300"/>
          <w:jc w:val="center"/>
        </w:trPr>
        <w:tc>
          <w:tcPr>
            <w:tcW w:w="1010" w:type="dxa"/>
            <w:vMerge/>
            <w:tcBorders>
              <w:top w:val="nil"/>
              <w:left w:val="single" w:sz="8" w:space="0" w:color="auto"/>
              <w:bottom w:val="single" w:sz="8" w:space="0" w:color="000000"/>
              <w:right w:val="single" w:sz="4" w:space="0" w:color="auto"/>
            </w:tcBorders>
            <w:vAlign w:val="center"/>
            <w:hideMark/>
          </w:tcPr>
          <w:p w14:paraId="7EC83C8E" w14:textId="77777777" w:rsidR="00E750F0" w:rsidRPr="00E750F0" w:rsidRDefault="00E750F0" w:rsidP="00E750F0">
            <w:pPr>
              <w:rPr>
                <w:rFonts w:ascii="Calibri" w:eastAsia="Times New Roman" w:hAnsi="Calibri" w:cs="Calibri"/>
                <w:color w:val="000000"/>
                <w:sz w:val="18"/>
                <w:szCs w:val="18"/>
                <w:lang w:val="es-MX" w:eastAsia="es-MX"/>
              </w:rPr>
            </w:pPr>
          </w:p>
        </w:tc>
        <w:tc>
          <w:tcPr>
            <w:tcW w:w="1079" w:type="dxa"/>
            <w:tcBorders>
              <w:top w:val="nil"/>
              <w:left w:val="nil"/>
              <w:bottom w:val="single" w:sz="4" w:space="0" w:color="auto"/>
              <w:right w:val="single" w:sz="4" w:space="0" w:color="auto"/>
            </w:tcBorders>
            <w:noWrap/>
            <w:vAlign w:val="center"/>
            <w:hideMark/>
          </w:tcPr>
          <w:p w14:paraId="62C80327"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Banff</w:t>
            </w:r>
          </w:p>
        </w:tc>
        <w:tc>
          <w:tcPr>
            <w:tcW w:w="2951" w:type="dxa"/>
            <w:tcBorders>
              <w:top w:val="nil"/>
              <w:left w:val="nil"/>
              <w:bottom w:val="single" w:sz="4" w:space="0" w:color="auto"/>
              <w:right w:val="single" w:sz="8" w:space="0" w:color="auto"/>
            </w:tcBorders>
            <w:noWrap/>
            <w:vAlign w:val="center"/>
            <w:hideMark/>
          </w:tcPr>
          <w:p w14:paraId="2E2DDAD7"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Mount Royal Hotel</w:t>
            </w:r>
          </w:p>
        </w:tc>
      </w:tr>
      <w:tr w:rsidR="00E750F0" w:rsidRPr="00E750F0" w14:paraId="2DD07755" w14:textId="77777777" w:rsidTr="00E750F0">
        <w:trPr>
          <w:trHeight w:val="300"/>
          <w:jc w:val="center"/>
        </w:trPr>
        <w:tc>
          <w:tcPr>
            <w:tcW w:w="1010" w:type="dxa"/>
            <w:vMerge/>
            <w:tcBorders>
              <w:top w:val="nil"/>
              <w:left w:val="single" w:sz="8" w:space="0" w:color="auto"/>
              <w:bottom w:val="single" w:sz="8" w:space="0" w:color="000000"/>
              <w:right w:val="single" w:sz="4" w:space="0" w:color="auto"/>
            </w:tcBorders>
            <w:vAlign w:val="center"/>
            <w:hideMark/>
          </w:tcPr>
          <w:p w14:paraId="6D224B6B" w14:textId="77777777" w:rsidR="00E750F0" w:rsidRPr="00E750F0" w:rsidRDefault="00E750F0" w:rsidP="00E750F0">
            <w:pPr>
              <w:rPr>
                <w:rFonts w:ascii="Calibri" w:eastAsia="Times New Roman" w:hAnsi="Calibri" w:cs="Calibri"/>
                <w:color w:val="000000"/>
                <w:sz w:val="18"/>
                <w:szCs w:val="18"/>
                <w:lang w:val="es-MX" w:eastAsia="es-MX"/>
              </w:rPr>
            </w:pPr>
          </w:p>
        </w:tc>
        <w:tc>
          <w:tcPr>
            <w:tcW w:w="1079" w:type="dxa"/>
            <w:tcBorders>
              <w:top w:val="nil"/>
              <w:left w:val="nil"/>
              <w:bottom w:val="single" w:sz="8" w:space="0" w:color="auto"/>
              <w:right w:val="single" w:sz="4" w:space="0" w:color="auto"/>
            </w:tcBorders>
            <w:noWrap/>
            <w:vAlign w:val="center"/>
            <w:hideMark/>
          </w:tcPr>
          <w:p w14:paraId="57B448E6"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 xml:space="preserve">Calgary </w:t>
            </w:r>
          </w:p>
        </w:tc>
        <w:tc>
          <w:tcPr>
            <w:tcW w:w="2951" w:type="dxa"/>
            <w:tcBorders>
              <w:top w:val="nil"/>
              <w:left w:val="nil"/>
              <w:bottom w:val="single" w:sz="8" w:space="0" w:color="auto"/>
              <w:right w:val="single" w:sz="8" w:space="0" w:color="auto"/>
            </w:tcBorders>
            <w:noWrap/>
            <w:vAlign w:val="center"/>
            <w:hideMark/>
          </w:tcPr>
          <w:p w14:paraId="3A5D714D" w14:textId="77777777" w:rsidR="00E750F0" w:rsidRPr="00E750F0" w:rsidRDefault="00E750F0" w:rsidP="00E750F0">
            <w:pPr>
              <w:rPr>
                <w:rFonts w:ascii="Calibri" w:eastAsia="Times New Roman" w:hAnsi="Calibri" w:cs="Calibri"/>
                <w:color w:val="000000"/>
                <w:sz w:val="18"/>
                <w:szCs w:val="18"/>
                <w:lang w:val="es-MX" w:eastAsia="es-MX"/>
              </w:rPr>
            </w:pPr>
            <w:r w:rsidRPr="00E750F0">
              <w:rPr>
                <w:rFonts w:ascii="Calibri" w:eastAsia="Times New Roman" w:hAnsi="Calibri" w:cs="Calibri"/>
                <w:color w:val="000000"/>
                <w:sz w:val="18"/>
                <w:szCs w:val="18"/>
                <w:lang w:val="es-MX" w:eastAsia="es-MX"/>
              </w:rPr>
              <w:t>Residence Inn by Marriott</w:t>
            </w:r>
          </w:p>
        </w:tc>
      </w:tr>
    </w:tbl>
    <w:p w14:paraId="317EC1FC" w14:textId="77777777" w:rsidR="00E750F0" w:rsidRDefault="00E750F0" w:rsidP="00FF623C">
      <w:pPr>
        <w:jc w:val="both"/>
        <w:rPr>
          <w:rFonts w:ascii="Calibri" w:hAnsi="Calibri" w:cs="Calibri"/>
          <w:b/>
          <w:bCs/>
          <w:sz w:val="20"/>
          <w:szCs w:val="20"/>
        </w:rPr>
      </w:pPr>
    </w:p>
    <w:p w14:paraId="66E4ACAC" w14:textId="77777777" w:rsidR="00E750F0" w:rsidRPr="00173D5B" w:rsidRDefault="00E750F0" w:rsidP="00E750F0">
      <w:pPr>
        <w:rPr>
          <w:rFonts w:eastAsia="Calibri" w:cs="Tahoma"/>
          <w:color w:val="000000" w:themeColor="text1"/>
        </w:rPr>
      </w:pPr>
      <w:r w:rsidRPr="00173D5B">
        <w:rPr>
          <w:rFonts w:eastAsia="Calibri" w:cs="Tahoma"/>
          <w:b/>
          <w:color w:val="000000" w:themeColor="text1"/>
        </w:rPr>
        <w:t>NOTAS IMPORTANTES:</w:t>
      </w:r>
    </w:p>
    <w:p w14:paraId="6DC1314D" w14:textId="77777777" w:rsidR="00E750F0" w:rsidRPr="007C5836" w:rsidRDefault="00E750F0" w:rsidP="00E750F0">
      <w:pPr>
        <w:pStyle w:val="Prrafodelista"/>
        <w:numPr>
          <w:ilvl w:val="0"/>
          <w:numId w:val="3"/>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14:paraId="278D499D" w14:textId="77777777" w:rsidR="00E750F0" w:rsidRPr="007C5836" w:rsidRDefault="00E750F0" w:rsidP="00E750F0">
      <w:pPr>
        <w:pStyle w:val="Prrafodelista"/>
        <w:numPr>
          <w:ilvl w:val="0"/>
          <w:numId w:val="3"/>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14:paraId="724DE293" w14:textId="77777777" w:rsidR="00E750F0" w:rsidRPr="007C5836" w:rsidRDefault="00E750F0" w:rsidP="00E750F0">
      <w:pPr>
        <w:pStyle w:val="Prrafodelista"/>
        <w:numPr>
          <w:ilvl w:val="0"/>
          <w:numId w:val="3"/>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14:paraId="30FA19BD" w14:textId="77777777" w:rsidR="00E750F0" w:rsidRPr="00FA69FE" w:rsidRDefault="00E750F0" w:rsidP="00E750F0">
      <w:pPr>
        <w:pStyle w:val="Prrafodelista"/>
        <w:numPr>
          <w:ilvl w:val="0"/>
          <w:numId w:val="3"/>
        </w:numPr>
        <w:spacing w:after="160" w:line="259" w:lineRule="auto"/>
        <w:rPr>
          <w:rFonts w:cstheme="minorHAnsi"/>
          <w:sz w:val="20"/>
          <w:szCs w:val="20"/>
        </w:rPr>
      </w:pPr>
      <w:r w:rsidRPr="00FA69FE">
        <w:rPr>
          <w:rFonts w:cstheme="minorHAnsi"/>
          <w:sz w:val="20"/>
          <w:szCs w:val="20"/>
        </w:rPr>
        <w:t>Circuito se realizará en español y/o portugués</w:t>
      </w:r>
      <w:r w:rsidRPr="003C6B80">
        <w:rPr>
          <w:rFonts w:cstheme="minorHAnsi"/>
          <w:sz w:val="20"/>
          <w:szCs w:val="20"/>
        </w:rPr>
        <w:t>.</w:t>
      </w:r>
    </w:p>
    <w:p w14:paraId="05BA36B7" w14:textId="77777777" w:rsidR="00E750F0" w:rsidRPr="005E43DE" w:rsidRDefault="00E750F0" w:rsidP="00E750F0">
      <w:pPr>
        <w:pStyle w:val="Prrafodelista"/>
        <w:numPr>
          <w:ilvl w:val="0"/>
          <w:numId w:val="3"/>
        </w:numPr>
        <w:spacing w:after="160" w:line="259" w:lineRule="auto"/>
        <w:rPr>
          <w:rFonts w:cstheme="minorHAnsi"/>
          <w:sz w:val="20"/>
          <w:szCs w:val="20"/>
        </w:rPr>
      </w:pPr>
      <w:r>
        <w:rPr>
          <w:rFonts w:cstheme="minorHAnsi"/>
          <w:sz w:val="20"/>
          <w:szCs w:val="20"/>
        </w:rPr>
        <w:lastRenderedPageBreak/>
        <w:t>C</w:t>
      </w:r>
      <w:r w:rsidRPr="00FA69FE">
        <w:rPr>
          <w:rFonts w:cstheme="minorHAnsi"/>
          <w:sz w:val="20"/>
          <w:szCs w:val="20"/>
        </w:rPr>
        <w:t>onfirmación de los hoteles definitivos estarán disponibles 30 días antes de la salida</w:t>
      </w:r>
      <w:r>
        <w:rPr>
          <w:rFonts w:cstheme="minorHAnsi"/>
          <w:sz w:val="20"/>
          <w:szCs w:val="20"/>
        </w:rPr>
        <w:t>.</w:t>
      </w:r>
    </w:p>
    <w:p w14:paraId="53D1AFCB" w14:textId="77777777" w:rsidR="00E750F0" w:rsidRDefault="00E750F0" w:rsidP="00E750F0">
      <w:pPr>
        <w:pStyle w:val="Prrafodelista"/>
        <w:numPr>
          <w:ilvl w:val="0"/>
          <w:numId w:val="3"/>
        </w:numPr>
        <w:spacing w:after="160" w:line="259" w:lineRule="auto"/>
        <w:rPr>
          <w:rFonts w:cstheme="minorHAnsi"/>
          <w:sz w:val="20"/>
          <w:szCs w:val="20"/>
        </w:rPr>
      </w:pPr>
      <w:r w:rsidRPr="003C6B80">
        <w:rPr>
          <w:rFonts w:cstheme="minorHAnsi"/>
          <w:sz w:val="20"/>
          <w:szCs w:val="20"/>
        </w:rPr>
        <w:t>Los hoteles pueden cobrar Resort Fee al momento del check in.</w:t>
      </w:r>
    </w:p>
    <w:p w14:paraId="2E51EA1F" w14:textId="77777777" w:rsidR="00E750F0" w:rsidRDefault="00E750F0" w:rsidP="00E750F0">
      <w:pPr>
        <w:pStyle w:val="Prrafodelista"/>
        <w:numPr>
          <w:ilvl w:val="0"/>
          <w:numId w:val="3"/>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14:paraId="178F65E8" w14:textId="77777777" w:rsidR="00E750F0" w:rsidRPr="003C6B80" w:rsidRDefault="00E750F0" w:rsidP="00E750F0">
      <w:pPr>
        <w:pStyle w:val="Prrafodelista"/>
        <w:numPr>
          <w:ilvl w:val="0"/>
          <w:numId w:val="3"/>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14:paraId="7345230F" w14:textId="77777777" w:rsidR="00E750F0" w:rsidRDefault="00E750F0" w:rsidP="00E750F0">
      <w:pPr>
        <w:pStyle w:val="Prrafodelista"/>
        <w:numPr>
          <w:ilvl w:val="0"/>
          <w:numId w:val="3"/>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14:paraId="3E5EF5FA" w14:textId="77777777" w:rsidR="002B1859" w:rsidRDefault="002B1859" w:rsidP="00E750F0">
      <w:pPr>
        <w:pStyle w:val="Prrafodelista"/>
        <w:numPr>
          <w:ilvl w:val="0"/>
          <w:numId w:val="3"/>
        </w:numPr>
        <w:spacing w:after="160" w:line="259" w:lineRule="auto"/>
        <w:rPr>
          <w:sz w:val="20"/>
          <w:szCs w:val="20"/>
        </w:rPr>
      </w:pPr>
      <w:r w:rsidRPr="002B1859">
        <w:rPr>
          <w:b/>
          <w:bCs/>
          <w:sz w:val="20"/>
          <w:szCs w:val="20"/>
        </w:rPr>
        <w:t>Nota importante sobre Vancouver — FIFA WORLD CUP 2026</w:t>
      </w:r>
      <w:r w:rsidRPr="002B1859">
        <w:rPr>
          <w:sz w:val="20"/>
          <w:szCs w:val="20"/>
        </w:rPr>
        <w:t xml:space="preserve"> </w:t>
      </w:r>
    </w:p>
    <w:p w14:paraId="5C0F57A7" w14:textId="77777777" w:rsidR="002B1859" w:rsidRPr="002B1859" w:rsidRDefault="002B1859" w:rsidP="002B1859">
      <w:pPr>
        <w:pStyle w:val="Prrafodelista"/>
        <w:numPr>
          <w:ilvl w:val="0"/>
          <w:numId w:val="5"/>
        </w:numPr>
        <w:spacing w:after="160" w:line="259" w:lineRule="auto"/>
        <w:rPr>
          <w:sz w:val="20"/>
          <w:szCs w:val="20"/>
        </w:rPr>
      </w:pPr>
      <w:r w:rsidRPr="002B1859">
        <w:rPr>
          <w:sz w:val="20"/>
          <w:szCs w:val="20"/>
        </w:rPr>
        <w:t xml:space="preserve">Entre el 10 de junio y el 10 de julio de 2026, se celebrarán 7 partidos del FIFA WORLD CUP en la ciudad de Vancouver. Vancouver, Ciudad Sede del Mundial 2026: Vancouver será anfitriona de 7 partidos del torneo, incluyendo 5 encuentros de fase de grupos, uno de octavos de final y otro de dieciseisavos de final, consolidándose como un epicentro futbolístico en Norteamérica. </w:t>
      </w:r>
    </w:p>
    <w:p w14:paraId="53A287B8" w14:textId="77777777" w:rsidR="002B1859" w:rsidRPr="002B1859" w:rsidRDefault="002B1859" w:rsidP="002B1859">
      <w:pPr>
        <w:pStyle w:val="Prrafodelista"/>
        <w:numPr>
          <w:ilvl w:val="0"/>
          <w:numId w:val="5"/>
        </w:numPr>
        <w:spacing w:after="160" w:line="259" w:lineRule="auto"/>
        <w:rPr>
          <w:sz w:val="20"/>
          <w:szCs w:val="20"/>
        </w:rPr>
      </w:pPr>
      <w:r w:rsidRPr="002B1859">
        <w:rPr>
          <w:sz w:val="20"/>
          <w:szCs w:val="20"/>
        </w:rPr>
        <w:t xml:space="preserve">Fechas de los Partidos en Vancouver – FIFA World Cup 2026™ : Fase de grupos: 13 de junio, 18 de junio, 21 de junio, 24 de junio , 26 de junio, 2 de julio (Dieciseisavos de final -Round of 32-) y 7 de julio ( Octavos de final -Round of 16-). </w:t>
      </w:r>
    </w:p>
    <w:p w14:paraId="1D3D86D2" w14:textId="77777777" w:rsidR="002B1859" w:rsidRPr="002B1859" w:rsidRDefault="002B1859" w:rsidP="002B1859">
      <w:pPr>
        <w:pStyle w:val="Prrafodelista"/>
        <w:numPr>
          <w:ilvl w:val="0"/>
          <w:numId w:val="5"/>
        </w:numPr>
        <w:spacing w:after="160" w:line="259" w:lineRule="auto"/>
        <w:rPr>
          <w:sz w:val="20"/>
          <w:szCs w:val="20"/>
        </w:rPr>
      </w:pPr>
      <w:r w:rsidRPr="002B1859">
        <w:rPr>
          <w:sz w:val="20"/>
          <w:szCs w:val="20"/>
        </w:rPr>
        <w:t>Estadio: BC Place: Ubicado en el corazón de la ciudad, BC Place cuenta con capacidad para 54,000 espectadores y un techo retráctil que revela más de 7,500 m² de cielo abierto. Ha sido sede de eventos históricos como la final de la FIFA Women’s World Cup 2015™, los Juegos Olímpicos de Invierno 2010 y conciertos de artistas como Beyoncé, U2 o Cold Play</w:t>
      </w:r>
    </w:p>
    <w:p w14:paraId="5C69EC1F" w14:textId="77777777" w:rsidR="00E750F0" w:rsidRPr="00FD6DBC" w:rsidRDefault="00E750F0" w:rsidP="002B1859">
      <w:pPr>
        <w:pStyle w:val="Prrafodelista"/>
        <w:spacing w:after="160" w:line="259" w:lineRule="auto"/>
        <w:ind w:left="-360"/>
        <w:rPr>
          <w:sz w:val="20"/>
          <w:szCs w:val="20"/>
        </w:rPr>
      </w:pPr>
    </w:p>
    <w:sectPr w:rsidR="00E750F0" w:rsidRPr="00FD6DBC"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5C574" w14:textId="77777777" w:rsidR="00337202" w:rsidRDefault="00337202" w:rsidP="00F14741">
      <w:r>
        <w:separator/>
      </w:r>
    </w:p>
  </w:endnote>
  <w:endnote w:type="continuationSeparator" w:id="0">
    <w:p w14:paraId="3D3B0D8E" w14:textId="77777777" w:rsidR="00337202" w:rsidRDefault="00337202"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B90F2" w14:textId="77777777" w:rsidR="00337202" w:rsidRDefault="00337202" w:rsidP="00F14741">
      <w:r>
        <w:separator/>
      </w:r>
    </w:p>
  </w:footnote>
  <w:footnote w:type="continuationSeparator" w:id="0">
    <w:p w14:paraId="4D0EC176" w14:textId="77777777" w:rsidR="00337202" w:rsidRDefault="00337202"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92FA" w14:textId="77777777"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58D73786">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14:paraId="2AF45E1C" w14:textId="77777777" w:rsidR="00F14741" w:rsidRDefault="00F14741" w:rsidP="00F14741">
    <w:pPr>
      <w:pStyle w:val="Encabezado"/>
      <w:rPr>
        <w:noProof/>
      </w:rPr>
    </w:pPr>
  </w:p>
  <w:p w14:paraId="7BCB111D" w14:textId="77777777" w:rsidR="00F14741" w:rsidRDefault="00F14741" w:rsidP="00F14741">
    <w:pPr>
      <w:pStyle w:val="Encabezado"/>
      <w:rPr>
        <w:noProof/>
      </w:rPr>
    </w:pPr>
  </w:p>
  <w:p w14:paraId="385C8789" w14:textId="77777777" w:rsidR="00F14741" w:rsidRDefault="00F14741" w:rsidP="00F14741">
    <w:pPr>
      <w:pStyle w:val="Encabezado"/>
      <w:rPr>
        <w:noProof/>
      </w:rPr>
    </w:pPr>
  </w:p>
  <w:p w14:paraId="50C8724D" w14:textId="77777777" w:rsidR="00F14741" w:rsidRDefault="00F14741" w:rsidP="00F14741">
    <w:pPr>
      <w:pStyle w:val="Encabezado"/>
      <w:rPr>
        <w:noProof/>
      </w:rPr>
    </w:pPr>
  </w:p>
  <w:p w14:paraId="34D5E484" w14:textId="77777777" w:rsidR="00F14741" w:rsidRDefault="00F14741" w:rsidP="00F14741">
    <w:pPr>
      <w:pStyle w:val="Encabezado"/>
    </w:pPr>
  </w:p>
  <w:p w14:paraId="0CAC6F0D" w14:textId="77777777" w:rsidR="00F14741" w:rsidRDefault="00F14741" w:rsidP="00F14741">
    <w:pPr>
      <w:pStyle w:val="Encabezado"/>
    </w:pPr>
  </w:p>
  <w:p w14:paraId="4E2D0A0F" w14:textId="77777777" w:rsidR="00F14741" w:rsidRDefault="00F14741" w:rsidP="00F14741">
    <w:pPr>
      <w:pStyle w:val="Encabezado"/>
    </w:pPr>
  </w:p>
  <w:p w14:paraId="30E7AE1A" w14:textId="77777777" w:rsidR="00F14741" w:rsidRDefault="00F14741" w:rsidP="00F14741">
    <w:pPr>
      <w:pStyle w:val="Encabezado"/>
    </w:pPr>
  </w:p>
  <w:p w14:paraId="430EEE51" w14:textId="77777777" w:rsidR="00F14741" w:rsidRDefault="00F14741" w:rsidP="00F14741">
    <w:pPr>
      <w:pStyle w:val="Encabezado"/>
    </w:pPr>
  </w:p>
  <w:p w14:paraId="2ED96F38" w14:textId="77777777" w:rsidR="00F14741" w:rsidRDefault="00F14741" w:rsidP="00F14741">
    <w:pPr>
      <w:pStyle w:val="Encabezado"/>
    </w:pPr>
  </w:p>
  <w:p w14:paraId="668C905B" w14:textId="77777777" w:rsidR="00F14741" w:rsidRDefault="00F14741" w:rsidP="00F14741">
    <w:pPr>
      <w:pStyle w:val="Encabezado"/>
    </w:pPr>
  </w:p>
  <w:p w14:paraId="398AEB2B" w14:textId="7777777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341076"/>
    <w:multiLevelType w:val="hybridMultilevel"/>
    <w:tmpl w:val="86A4C34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2"/>
  </w:num>
  <w:num w:numId="2" w16cid:durableId="1518617038">
    <w:abstractNumId w:val="0"/>
  </w:num>
  <w:num w:numId="3" w16cid:durableId="727925131">
    <w:abstractNumId w:val="4"/>
  </w:num>
  <w:num w:numId="4" w16cid:durableId="373772255">
    <w:abstractNumId w:val="1"/>
  </w:num>
  <w:num w:numId="5" w16cid:durableId="1745683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0919"/>
    <w:rsid w:val="00097A16"/>
    <w:rsid w:val="000B3CBF"/>
    <w:rsid w:val="00110115"/>
    <w:rsid w:val="001A39F5"/>
    <w:rsid w:val="001D12A9"/>
    <w:rsid w:val="00217452"/>
    <w:rsid w:val="0021773B"/>
    <w:rsid w:val="002655A3"/>
    <w:rsid w:val="002A6514"/>
    <w:rsid w:val="002B1859"/>
    <w:rsid w:val="00301977"/>
    <w:rsid w:val="00337202"/>
    <w:rsid w:val="004338E7"/>
    <w:rsid w:val="00454284"/>
    <w:rsid w:val="004642C2"/>
    <w:rsid w:val="004821DE"/>
    <w:rsid w:val="004B4429"/>
    <w:rsid w:val="004B77FE"/>
    <w:rsid w:val="004F7FFB"/>
    <w:rsid w:val="00504C2F"/>
    <w:rsid w:val="0050620C"/>
    <w:rsid w:val="00521B20"/>
    <w:rsid w:val="005E2902"/>
    <w:rsid w:val="005F0B3F"/>
    <w:rsid w:val="005F4A62"/>
    <w:rsid w:val="005F6090"/>
    <w:rsid w:val="006068C1"/>
    <w:rsid w:val="0064060A"/>
    <w:rsid w:val="0065596E"/>
    <w:rsid w:val="006748BF"/>
    <w:rsid w:val="006E3F20"/>
    <w:rsid w:val="00730F9D"/>
    <w:rsid w:val="0074675B"/>
    <w:rsid w:val="00794012"/>
    <w:rsid w:val="007A2C05"/>
    <w:rsid w:val="007C52F4"/>
    <w:rsid w:val="00802F61"/>
    <w:rsid w:val="008311F0"/>
    <w:rsid w:val="008A6AD1"/>
    <w:rsid w:val="008A7026"/>
    <w:rsid w:val="008A7A11"/>
    <w:rsid w:val="008E5F54"/>
    <w:rsid w:val="00953A0D"/>
    <w:rsid w:val="00A46B9C"/>
    <w:rsid w:val="00AA668A"/>
    <w:rsid w:val="00AC2E8F"/>
    <w:rsid w:val="00AD2348"/>
    <w:rsid w:val="00B57988"/>
    <w:rsid w:val="00B757B5"/>
    <w:rsid w:val="00C675B8"/>
    <w:rsid w:val="00C95624"/>
    <w:rsid w:val="00D17016"/>
    <w:rsid w:val="00D3723C"/>
    <w:rsid w:val="00D803BA"/>
    <w:rsid w:val="00D82070"/>
    <w:rsid w:val="00DF0D5C"/>
    <w:rsid w:val="00E1491A"/>
    <w:rsid w:val="00E36313"/>
    <w:rsid w:val="00E36A5F"/>
    <w:rsid w:val="00E750F0"/>
    <w:rsid w:val="00ED01D5"/>
    <w:rsid w:val="00F14741"/>
    <w:rsid w:val="00FA05AA"/>
    <w:rsid w:val="00FD6DBC"/>
    <w:rsid w:val="00FF62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046609">
      <w:bodyDiv w:val="1"/>
      <w:marLeft w:val="0"/>
      <w:marRight w:val="0"/>
      <w:marTop w:val="0"/>
      <w:marBottom w:val="0"/>
      <w:divBdr>
        <w:top w:val="none" w:sz="0" w:space="0" w:color="auto"/>
        <w:left w:val="none" w:sz="0" w:space="0" w:color="auto"/>
        <w:bottom w:val="none" w:sz="0" w:space="0" w:color="auto"/>
        <w:right w:val="none" w:sz="0" w:space="0" w:color="auto"/>
      </w:divBdr>
    </w:div>
    <w:div w:id="1084763519">
      <w:bodyDiv w:val="1"/>
      <w:marLeft w:val="0"/>
      <w:marRight w:val="0"/>
      <w:marTop w:val="0"/>
      <w:marBottom w:val="0"/>
      <w:divBdr>
        <w:top w:val="none" w:sz="0" w:space="0" w:color="auto"/>
        <w:left w:val="none" w:sz="0" w:space="0" w:color="auto"/>
        <w:bottom w:val="none" w:sz="0" w:space="0" w:color="auto"/>
        <w:right w:val="none" w:sz="0" w:space="0" w:color="auto"/>
      </w:divBdr>
    </w:div>
    <w:div w:id="191184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1281</Words>
  <Characters>7051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Georgina Frausto "JULIA TOURS"</cp:lastModifiedBy>
  <cp:revision>2</cp:revision>
  <dcterms:created xsi:type="dcterms:W3CDTF">2025-09-01T19:45:00Z</dcterms:created>
  <dcterms:modified xsi:type="dcterms:W3CDTF">2026-05-15T01:25:00Z</dcterms:modified>
</cp:coreProperties>
</file>