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52EF" w:rsidRDefault="000552EF" w:rsidP="000552EF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Canadá </w:t>
      </w:r>
      <w:r w:rsidR="003738E8">
        <w:rPr>
          <w:b/>
          <w:sz w:val="72"/>
          <w:szCs w:val="72"/>
          <w:lang w:val="es-ES"/>
        </w:rPr>
        <w:t>a tu alcance</w:t>
      </w:r>
    </w:p>
    <w:p w:rsidR="000552EF" w:rsidRPr="000552EF" w:rsidRDefault="000552EF" w:rsidP="000552EF">
      <w:pPr>
        <w:jc w:val="center"/>
        <w:rPr>
          <w:b/>
          <w:sz w:val="72"/>
          <w:szCs w:val="7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3738E8">
        <w:rPr>
          <w:b/>
          <w:sz w:val="32"/>
          <w:szCs w:val="32"/>
          <w:lang w:val="es-ES"/>
        </w:rPr>
        <w:t>7</w:t>
      </w:r>
      <w:r w:rsidRPr="00883B24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 xml:space="preserve">días </w:t>
      </w:r>
      <w:r w:rsidRPr="00883B24">
        <w:rPr>
          <w:b/>
          <w:sz w:val="32"/>
          <w:szCs w:val="32"/>
          <w:lang w:val="es-ES"/>
        </w:rPr>
        <w:t xml:space="preserve">/ </w:t>
      </w:r>
      <w:r>
        <w:rPr>
          <w:b/>
          <w:sz w:val="32"/>
          <w:szCs w:val="32"/>
          <w:lang w:val="es-ES"/>
        </w:rPr>
        <w:t>0</w:t>
      </w:r>
      <w:r w:rsidR="003738E8">
        <w:rPr>
          <w:b/>
          <w:sz w:val="32"/>
          <w:szCs w:val="32"/>
          <w:lang w:val="es-ES"/>
        </w:rPr>
        <w:t>6</w:t>
      </w:r>
      <w:r>
        <w:rPr>
          <w:b/>
          <w:sz w:val="32"/>
          <w:szCs w:val="32"/>
          <w:lang w:val="es-ES"/>
        </w:rPr>
        <w:t xml:space="preserve"> noc</w:t>
      </w:r>
      <w:r w:rsidRPr="00883B24">
        <w:rPr>
          <w:b/>
          <w:sz w:val="32"/>
          <w:szCs w:val="32"/>
          <w:lang w:val="es-ES"/>
        </w:rPr>
        <w:t>hes</w:t>
      </w:r>
    </w:p>
    <w:p w:rsidR="000552EF" w:rsidRDefault="000552EF" w:rsidP="000552EF">
      <w:pPr>
        <w:rPr>
          <w:sz w:val="20"/>
          <w:szCs w:val="20"/>
          <w:lang w:val="es-ES"/>
        </w:rPr>
      </w:pPr>
    </w:p>
    <w:p w:rsidR="000552EF" w:rsidRDefault="000552EF" w:rsidP="000552E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Salidas</w:t>
      </w:r>
      <w:r w:rsidRPr="00DF2F9B">
        <w:rPr>
          <w:sz w:val="20"/>
          <w:szCs w:val="20"/>
          <w:lang w:val="es-ES"/>
        </w:rPr>
        <w:t>:</w:t>
      </w:r>
      <w:r>
        <w:rPr>
          <w:sz w:val="20"/>
          <w:szCs w:val="20"/>
          <w:lang w:val="es-ES"/>
        </w:rPr>
        <w:t xml:space="preserve"> </w:t>
      </w:r>
      <w:r w:rsidR="00337C2F">
        <w:rPr>
          <w:sz w:val="20"/>
          <w:szCs w:val="20"/>
          <w:lang w:val="es-ES"/>
        </w:rPr>
        <w:t>Especificas</w:t>
      </w:r>
    </w:p>
    <w:p w:rsidR="000552EF" w:rsidRPr="00DF2F9B" w:rsidRDefault="000552EF" w:rsidP="000552EF">
      <w:pPr>
        <w:rPr>
          <w:sz w:val="20"/>
          <w:szCs w:val="20"/>
          <w:lang w:val="es-ES"/>
        </w:rPr>
      </w:pPr>
    </w:p>
    <w:p w:rsidR="003738E8" w:rsidRPr="00B56B0D" w:rsidRDefault="000552EF" w:rsidP="000552EF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1. </w:t>
      </w:r>
      <w:r w:rsidR="003738E8">
        <w:rPr>
          <w:b/>
          <w:sz w:val="20"/>
          <w:szCs w:val="20"/>
          <w:lang w:val="es-ES"/>
        </w:rPr>
        <w:t>Toronto</w:t>
      </w:r>
    </w:p>
    <w:p w:rsidR="00550C67" w:rsidRPr="00550C67" w:rsidRDefault="00550C67" w:rsidP="00550C67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lang w:val="es-MX"/>
        </w:rPr>
      </w:pPr>
      <w:r w:rsidRPr="00550C67">
        <w:rPr>
          <w:rFonts w:asciiTheme="minorHAnsi" w:eastAsia="Calibri" w:hAnsiTheme="minorHAnsi" w:cstheme="minorHAnsi"/>
          <w:sz w:val="20"/>
          <w:lang w:val="es-MX"/>
        </w:rPr>
        <w:t xml:space="preserve">Bienvenidos a Toronto. </w:t>
      </w:r>
      <w:r>
        <w:rPr>
          <w:rFonts w:asciiTheme="minorHAnsi" w:eastAsia="Calibri" w:hAnsiTheme="minorHAnsi" w:cstheme="minorHAnsi"/>
          <w:sz w:val="20"/>
          <w:lang w:val="es-MX"/>
        </w:rPr>
        <w:t>A</w:t>
      </w:r>
      <w:r w:rsidRPr="00550C67">
        <w:rPr>
          <w:rFonts w:asciiTheme="minorHAnsi" w:eastAsia="Calibri" w:hAnsiTheme="minorHAnsi" w:cstheme="minorHAnsi"/>
          <w:sz w:val="20"/>
          <w:lang w:val="es-MX"/>
        </w:rPr>
        <w:t xml:space="preserve"> la llegada en el aeropuerto quien tendrá una pancarta con nuestro logo.  Traslado del aeropuerto al hotel. Tiempo libre para explorar la ciudad.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r w:rsidRPr="00550C67">
        <w:rPr>
          <w:rFonts w:asciiTheme="minorHAnsi" w:eastAsia="Calibri" w:hAnsiTheme="minorHAnsi" w:cstheme="minorHAnsi"/>
          <w:b/>
          <w:bCs/>
          <w:sz w:val="20"/>
          <w:lang w:val="es-MX"/>
        </w:rPr>
        <w:t>Alojamiento</w:t>
      </w:r>
    </w:p>
    <w:p w:rsidR="00550C67" w:rsidRPr="00550C67" w:rsidRDefault="00550C67" w:rsidP="00550C67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</w:p>
    <w:p w:rsidR="000552EF" w:rsidRDefault="000552EF" w:rsidP="000552E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2. </w:t>
      </w:r>
      <w:r w:rsidR="00550C67">
        <w:rPr>
          <w:rFonts w:asciiTheme="minorHAnsi" w:eastAsia="Calibri" w:hAnsiTheme="minorHAnsi" w:cstheme="minorHAnsi"/>
          <w:b/>
          <w:sz w:val="20"/>
          <w:lang w:val="es-MX"/>
        </w:rPr>
        <w:t xml:space="preserve">Toronto-Niágara 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</w:p>
    <w:p w:rsidR="00B1776A" w:rsidRDefault="00D61859" w:rsidP="00DA70FE">
      <w:pPr>
        <w:pStyle w:val="Sinespaciado"/>
        <w:jc w:val="both"/>
        <w:rPr>
          <w:sz w:val="20"/>
          <w:szCs w:val="20"/>
        </w:rPr>
      </w:pPr>
      <w:proofErr w:type="gramStart"/>
      <w:r w:rsidRPr="00D61859">
        <w:rPr>
          <w:b/>
          <w:bCs/>
          <w:sz w:val="20"/>
          <w:szCs w:val="20"/>
        </w:rPr>
        <w:t>Desayuno</w:t>
      </w:r>
      <w:r w:rsidRPr="00D61859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r w:rsidRPr="00D61859">
        <w:rPr>
          <w:sz w:val="20"/>
          <w:szCs w:val="20"/>
        </w:rPr>
        <w:t>El</w:t>
      </w:r>
      <w:proofErr w:type="gramEnd"/>
      <w:r w:rsidRPr="00D61859">
        <w:rPr>
          <w:sz w:val="20"/>
          <w:szCs w:val="20"/>
        </w:rPr>
        <w:t xml:space="preserve"> recorrido empieza visitando Toronto, capital económica del país: recorrido por el antiguo y nuevo City Hall, el Parlamento, el barrio Chino, la Universidad de Toronto, la Torre CN (subida opcional). Continuaremos nuestro paseo para llegar a las Cataratas del Niágara. La excursión en barco </w:t>
      </w:r>
      <w:proofErr w:type="gramStart"/>
      <w:r w:rsidRPr="00D61859">
        <w:rPr>
          <w:sz w:val="20"/>
          <w:szCs w:val="20"/>
        </w:rPr>
        <w:t xml:space="preserve">« </w:t>
      </w:r>
      <w:proofErr w:type="spellStart"/>
      <w:r w:rsidRPr="00D61859">
        <w:rPr>
          <w:sz w:val="20"/>
          <w:szCs w:val="20"/>
        </w:rPr>
        <w:t>Voyage</w:t>
      </w:r>
      <w:proofErr w:type="spellEnd"/>
      <w:proofErr w:type="gramEnd"/>
      <w:r w:rsidRPr="00D61859">
        <w:rPr>
          <w:sz w:val="20"/>
          <w:szCs w:val="20"/>
        </w:rPr>
        <w:t xml:space="preserve"> </w:t>
      </w:r>
      <w:proofErr w:type="spellStart"/>
      <w:r w:rsidRPr="00D61859">
        <w:rPr>
          <w:sz w:val="20"/>
          <w:szCs w:val="20"/>
        </w:rPr>
        <w:t>to</w:t>
      </w:r>
      <w:proofErr w:type="spellEnd"/>
      <w:r w:rsidRPr="00D61859">
        <w:rPr>
          <w:sz w:val="20"/>
          <w:szCs w:val="20"/>
        </w:rPr>
        <w:t xml:space="preserve"> </w:t>
      </w:r>
      <w:proofErr w:type="spellStart"/>
      <w:r w:rsidRPr="00D61859">
        <w:rPr>
          <w:sz w:val="20"/>
          <w:szCs w:val="20"/>
        </w:rPr>
        <w:t>the</w:t>
      </w:r>
      <w:proofErr w:type="spellEnd"/>
      <w:r w:rsidRPr="00D61859">
        <w:rPr>
          <w:sz w:val="20"/>
          <w:szCs w:val="20"/>
        </w:rPr>
        <w:t xml:space="preserve"> Falls» (disponible del 15 de Mayo al 15 de Octubre, fuera de estas fechas, reemplazado por túneles escénicos) los llevará al corazón de las cataratas. Tiempo libre para explorar Niágara y ver las cataratas iluminadas por la noche.</w:t>
      </w:r>
      <w:r>
        <w:rPr>
          <w:sz w:val="20"/>
          <w:szCs w:val="20"/>
        </w:rPr>
        <w:t xml:space="preserve"> </w:t>
      </w:r>
      <w:r w:rsidRPr="00D61859">
        <w:rPr>
          <w:b/>
          <w:bCs/>
          <w:sz w:val="20"/>
          <w:szCs w:val="20"/>
        </w:rPr>
        <w:t>Alojamiento</w:t>
      </w:r>
    </w:p>
    <w:p w:rsidR="00D61859" w:rsidRDefault="00D61859" w:rsidP="00DA70FE">
      <w:pPr>
        <w:pStyle w:val="Sinespaciado"/>
        <w:jc w:val="both"/>
        <w:rPr>
          <w:lang w:val="es-MX"/>
        </w:rPr>
      </w:pPr>
    </w:p>
    <w:p w:rsidR="000552EF" w:rsidRPr="00004805" w:rsidRDefault="000552EF" w:rsidP="000552E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3. </w:t>
      </w:r>
      <w:r w:rsidR="00D61859">
        <w:rPr>
          <w:rFonts w:asciiTheme="minorHAnsi" w:eastAsia="Calibri" w:hAnsiTheme="minorHAnsi" w:cstheme="minorHAnsi"/>
          <w:b/>
          <w:sz w:val="20"/>
          <w:lang w:val="es-MX"/>
        </w:rPr>
        <w:t xml:space="preserve">Niágara-Ottawa </w:t>
      </w:r>
      <w:r w:rsidRPr="00D6185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</w:t>
      </w:r>
      <w:r w:rsidR="00D61859" w:rsidRPr="00D6185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1000 Islas</w:t>
      </w:r>
      <w:r w:rsidRPr="00D6185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)</w:t>
      </w:r>
    </w:p>
    <w:p w:rsidR="00DA70FE" w:rsidRPr="00DA70FE" w:rsidRDefault="00DA70FE" w:rsidP="00DA70FE">
      <w:pPr>
        <w:pStyle w:val="Textosinformato"/>
        <w:jc w:val="both"/>
        <w:rPr>
          <w:rFonts w:asciiTheme="minorHAnsi" w:hAnsiTheme="minorHAnsi"/>
          <w:sz w:val="20"/>
          <w:szCs w:val="20"/>
          <w:lang w:val="es-ES"/>
        </w:rPr>
      </w:pPr>
      <w:r w:rsidRPr="000657A0">
        <w:rPr>
          <w:rFonts w:asciiTheme="minorHAnsi" w:hAnsiTheme="minorHAnsi"/>
          <w:b/>
          <w:bCs/>
          <w:sz w:val="20"/>
          <w:szCs w:val="20"/>
          <w:lang w:val="es-ES"/>
        </w:rPr>
        <w:t>Desayuno</w:t>
      </w:r>
      <w:r w:rsidR="000657A0">
        <w:rPr>
          <w:rFonts w:asciiTheme="minorHAnsi" w:hAnsiTheme="minorHAnsi"/>
          <w:b/>
          <w:bCs/>
          <w:sz w:val="20"/>
          <w:szCs w:val="20"/>
          <w:lang w:val="es-ES"/>
        </w:rPr>
        <w:t xml:space="preserve">. </w:t>
      </w:r>
      <w:r w:rsidRPr="00DA70FE">
        <w:rPr>
          <w:rFonts w:asciiTheme="minorHAnsi" w:hAnsiTheme="minorHAnsi"/>
          <w:sz w:val="20"/>
          <w:szCs w:val="20"/>
          <w:lang w:val="es-ES"/>
        </w:rPr>
        <w:t xml:space="preserve">El recorrido de nuestro tour continúa hacia Mil Islas. Crucero por las Islas de una hora donde pueden apreciar diversos paisajes (disponible de </w:t>
      </w:r>
      <w:proofErr w:type="gramStart"/>
      <w:r w:rsidRPr="00DA70FE">
        <w:rPr>
          <w:rFonts w:asciiTheme="minorHAnsi" w:hAnsiTheme="minorHAnsi"/>
          <w:sz w:val="20"/>
          <w:szCs w:val="20"/>
          <w:lang w:val="es-ES"/>
        </w:rPr>
        <w:t>Mayo</w:t>
      </w:r>
      <w:proofErr w:type="gramEnd"/>
      <w:r w:rsidRPr="00DA70FE">
        <w:rPr>
          <w:rFonts w:asciiTheme="minorHAnsi" w:hAnsiTheme="minorHAnsi"/>
          <w:sz w:val="20"/>
          <w:szCs w:val="20"/>
          <w:lang w:val="es-ES"/>
        </w:rPr>
        <w:t xml:space="preserve"> a Octubre, fuera de estas fechas, la actividad será reemplazada por el Museo de la civilización en Quebec). Al final del crucero, salida con dirección a Ottawa, la capital de Canadá. Podrán apreciar el Parlamento de Canadá, la Residencia del </w:t>
      </w:r>
      <w:proofErr w:type="gramStart"/>
      <w:r w:rsidRPr="00DA70FE">
        <w:rPr>
          <w:rFonts w:asciiTheme="minorHAnsi" w:hAnsiTheme="minorHAnsi"/>
          <w:sz w:val="20"/>
          <w:szCs w:val="20"/>
          <w:lang w:val="es-ES"/>
        </w:rPr>
        <w:t>Primer Ministro</w:t>
      </w:r>
      <w:proofErr w:type="gramEnd"/>
      <w:r w:rsidRPr="00DA70FE">
        <w:rPr>
          <w:rFonts w:asciiTheme="minorHAnsi" w:hAnsiTheme="minorHAnsi"/>
          <w:sz w:val="20"/>
          <w:szCs w:val="20"/>
          <w:lang w:val="es-ES"/>
        </w:rPr>
        <w:t xml:space="preserve">, la Residencia del Gobernador General y otros edificios del Gobierno. Al final del recorrido podrán visitar el Mercado </w:t>
      </w:r>
      <w:proofErr w:type="spellStart"/>
      <w:r w:rsidRPr="00DA70FE">
        <w:rPr>
          <w:rFonts w:asciiTheme="minorHAnsi" w:hAnsiTheme="minorHAnsi"/>
          <w:sz w:val="20"/>
          <w:szCs w:val="20"/>
          <w:lang w:val="es-ES"/>
        </w:rPr>
        <w:t>Byward</w:t>
      </w:r>
      <w:proofErr w:type="spellEnd"/>
      <w:r w:rsidRPr="00DA70FE">
        <w:rPr>
          <w:rFonts w:asciiTheme="minorHAnsi" w:hAnsiTheme="minorHAnsi"/>
          <w:sz w:val="20"/>
          <w:szCs w:val="20"/>
          <w:lang w:val="es-ES"/>
        </w:rPr>
        <w:t>. Tiempo libre por la noche.</w:t>
      </w:r>
      <w:r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DA70FE">
        <w:rPr>
          <w:rFonts w:asciiTheme="minorHAnsi" w:hAnsiTheme="minorHAnsi"/>
          <w:b/>
          <w:bCs/>
          <w:sz w:val="20"/>
          <w:szCs w:val="20"/>
          <w:lang w:val="es-ES"/>
        </w:rPr>
        <w:t>Alojamiento.</w:t>
      </w:r>
    </w:p>
    <w:p w:rsidR="00DA70FE" w:rsidRDefault="00DA70FE" w:rsidP="000552EF">
      <w:pPr>
        <w:pStyle w:val="Textosinformato"/>
        <w:rPr>
          <w:rFonts w:asciiTheme="minorHAnsi" w:hAnsiTheme="minorHAnsi"/>
          <w:sz w:val="20"/>
          <w:szCs w:val="20"/>
          <w:lang w:val="es-ES"/>
        </w:rPr>
      </w:pPr>
    </w:p>
    <w:p w:rsidR="000552EF" w:rsidRPr="007779BF" w:rsidRDefault="000552EF" w:rsidP="000552E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779BF">
        <w:rPr>
          <w:rFonts w:asciiTheme="minorHAnsi" w:eastAsia="Calibri" w:hAnsiTheme="minorHAnsi" w:cstheme="minorHAnsi"/>
          <w:b/>
          <w:sz w:val="20"/>
          <w:lang w:val="es-MX"/>
        </w:rPr>
        <w:t xml:space="preserve">Día 4. </w:t>
      </w:r>
      <w:proofErr w:type="spellStart"/>
      <w:r w:rsidR="007F608A">
        <w:rPr>
          <w:rFonts w:asciiTheme="minorHAnsi" w:eastAsia="Calibri" w:hAnsiTheme="minorHAnsi" w:cstheme="minorHAnsi"/>
          <w:b/>
          <w:sz w:val="20"/>
          <w:lang w:val="es-MX"/>
        </w:rPr>
        <w:t>Otaw</w:t>
      </w:r>
      <w:r w:rsidR="00DA70FE">
        <w:rPr>
          <w:rFonts w:asciiTheme="minorHAnsi" w:eastAsia="Calibri" w:hAnsiTheme="minorHAnsi" w:cstheme="minorHAnsi"/>
          <w:b/>
          <w:sz w:val="20"/>
          <w:lang w:val="es-MX"/>
        </w:rPr>
        <w:t>a</w:t>
      </w:r>
      <w:proofErr w:type="spellEnd"/>
      <w:r w:rsidR="00DA70FE">
        <w:rPr>
          <w:rFonts w:asciiTheme="minorHAnsi" w:eastAsia="Calibri" w:hAnsiTheme="minorHAnsi" w:cstheme="minorHAnsi"/>
          <w:b/>
          <w:sz w:val="20"/>
          <w:lang w:val="es-MX"/>
        </w:rPr>
        <w:t>-Quebec</w:t>
      </w:r>
    </w:p>
    <w:p w:rsidR="000657A0" w:rsidRPr="000657A0" w:rsidRDefault="000657A0" w:rsidP="000657A0">
      <w:pPr>
        <w:jc w:val="both"/>
        <w:rPr>
          <w:bCs/>
          <w:sz w:val="20"/>
          <w:szCs w:val="20"/>
          <w:lang w:val="es-MX"/>
        </w:rPr>
      </w:pPr>
      <w:r w:rsidRPr="000657A0">
        <w:rPr>
          <w:b/>
          <w:sz w:val="20"/>
          <w:szCs w:val="20"/>
          <w:lang w:val="es-MX"/>
        </w:rPr>
        <w:t>Desayuno</w:t>
      </w:r>
      <w:r>
        <w:rPr>
          <w:bCs/>
          <w:sz w:val="20"/>
          <w:szCs w:val="20"/>
          <w:lang w:val="es-MX"/>
        </w:rPr>
        <w:t xml:space="preserve">. </w:t>
      </w:r>
      <w:r w:rsidRPr="000657A0">
        <w:rPr>
          <w:bCs/>
          <w:sz w:val="20"/>
          <w:szCs w:val="20"/>
          <w:lang w:val="es-MX"/>
        </w:rPr>
        <w:t xml:space="preserve">Por la mañana, salida hacia la ciudad de Quebec, la ciudad más antigua de Canadá y declarada Patrimonio cultural de la Humanidad por la UNESCO. Recorrido por la Plaza de Armas, la Plaza Real, el barrio Petit </w:t>
      </w:r>
      <w:proofErr w:type="spellStart"/>
      <w:r w:rsidRPr="000657A0">
        <w:rPr>
          <w:bCs/>
          <w:sz w:val="20"/>
          <w:szCs w:val="20"/>
          <w:lang w:val="es-MX"/>
        </w:rPr>
        <w:t>Champlain</w:t>
      </w:r>
      <w:proofErr w:type="spellEnd"/>
      <w:r w:rsidRPr="000657A0">
        <w:rPr>
          <w:bCs/>
          <w:sz w:val="20"/>
          <w:szCs w:val="20"/>
          <w:lang w:val="es-MX"/>
        </w:rPr>
        <w:t xml:space="preserve">, el Parlamento de Quebec, la Terraza </w:t>
      </w:r>
      <w:proofErr w:type="spellStart"/>
      <w:r w:rsidRPr="000657A0">
        <w:rPr>
          <w:bCs/>
          <w:sz w:val="20"/>
          <w:szCs w:val="20"/>
          <w:lang w:val="es-MX"/>
        </w:rPr>
        <w:t>Dufferin</w:t>
      </w:r>
      <w:proofErr w:type="spellEnd"/>
      <w:r w:rsidRPr="000657A0">
        <w:rPr>
          <w:bCs/>
          <w:sz w:val="20"/>
          <w:szCs w:val="20"/>
          <w:lang w:val="es-MX"/>
        </w:rPr>
        <w:t xml:space="preserve">, el Castillo </w:t>
      </w:r>
      <w:proofErr w:type="spellStart"/>
      <w:r w:rsidRPr="000657A0">
        <w:rPr>
          <w:bCs/>
          <w:sz w:val="20"/>
          <w:szCs w:val="20"/>
          <w:lang w:val="es-MX"/>
        </w:rPr>
        <w:t>Frontenac</w:t>
      </w:r>
      <w:proofErr w:type="spellEnd"/>
      <w:r w:rsidRPr="000657A0">
        <w:rPr>
          <w:bCs/>
          <w:sz w:val="20"/>
          <w:szCs w:val="20"/>
          <w:lang w:val="es-MX"/>
        </w:rPr>
        <w:t>, las calles Saint-Jean y Grande-</w:t>
      </w:r>
      <w:proofErr w:type="spellStart"/>
      <w:r w:rsidRPr="000657A0">
        <w:rPr>
          <w:bCs/>
          <w:sz w:val="20"/>
          <w:szCs w:val="20"/>
          <w:lang w:val="es-MX"/>
        </w:rPr>
        <w:t>Allée</w:t>
      </w:r>
      <w:proofErr w:type="spellEnd"/>
      <w:r w:rsidRPr="000657A0">
        <w:rPr>
          <w:bCs/>
          <w:sz w:val="20"/>
          <w:szCs w:val="20"/>
          <w:lang w:val="es-MX"/>
        </w:rPr>
        <w:t xml:space="preserve"> y el Viejo Puerto. Tiempo libre por la noche.</w:t>
      </w:r>
      <w:r>
        <w:rPr>
          <w:bCs/>
          <w:sz w:val="20"/>
          <w:szCs w:val="20"/>
          <w:lang w:val="es-MX"/>
        </w:rPr>
        <w:t xml:space="preserve"> </w:t>
      </w:r>
      <w:r w:rsidRPr="000657A0">
        <w:rPr>
          <w:b/>
          <w:sz w:val="20"/>
          <w:szCs w:val="20"/>
          <w:lang w:val="es-MX"/>
        </w:rPr>
        <w:t>Alojamiento.</w:t>
      </w:r>
    </w:p>
    <w:p w:rsidR="004968BB" w:rsidRPr="004968BB" w:rsidRDefault="004968BB" w:rsidP="004968BB">
      <w:pPr>
        <w:jc w:val="both"/>
        <w:rPr>
          <w:bCs/>
          <w:sz w:val="20"/>
          <w:szCs w:val="20"/>
          <w:lang w:val="es-ES"/>
        </w:rPr>
      </w:pPr>
    </w:p>
    <w:p w:rsidR="000552EF" w:rsidRPr="007779BF" w:rsidRDefault="000552EF" w:rsidP="000552EF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 w:rsidR="00DE0E41">
        <w:rPr>
          <w:rFonts w:asciiTheme="minorHAnsi" w:eastAsia="Calibri" w:hAnsiTheme="minorHAnsi" w:cstheme="minorHAnsi"/>
          <w:b/>
          <w:sz w:val="20"/>
          <w:lang w:val="es-MX"/>
        </w:rPr>
        <w:t>5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C44A21">
        <w:rPr>
          <w:rFonts w:asciiTheme="minorHAnsi" w:eastAsia="Calibri" w:hAnsiTheme="minorHAnsi" w:cstheme="minorHAnsi"/>
          <w:b/>
          <w:sz w:val="20"/>
          <w:lang w:val="es-MX"/>
        </w:rPr>
        <w:t>Quebec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  </w:t>
      </w:r>
    </w:p>
    <w:p w:rsidR="00FE05D6" w:rsidRDefault="00FE05D6" w:rsidP="00FE05D6">
      <w:pPr>
        <w:pStyle w:val="Textosinformato"/>
        <w:jc w:val="both"/>
        <w:rPr>
          <w:rFonts w:asciiTheme="minorHAnsi" w:hAnsiTheme="minorHAnsi"/>
          <w:sz w:val="20"/>
          <w:szCs w:val="20"/>
          <w:lang w:val="es-MX"/>
        </w:rPr>
      </w:pPr>
      <w:proofErr w:type="gramStart"/>
      <w:r w:rsidRPr="00FE05D6">
        <w:rPr>
          <w:rFonts w:asciiTheme="minorHAnsi" w:hAnsiTheme="minorHAnsi"/>
          <w:b/>
          <w:bCs/>
          <w:sz w:val="20"/>
          <w:szCs w:val="20"/>
          <w:lang w:val="es-MX"/>
        </w:rPr>
        <w:t>Desayuno</w:t>
      </w:r>
      <w:r w:rsidRPr="00FE05D6">
        <w:rPr>
          <w:rFonts w:asciiTheme="minorHAnsi" w:hAnsiTheme="minorHAnsi"/>
          <w:sz w:val="20"/>
          <w:szCs w:val="20"/>
          <w:lang w:val="es-MX"/>
        </w:rPr>
        <w:t xml:space="preserve"> </w:t>
      </w:r>
      <w:r>
        <w:rPr>
          <w:rFonts w:asciiTheme="minorHAnsi" w:hAnsiTheme="minorHAnsi"/>
          <w:sz w:val="20"/>
          <w:szCs w:val="20"/>
          <w:lang w:val="es-MX"/>
        </w:rPr>
        <w:t>.</w:t>
      </w:r>
      <w:r w:rsidRPr="00FE05D6">
        <w:rPr>
          <w:rFonts w:asciiTheme="minorHAnsi" w:hAnsiTheme="minorHAnsi"/>
          <w:sz w:val="20"/>
          <w:szCs w:val="20"/>
          <w:lang w:val="es-MX"/>
        </w:rPr>
        <w:t>Día</w:t>
      </w:r>
      <w:proofErr w:type="gramEnd"/>
      <w:r w:rsidRPr="00FE05D6">
        <w:rPr>
          <w:rFonts w:asciiTheme="minorHAnsi" w:hAnsiTheme="minorHAnsi"/>
          <w:sz w:val="20"/>
          <w:szCs w:val="20"/>
          <w:lang w:val="es-MX"/>
        </w:rPr>
        <w:t xml:space="preserve"> libre sin transporte para recorrer la ciudad de Quebec a su antojo o para una actividad opcional.</w:t>
      </w:r>
      <w:r>
        <w:rPr>
          <w:rFonts w:asciiTheme="minorHAnsi" w:hAnsiTheme="minorHAnsi"/>
          <w:sz w:val="20"/>
          <w:szCs w:val="20"/>
          <w:lang w:val="es-MX"/>
        </w:rPr>
        <w:t xml:space="preserve"> </w:t>
      </w:r>
      <w:r w:rsidRPr="00FE05D6">
        <w:rPr>
          <w:rFonts w:asciiTheme="minorHAnsi" w:hAnsiTheme="minorHAnsi"/>
          <w:b/>
          <w:bCs/>
          <w:sz w:val="20"/>
          <w:szCs w:val="20"/>
          <w:lang w:val="es-MX"/>
        </w:rPr>
        <w:t xml:space="preserve">Alojamiento </w:t>
      </w:r>
    </w:p>
    <w:p w:rsidR="00FE05D6" w:rsidRDefault="00FE05D6" w:rsidP="00FE05D6">
      <w:pPr>
        <w:pStyle w:val="Textosinformato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FE05D6" w:rsidRDefault="00FE05D6" w:rsidP="00FE05D6">
      <w:pPr>
        <w:pStyle w:val="Textosinformato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FE05D6" w:rsidRDefault="00FE05D6" w:rsidP="00FE05D6">
      <w:pPr>
        <w:pStyle w:val="Textosinformato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FE05D6" w:rsidRDefault="00FE05D6" w:rsidP="00FE05D6">
      <w:pPr>
        <w:pStyle w:val="Textosinformato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FE05D6" w:rsidRDefault="00FE05D6" w:rsidP="00FE05D6">
      <w:pPr>
        <w:pStyle w:val="Textosinformato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FE05D6" w:rsidRDefault="00FE05D6" w:rsidP="00FE05D6">
      <w:pPr>
        <w:pStyle w:val="Textosinformato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FE05D6" w:rsidRDefault="00FE05D6" w:rsidP="00FE05D6">
      <w:pPr>
        <w:pStyle w:val="Textosinformato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0552EF" w:rsidRPr="007779BF" w:rsidRDefault="000552EF" w:rsidP="00FE05D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 w:rsidR="00DE0E41">
        <w:rPr>
          <w:rFonts w:asciiTheme="minorHAnsi" w:eastAsia="Calibri" w:hAnsiTheme="minorHAnsi" w:cstheme="minorHAnsi"/>
          <w:b/>
          <w:sz w:val="20"/>
          <w:lang w:val="es-MX"/>
        </w:rPr>
        <w:t>6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DE0E41">
        <w:rPr>
          <w:rFonts w:asciiTheme="minorHAnsi" w:eastAsia="Calibri" w:hAnsiTheme="minorHAnsi" w:cstheme="minorHAnsi"/>
          <w:b/>
          <w:sz w:val="20"/>
          <w:lang w:val="es-MX"/>
        </w:rPr>
        <w:t>Quebec</w:t>
      </w:r>
      <w:r w:rsidR="00FE05D6">
        <w:rPr>
          <w:rFonts w:asciiTheme="minorHAnsi" w:eastAsia="Calibri" w:hAnsiTheme="minorHAnsi" w:cstheme="minorHAnsi"/>
          <w:b/>
          <w:sz w:val="20"/>
          <w:lang w:val="es-MX"/>
        </w:rPr>
        <w:t xml:space="preserve">-Montreal </w:t>
      </w:r>
    </w:p>
    <w:p w:rsidR="00EF4880" w:rsidRPr="00EF4880" w:rsidRDefault="00EF4880" w:rsidP="00EF4880">
      <w:pPr>
        <w:jc w:val="both"/>
        <w:rPr>
          <w:sz w:val="20"/>
          <w:szCs w:val="20"/>
          <w:lang w:val="es-MX"/>
        </w:rPr>
      </w:pPr>
      <w:r w:rsidRPr="00EF4880">
        <w:rPr>
          <w:b/>
          <w:bCs/>
          <w:sz w:val="20"/>
          <w:szCs w:val="20"/>
          <w:lang w:val="es-MX"/>
        </w:rPr>
        <w:t>Desayuno</w:t>
      </w:r>
      <w:r>
        <w:rPr>
          <w:b/>
          <w:bCs/>
          <w:sz w:val="20"/>
          <w:szCs w:val="20"/>
          <w:lang w:val="es-MX"/>
        </w:rPr>
        <w:t xml:space="preserve">. </w:t>
      </w:r>
      <w:r w:rsidRPr="00EF4880">
        <w:rPr>
          <w:sz w:val="20"/>
          <w:szCs w:val="20"/>
          <w:lang w:val="es-MX"/>
        </w:rPr>
        <w:t xml:space="preserve">Salida hacia Montreal, la segunda ciudad francófona después de París. Llegada a Montreal. Visita de la ciudad de Montreal pasando por el barrio histórico llamado </w:t>
      </w:r>
      <w:proofErr w:type="spellStart"/>
      <w:r w:rsidRPr="00EF4880">
        <w:rPr>
          <w:sz w:val="20"/>
          <w:szCs w:val="20"/>
          <w:lang w:val="es-MX"/>
        </w:rPr>
        <w:t>Vieux</w:t>
      </w:r>
      <w:proofErr w:type="spellEnd"/>
      <w:r w:rsidRPr="00EF4880">
        <w:rPr>
          <w:sz w:val="20"/>
          <w:szCs w:val="20"/>
          <w:lang w:val="es-MX"/>
        </w:rPr>
        <w:t xml:space="preserve">-Montreal, la basílica </w:t>
      </w:r>
      <w:proofErr w:type="spellStart"/>
      <w:r w:rsidRPr="00EF4880">
        <w:rPr>
          <w:sz w:val="20"/>
          <w:szCs w:val="20"/>
          <w:lang w:val="es-MX"/>
        </w:rPr>
        <w:t>Notre</w:t>
      </w:r>
      <w:proofErr w:type="spellEnd"/>
      <w:r w:rsidRPr="00EF4880">
        <w:rPr>
          <w:sz w:val="20"/>
          <w:szCs w:val="20"/>
          <w:lang w:val="es-MX"/>
        </w:rPr>
        <w:t>-Dame (entrada no incluida), el parque del Mont-Royal, la red subterránea de túneles y galerías que unen más de 2000 tiendas, restaurantes, museos, universidades y edificios del centro de la ciudad.</w:t>
      </w:r>
      <w:r>
        <w:rPr>
          <w:sz w:val="20"/>
          <w:szCs w:val="20"/>
          <w:lang w:val="es-MX"/>
        </w:rPr>
        <w:t xml:space="preserve"> </w:t>
      </w:r>
      <w:r w:rsidRPr="00EF4880">
        <w:rPr>
          <w:b/>
          <w:bCs/>
          <w:sz w:val="20"/>
          <w:szCs w:val="20"/>
          <w:lang w:val="es-MX"/>
        </w:rPr>
        <w:t>Alojamiento.</w:t>
      </w:r>
    </w:p>
    <w:p w:rsidR="00DE0E41" w:rsidRDefault="00DE0E41" w:rsidP="000552EF">
      <w:pPr>
        <w:jc w:val="both"/>
        <w:rPr>
          <w:sz w:val="20"/>
          <w:szCs w:val="20"/>
          <w:lang w:val="es-MX"/>
        </w:rPr>
      </w:pPr>
    </w:p>
    <w:p w:rsidR="000552EF" w:rsidRDefault="000552EF" w:rsidP="00B523A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 w:rsidR="00EF4880">
        <w:rPr>
          <w:rFonts w:asciiTheme="minorHAnsi" w:eastAsia="Calibri" w:hAnsiTheme="minorHAnsi" w:cstheme="minorHAnsi"/>
          <w:b/>
          <w:sz w:val="20"/>
          <w:lang w:val="es-MX"/>
        </w:rPr>
        <w:t>7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EF4880">
        <w:rPr>
          <w:rFonts w:asciiTheme="minorHAnsi" w:eastAsia="Calibri" w:hAnsiTheme="minorHAnsi" w:cstheme="minorHAnsi"/>
          <w:b/>
          <w:sz w:val="20"/>
          <w:lang w:val="es-MX"/>
        </w:rPr>
        <w:t>Montreal</w:t>
      </w:r>
    </w:p>
    <w:p w:rsidR="000552EF" w:rsidRPr="008F1F47" w:rsidRDefault="008F1F47" w:rsidP="000552EF">
      <w:pPr>
        <w:jc w:val="both"/>
        <w:rPr>
          <w:bCs/>
          <w:sz w:val="20"/>
          <w:szCs w:val="20"/>
          <w:lang w:val="es-ES"/>
        </w:rPr>
      </w:pPr>
      <w:r w:rsidRPr="008F1F47">
        <w:rPr>
          <w:rFonts w:eastAsia="Calibri" w:cstheme="minorHAnsi"/>
          <w:b/>
          <w:sz w:val="20"/>
          <w:szCs w:val="21"/>
          <w:lang w:val="es-MX"/>
        </w:rPr>
        <w:t xml:space="preserve">Desayuno </w:t>
      </w:r>
      <w:r w:rsidRPr="008F1F47">
        <w:rPr>
          <w:rFonts w:eastAsia="Calibri" w:cstheme="minorHAnsi"/>
          <w:bCs/>
          <w:sz w:val="20"/>
          <w:szCs w:val="21"/>
          <w:lang w:val="es-MX"/>
        </w:rPr>
        <w:t>en el hotel dependiendo de su horario de vuelo. Traslado al aeropuerto.</w:t>
      </w:r>
    </w:p>
    <w:p w:rsidR="008F1F47" w:rsidRDefault="008F1F47" w:rsidP="000552EF">
      <w:pPr>
        <w:jc w:val="both"/>
        <w:rPr>
          <w:b/>
          <w:bCs/>
          <w:sz w:val="20"/>
          <w:szCs w:val="20"/>
          <w:lang w:val="es-ES"/>
        </w:rPr>
      </w:pPr>
    </w:p>
    <w:p w:rsidR="008F1F47" w:rsidRDefault="008F1F47" w:rsidP="000552EF">
      <w:pPr>
        <w:jc w:val="both"/>
        <w:rPr>
          <w:b/>
          <w:bCs/>
          <w:sz w:val="20"/>
          <w:szCs w:val="20"/>
          <w:lang w:val="es-ES"/>
        </w:rPr>
      </w:pPr>
    </w:p>
    <w:p w:rsidR="000552EF" w:rsidRPr="00A032D8" w:rsidRDefault="000552EF" w:rsidP="000552EF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E206E2" w:rsidRDefault="00E206E2" w:rsidP="000552EF">
      <w:pPr>
        <w:rPr>
          <w:sz w:val="20"/>
          <w:szCs w:val="20"/>
          <w:lang w:val="es-ES"/>
        </w:rPr>
      </w:pPr>
    </w:p>
    <w:p w:rsidR="00E206E2" w:rsidRDefault="00E206E2" w:rsidP="000552EF">
      <w:pPr>
        <w:rPr>
          <w:sz w:val="20"/>
          <w:szCs w:val="20"/>
          <w:lang w:val="es-ES"/>
        </w:rPr>
      </w:pPr>
    </w:p>
    <w:p w:rsidR="000552EF" w:rsidRPr="00B56B0D" w:rsidRDefault="000552EF" w:rsidP="000552EF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92F62" wp14:editId="353BB8B1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2EF" w:rsidRPr="00F74623" w:rsidRDefault="000552EF" w:rsidP="000552EF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192F62" id="Rectángulo 2" o:spid="_x0000_s1026" style="position:absolute;margin-left:4.1pt;margin-top:1.4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0552EF" w:rsidRPr="00F74623" w:rsidRDefault="000552EF" w:rsidP="000552EF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552EF" w:rsidRPr="00B56B0D" w:rsidRDefault="000552EF" w:rsidP="000552EF">
      <w:pPr>
        <w:rPr>
          <w:sz w:val="20"/>
          <w:szCs w:val="20"/>
          <w:lang w:val="es-ES"/>
        </w:rPr>
      </w:pPr>
    </w:p>
    <w:p w:rsidR="00560BC2" w:rsidRPr="00560BC2" w:rsidRDefault="00560BC2" w:rsidP="00560BC2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560BC2">
        <w:rPr>
          <w:sz w:val="20"/>
          <w:szCs w:val="20"/>
        </w:rPr>
        <w:t>6 noches de alojamiento</w:t>
      </w:r>
      <w:r>
        <w:rPr>
          <w:sz w:val="20"/>
          <w:szCs w:val="20"/>
        </w:rPr>
        <w:t>.</w:t>
      </w:r>
    </w:p>
    <w:p w:rsidR="00560BC2" w:rsidRPr="00560BC2" w:rsidRDefault="00560BC2" w:rsidP="00560BC2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560BC2">
        <w:rPr>
          <w:sz w:val="20"/>
          <w:szCs w:val="20"/>
        </w:rPr>
        <w:t>6 desayunos continentales.</w:t>
      </w:r>
    </w:p>
    <w:p w:rsidR="00560BC2" w:rsidRPr="008C1D6F" w:rsidRDefault="00560BC2" w:rsidP="008C1D6F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560BC2">
        <w:rPr>
          <w:sz w:val="20"/>
          <w:szCs w:val="20"/>
        </w:rPr>
        <w:t xml:space="preserve">Transporte en bus de alta comodidad o </w:t>
      </w:r>
      <w:proofErr w:type="spellStart"/>
      <w:r w:rsidRPr="00560BC2">
        <w:rPr>
          <w:sz w:val="20"/>
          <w:szCs w:val="20"/>
        </w:rPr>
        <w:t>mini-bus</w:t>
      </w:r>
      <w:proofErr w:type="spellEnd"/>
      <w:r w:rsidRPr="00560BC2">
        <w:rPr>
          <w:sz w:val="20"/>
          <w:szCs w:val="20"/>
        </w:rPr>
        <w:t xml:space="preserve"> dependiendo del número de pasajeros.</w:t>
      </w:r>
    </w:p>
    <w:p w:rsidR="00560BC2" w:rsidRPr="00560BC2" w:rsidRDefault="00560BC2" w:rsidP="00560BC2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560BC2">
        <w:rPr>
          <w:sz w:val="20"/>
          <w:szCs w:val="20"/>
        </w:rPr>
        <w:t>Guía acompañante de habla hispana durante todo el recorrido.</w:t>
      </w:r>
    </w:p>
    <w:p w:rsidR="00560BC2" w:rsidRPr="00560BC2" w:rsidRDefault="00560BC2" w:rsidP="00560BC2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560BC2">
        <w:rPr>
          <w:sz w:val="20"/>
          <w:szCs w:val="20"/>
        </w:rPr>
        <w:t>Las visitas de Toronto, Niágara, Ottawa, Quebec y Montreal comentadas por su guía acompañante o por un guía local.</w:t>
      </w:r>
    </w:p>
    <w:p w:rsidR="008C1D6F" w:rsidRDefault="00560BC2" w:rsidP="00560BC2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560BC2">
        <w:rPr>
          <w:sz w:val="20"/>
          <w:szCs w:val="20"/>
        </w:rPr>
        <w:t xml:space="preserve">Todas las visitas mencionadas en el itinerario salvo cuando se mencionan como visitas opcionales. </w:t>
      </w:r>
    </w:p>
    <w:p w:rsidR="008C1D6F" w:rsidRDefault="008C1D6F" w:rsidP="00560BC2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E</w:t>
      </w:r>
      <w:r w:rsidR="00560BC2" w:rsidRPr="00560BC2">
        <w:rPr>
          <w:sz w:val="20"/>
          <w:szCs w:val="20"/>
        </w:rPr>
        <w:t>xcursion</w:t>
      </w:r>
      <w:proofErr w:type="spellEnd"/>
      <w:r w:rsidR="00560BC2" w:rsidRPr="00560BC2">
        <w:rPr>
          <w:sz w:val="20"/>
          <w:szCs w:val="20"/>
        </w:rPr>
        <w:t xml:space="preserve"> en barco «</w:t>
      </w:r>
      <w:proofErr w:type="spellStart"/>
      <w:r w:rsidR="00560BC2" w:rsidRPr="00560BC2">
        <w:rPr>
          <w:sz w:val="20"/>
          <w:szCs w:val="20"/>
        </w:rPr>
        <w:t>Voyage</w:t>
      </w:r>
      <w:proofErr w:type="spellEnd"/>
      <w:r w:rsidR="00560BC2" w:rsidRPr="00560BC2">
        <w:rPr>
          <w:sz w:val="20"/>
          <w:szCs w:val="20"/>
        </w:rPr>
        <w:t xml:space="preserve"> </w:t>
      </w:r>
      <w:proofErr w:type="spellStart"/>
      <w:r w:rsidR="00560BC2" w:rsidRPr="00560BC2">
        <w:rPr>
          <w:sz w:val="20"/>
          <w:szCs w:val="20"/>
        </w:rPr>
        <w:t>to</w:t>
      </w:r>
      <w:proofErr w:type="spellEnd"/>
      <w:r w:rsidR="00560BC2" w:rsidRPr="00560BC2">
        <w:rPr>
          <w:sz w:val="20"/>
          <w:szCs w:val="20"/>
        </w:rPr>
        <w:t xml:space="preserve"> </w:t>
      </w:r>
      <w:proofErr w:type="spellStart"/>
      <w:r w:rsidR="00560BC2" w:rsidRPr="00560BC2">
        <w:rPr>
          <w:sz w:val="20"/>
          <w:szCs w:val="20"/>
        </w:rPr>
        <w:t>the</w:t>
      </w:r>
      <w:proofErr w:type="spellEnd"/>
      <w:r w:rsidR="00560BC2" w:rsidRPr="00560BC2">
        <w:rPr>
          <w:sz w:val="20"/>
          <w:szCs w:val="20"/>
        </w:rPr>
        <w:t xml:space="preserve"> Falls» o los túneles escénicos del </w:t>
      </w:r>
      <w:proofErr w:type="spellStart"/>
      <w:r w:rsidR="00560BC2" w:rsidRPr="00560BC2">
        <w:rPr>
          <w:sz w:val="20"/>
          <w:szCs w:val="20"/>
        </w:rPr>
        <w:t>Journey</w:t>
      </w:r>
      <w:proofErr w:type="spellEnd"/>
      <w:r w:rsidR="00560BC2" w:rsidRPr="00560BC2">
        <w:rPr>
          <w:sz w:val="20"/>
          <w:szCs w:val="20"/>
        </w:rPr>
        <w:t xml:space="preserve"> </w:t>
      </w:r>
      <w:proofErr w:type="spellStart"/>
      <w:r w:rsidR="00560BC2" w:rsidRPr="00560BC2">
        <w:rPr>
          <w:sz w:val="20"/>
          <w:szCs w:val="20"/>
        </w:rPr>
        <w:t>behind</w:t>
      </w:r>
      <w:proofErr w:type="spellEnd"/>
      <w:r w:rsidR="00560BC2" w:rsidRPr="00560BC2">
        <w:rPr>
          <w:sz w:val="20"/>
          <w:szCs w:val="20"/>
        </w:rPr>
        <w:t xml:space="preserve"> </w:t>
      </w:r>
      <w:proofErr w:type="spellStart"/>
      <w:r w:rsidR="00560BC2" w:rsidRPr="00560BC2">
        <w:rPr>
          <w:sz w:val="20"/>
          <w:szCs w:val="20"/>
        </w:rPr>
        <w:t>the</w:t>
      </w:r>
      <w:proofErr w:type="spellEnd"/>
      <w:r w:rsidR="00560BC2" w:rsidRPr="00560BC2">
        <w:rPr>
          <w:sz w:val="20"/>
          <w:szCs w:val="20"/>
        </w:rPr>
        <w:t xml:space="preserve"> </w:t>
      </w:r>
      <w:proofErr w:type="spellStart"/>
      <w:r w:rsidR="00560BC2" w:rsidRPr="00560BC2">
        <w:rPr>
          <w:sz w:val="20"/>
          <w:szCs w:val="20"/>
        </w:rPr>
        <w:t>falls</w:t>
      </w:r>
      <w:proofErr w:type="spellEnd"/>
      <w:r w:rsidR="00560BC2" w:rsidRPr="00560BC2">
        <w:rPr>
          <w:sz w:val="20"/>
          <w:szCs w:val="20"/>
        </w:rPr>
        <w:t xml:space="preserve"> </w:t>
      </w:r>
    </w:p>
    <w:p w:rsidR="00560BC2" w:rsidRPr="00560BC2" w:rsidRDefault="00EC022E" w:rsidP="00560BC2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="00560BC2" w:rsidRPr="00560BC2">
        <w:rPr>
          <w:sz w:val="20"/>
          <w:szCs w:val="20"/>
        </w:rPr>
        <w:t xml:space="preserve">rucero por Mil Islas. (El crucero por Mil Islas es disponible de </w:t>
      </w:r>
      <w:proofErr w:type="gramStart"/>
      <w:r w:rsidR="00560BC2" w:rsidRPr="00560BC2">
        <w:rPr>
          <w:sz w:val="20"/>
          <w:szCs w:val="20"/>
        </w:rPr>
        <w:t>Mayo</w:t>
      </w:r>
      <w:proofErr w:type="gramEnd"/>
      <w:r w:rsidR="00560BC2" w:rsidRPr="00560BC2">
        <w:rPr>
          <w:sz w:val="20"/>
          <w:szCs w:val="20"/>
        </w:rPr>
        <w:t xml:space="preserve"> a Octubre, fuera de estas fechas la actividad será reemplazada por el Museo de la civilización en Quebec).</w:t>
      </w:r>
    </w:p>
    <w:p w:rsidR="000552EF" w:rsidRPr="00A661A7" w:rsidRDefault="000552EF" w:rsidP="000552EF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  <w:r w:rsidRPr="00555047">
        <w:rPr>
          <w:b/>
          <w:bCs/>
          <w:sz w:val="20"/>
          <w:szCs w:val="20"/>
        </w:rPr>
        <w:t xml:space="preserve"> </w:t>
      </w:r>
    </w:p>
    <w:p w:rsidR="000552EF" w:rsidRDefault="000552EF" w:rsidP="000552EF">
      <w:pPr>
        <w:ind w:left="567"/>
        <w:rPr>
          <w:b/>
        </w:rPr>
      </w:pPr>
    </w:p>
    <w:p w:rsidR="000552EF" w:rsidRPr="00B56B0D" w:rsidRDefault="000552EF" w:rsidP="000552EF">
      <w:pPr>
        <w:ind w:left="567"/>
        <w:rPr>
          <w:b/>
        </w:rPr>
      </w:pPr>
      <w:r w:rsidRPr="00B56B0D">
        <w:rPr>
          <w:b/>
        </w:rPr>
        <w:t>NO Incluye</w:t>
      </w:r>
    </w:p>
    <w:p w:rsidR="000552EF" w:rsidRDefault="000552EF" w:rsidP="000552EF">
      <w:pPr>
        <w:pStyle w:val="Prrafodelist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0552EF" w:rsidRPr="00A6750D" w:rsidRDefault="000552EF" w:rsidP="000552EF">
      <w:pPr>
        <w:pStyle w:val="Prrafodelist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0552EF" w:rsidRPr="00A6750D" w:rsidRDefault="000552EF" w:rsidP="000552EF">
      <w:pPr>
        <w:pStyle w:val="Prrafodelist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0552EF" w:rsidRDefault="000552EF" w:rsidP="000552EF">
      <w:pPr>
        <w:pStyle w:val="Prrafodelist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0552EF" w:rsidRPr="006B6E3E" w:rsidRDefault="000552EF" w:rsidP="000552EF">
      <w:pPr>
        <w:rPr>
          <w:sz w:val="20"/>
          <w:szCs w:val="20"/>
        </w:rPr>
      </w:pPr>
    </w:p>
    <w:p w:rsidR="000552EF" w:rsidRDefault="000552EF" w:rsidP="008B2980">
      <w:pPr>
        <w:jc w:val="center"/>
        <w:rPr>
          <w:rFonts w:cstheme="minorHAnsi"/>
          <w:b/>
          <w:sz w:val="20"/>
          <w:szCs w:val="22"/>
          <w:u w:val="single"/>
        </w:rPr>
      </w:pPr>
      <w:r w:rsidRPr="008B2980">
        <w:rPr>
          <w:rFonts w:cstheme="minorHAnsi"/>
          <w:b/>
          <w:sz w:val="20"/>
          <w:szCs w:val="22"/>
          <w:highlight w:val="yellow"/>
          <w:u w:val="single"/>
        </w:rPr>
        <w:t xml:space="preserve">SE REQUIERE </w:t>
      </w:r>
      <w:proofErr w:type="spellStart"/>
      <w:r w:rsidRPr="008B2980">
        <w:rPr>
          <w:rFonts w:cstheme="minorHAnsi"/>
          <w:b/>
          <w:sz w:val="20"/>
          <w:szCs w:val="22"/>
          <w:highlight w:val="yellow"/>
          <w:u w:val="single"/>
        </w:rPr>
        <w:t>eTA</w:t>
      </w:r>
      <w:proofErr w:type="spellEnd"/>
      <w:r w:rsidR="008B2980" w:rsidRPr="008B2980">
        <w:rPr>
          <w:rFonts w:cstheme="minorHAnsi"/>
          <w:b/>
          <w:sz w:val="20"/>
          <w:szCs w:val="22"/>
          <w:highlight w:val="yellow"/>
          <w:u w:val="single"/>
        </w:rPr>
        <w:t xml:space="preserve"> o </w:t>
      </w:r>
      <w:proofErr w:type="gramStart"/>
      <w:r w:rsidR="008B2980" w:rsidRPr="008B2980">
        <w:rPr>
          <w:rFonts w:cstheme="minorHAnsi"/>
          <w:b/>
          <w:sz w:val="20"/>
          <w:szCs w:val="22"/>
          <w:highlight w:val="yellow"/>
          <w:u w:val="single"/>
        </w:rPr>
        <w:t xml:space="preserve">VISA </w:t>
      </w:r>
      <w:r w:rsidRPr="008B2980">
        <w:rPr>
          <w:rFonts w:cstheme="minorHAnsi"/>
          <w:b/>
          <w:sz w:val="20"/>
          <w:szCs w:val="22"/>
          <w:highlight w:val="yellow"/>
          <w:u w:val="single"/>
        </w:rPr>
        <w:t xml:space="preserve"> PARA</w:t>
      </w:r>
      <w:proofErr w:type="gramEnd"/>
      <w:r w:rsidRPr="008B2980">
        <w:rPr>
          <w:rFonts w:cstheme="minorHAnsi"/>
          <w:b/>
          <w:sz w:val="20"/>
          <w:szCs w:val="22"/>
          <w:highlight w:val="yellow"/>
          <w:u w:val="single"/>
        </w:rPr>
        <w:t xml:space="preserve"> INGRESAR A CANADÁ.</w:t>
      </w:r>
    </w:p>
    <w:p w:rsidR="000552EF" w:rsidRDefault="000552EF" w:rsidP="000552EF">
      <w:pPr>
        <w:rPr>
          <w:sz w:val="20"/>
          <w:szCs w:val="20"/>
          <w:lang w:val="es-MX"/>
        </w:rPr>
      </w:pPr>
    </w:p>
    <w:p w:rsidR="000552EF" w:rsidRDefault="000552EF" w:rsidP="000552EF">
      <w:pPr>
        <w:rPr>
          <w:sz w:val="20"/>
          <w:szCs w:val="20"/>
          <w:lang w:val="es-MX"/>
        </w:rPr>
      </w:pPr>
    </w:p>
    <w:p w:rsidR="00EC022E" w:rsidRDefault="00EC022E" w:rsidP="000552EF">
      <w:pPr>
        <w:rPr>
          <w:sz w:val="20"/>
          <w:szCs w:val="20"/>
          <w:lang w:val="es-MX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8BD38A" wp14:editId="1EA9E132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2263140" cy="265430"/>
                <wp:effectExtent l="0" t="0" r="22860" b="20320"/>
                <wp:wrapSquare wrapText="bothSides"/>
                <wp:docPr id="1182458153" name="Rectángulo 1182458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22E" w:rsidRPr="00F74623" w:rsidRDefault="00F13A0C" w:rsidP="00EC022E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i/>
                                <w:lang w:val="es-ES"/>
                              </w:rPr>
                              <w:t>PAQUETE JULIA PLUS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8BD38A" id="Rectángulo 1182458153" o:spid="_x0000_s1027" style="position:absolute;margin-left:0;margin-top:12.4pt;width:178.2pt;height:20.9pt;z-index:2516567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" fillcolor="black [3200]" strokecolor="black [1600]" strokeweight="1pt">
                <v:textbox>
                  <w:txbxContent>
                    <w:p w:rsidR="00EC022E" w:rsidRPr="00F74623" w:rsidRDefault="00F13A0C" w:rsidP="00EC022E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>
                        <w:rPr>
                          <w:b/>
                          <w:i/>
                          <w:lang w:val="es-ES"/>
                        </w:rPr>
                        <w:t>PAQUETE JULIA PLUS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EC022E" w:rsidRDefault="00EC022E" w:rsidP="000552EF">
      <w:pPr>
        <w:rPr>
          <w:sz w:val="20"/>
          <w:szCs w:val="20"/>
          <w:lang w:val="es-MX"/>
        </w:rPr>
      </w:pPr>
    </w:p>
    <w:p w:rsidR="00EC022E" w:rsidRDefault="00EC022E" w:rsidP="000552EF">
      <w:pPr>
        <w:rPr>
          <w:sz w:val="20"/>
          <w:szCs w:val="20"/>
          <w:lang w:val="es-MX"/>
        </w:rPr>
      </w:pPr>
    </w:p>
    <w:p w:rsidR="00F13A0C" w:rsidRDefault="00F13A0C" w:rsidP="00F13A0C">
      <w:pPr>
        <w:rPr>
          <w:b/>
          <w:bCs/>
          <w:color w:val="FF0000"/>
          <w:sz w:val="20"/>
          <w:szCs w:val="20"/>
          <w:lang w:val="es-MX"/>
        </w:rPr>
      </w:pPr>
      <w:r w:rsidRPr="00F13A0C">
        <w:rPr>
          <w:b/>
          <w:bCs/>
          <w:color w:val="FF0000"/>
          <w:sz w:val="20"/>
          <w:szCs w:val="20"/>
          <w:lang w:val="es-MX"/>
        </w:rPr>
        <w:t xml:space="preserve">        Disponible del 11 de </w:t>
      </w:r>
      <w:proofErr w:type="gramStart"/>
      <w:r w:rsidRPr="00F13A0C">
        <w:rPr>
          <w:b/>
          <w:bCs/>
          <w:color w:val="FF0000"/>
          <w:sz w:val="20"/>
          <w:szCs w:val="20"/>
          <w:lang w:val="es-MX"/>
        </w:rPr>
        <w:t>Mayo</w:t>
      </w:r>
      <w:proofErr w:type="gramEnd"/>
      <w:r w:rsidRPr="00F13A0C">
        <w:rPr>
          <w:b/>
          <w:bCs/>
          <w:color w:val="FF0000"/>
          <w:sz w:val="20"/>
          <w:szCs w:val="20"/>
          <w:lang w:val="es-MX"/>
        </w:rPr>
        <w:t xml:space="preserve"> al 5 de Octubre</w:t>
      </w:r>
    </w:p>
    <w:p w:rsidR="00D26905" w:rsidRPr="00D26905" w:rsidRDefault="00F13A0C" w:rsidP="00F13A0C">
      <w:pPr>
        <w:pStyle w:val="Prrafodelista"/>
        <w:numPr>
          <w:ilvl w:val="0"/>
          <w:numId w:val="8"/>
        </w:numPr>
        <w:rPr>
          <w:b/>
          <w:bCs/>
          <w:color w:val="FF0000"/>
          <w:sz w:val="20"/>
          <w:szCs w:val="20"/>
          <w:lang w:val="es-MX"/>
        </w:rPr>
      </w:pPr>
      <w:r w:rsidRPr="00F13A0C">
        <w:rPr>
          <w:sz w:val="20"/>
          <w:szCs w:val="20"/>
          <w:lang w:val="es-MX"/>
        </w:rPr>
        <w:t>Plan 4 comidas (almuerzos y/o cenas) en restaurantes locales típicos incluyendo impuestos y propinas</w:t>
      </w:r>
    </w:p>
    <w:p w:rsidR="00D26905" w:rsidRPr="00D26905" w:rsidRDefault="00F13A0C" w:rsidP="00F13A0C">
      <w:pPr>
        <w:pStyle w:val="Prrafodelista"/>
        <w:numPr>
          <w:ilvl w:val="0"/>
          <w:numId w:val="8"/>
        </w:numPr>
        <w:rPr>
          <w:b/>
          <w:bCs/>
          <w:color w:val="FF0000"/>
          <w:sz w:val="20"/>
          <w:szCs w:val="20"/>
          <w:lang w:val="es-MX"/>
        </w:rPr>
      </w:pPr>
      <w:r w:rsidRPr="00F13A0C">
        <w:rPr>
          <w:sz w:val="20"/>
          <w:szCs w:val="20"/>
          <w:lang w:val="es-MX"/>
        </w:rPr>
        <w:t xml:space="preserve">La Excursión a la Costa de </w:t>
      </w:r>
      <w:proofErr w:type="spellStart"/>
      <w:r w:rsidRPr="00F13A0C">
        <w:rPr>
          <w:sz w:val="20"/>
          <w:szCs w:val="20"/>
          <w:lang w:val="es-MX"/>
        </w:rPr>
        <w:t>Beaupré</w:t>
      </w:r>
      <w:proofErr w:type="spellEnd"/>
      <w:r w:rsidRPr="00F13A0C">
        <w:rPr>
          <w:sz w:val="20"/>
          <w:szCs w:val="20"/>
          <w:lang w:val="es-MX"/>
        </w:rPr>
        <w:t xml:space="preserve"> de 4 horas en Québec incluyendo el acceso al canon </w:t>
      </w:r>
      <w:proofErr w:type="spellStart"/>
      <w:r w:rsidRPr="00F13A0C">
        <w:rPr>
          <w:sz w:val="20"/>
          <w:szCs w:val="20"/>
          <w:lang w:val="es-MX"/>
        </w:rPr>
        <w:t>Sainte</w:t>
      </w:r>
      <w:proofErr w:type="spellEnd"/>
      <w:r w:rsidRPr="00F13A0C">
        <w:rPr>
          <w:sz w:val="20"/>
          <w:szCs w:val="20"/>
          <w:lang w:val="es-MX"/>
        </w:rPr>
        <w:t xml:space="preserve">-Anne, a la </w:t>
      </w:r>
      <w:proofErr w:type="spellStart"/>
      <w:r w:rsidRPr="00F13A0C">
        <w:rPr>
          <w:sz w:val="20"/>
          <w:szCs w:val="20"/>
          <w:lang w:val="es-MX"/>
        </w:rPr>
        <w:t>Basilica</w:t>
      </w:r>
      <w:proofErr w:type="spellEnd"/>
      <w:r w:rsidRPr="00F13A0C">
        <w:rPr>
          <w:sz w:val="20"/>
          <w:szCs w:val="20"/>
          <w:lang w:val="es-MX"/>
        </w:rPr>
        <w:t xml:space="preserve"> </w:t>
      </w:r>
      <w:proofErr w:type="spellStart"/>
      <w:r w:rsidRPr="00F13A0C">
        <w:rPr>
          <w:sz w:val="20"/>
          <w:szCs w:val="20"/>
          <w:lang w:val="es-MX"/>
        </w:rPr>
        <w:t>Sainte</w:t>
      </w:r>
      <w:proofErr w:type="spellEnd"/>
      <w:r w:rsidRPr="00F13A0C">
        <w:rPr>
          <w:sz w:val="20"/>
          <w:szCs w:val="20"/>
          <w:lang w:val="es-MX"/>
        </w:rPr>
        <w:t xml:space="preserve"> Anne y al Parque de la catarata Montmorency.</w:t>
      </w:r>
    </w:p>
    <w:p w:rsidR="00F13A0C" w:rsidRPr="00F13A0C" w:rsidRDefault="00F13A0C" w:rsidP="00F13A0C">
      <w:pPr>
        <w:pStyle w:val="Prrafodelista"/>
        <w:numPr>
          <w:ilvl w:val="0"/>
          <w:numId w:val="8"/>
        </w:numPr>
        <w:rPr>
          <w:b/>
          <w:bCs/>
          <w:color w:val="FF0000"/>
          <w:sz w:val="20"/>
          <w:szCs w:val="20"/>
          <w:lang w:val="es-MX"/>
        </w:rPr>
      </w:pPr>
      <w:r w:rsidRPr="00F13A0C">
        <w:rPr>
          <w:sz w:val="20"/>
          <w:szCs w:val="20"/>
          <w:lang w:val="es-MX"/>
        </w:rPr>
        <w:t>Todos los impuestos aplicables.</w:t>
      </w:r>
    </w:p>
    <w:p w:rsidR="00EC022E" w:rsidRDefault="00EC022E" w:rsidP="000552EF">
      <w:pPr>
        <w:rPr>
          <w:sz w:val="20"/>
          <w:szCs w:val="20"/>
          <w:lang w:val="es-MX"/>
        </w:rPr>
      </w:pPr>
    </w:p>
    <w:p w:rsidR="00EC022E" w:rsidRDefault="00D26905" w:rsidP="000552EF">
      <w:pPr>
        <w:rPr>
          <w:sz w:val="20"/>
          <w:szCs w:val="20"/>
          <w:lang w:val="es-MX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ACE5E9" wp14:editId="05FD055F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2263140" cy="265430"/>
                <wp:effectExtent l="0" t="0" r="22860" b="20320"/>
                <wp:wrapSquare wrapText="bothSides"/>
                <wp:docPr id="1365447994" name="Rectángulo 1365447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6905" w:rsidRPr="00F74623" w:rsidRDefault="00D26905" w:rsidP="00D26905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i/>
                                <w:lang w:val="es-ES"/>
                              </w:rPr>
                              <w:t>PAQUETE BALLENAS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ACE5E9" id="Rectángulo 1365447994" o:spid="_x0000_s1028" style="position:absolute;margin-left:0;margin-top:12pt;width:178.2pt;height:20.9pt;z-index:251659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" fillcolor="black [3200]" strokecolor="black [1600]" strokeweight="1pt">
                <v:textbox>
                  <w:txbxContent>
                    <w:p w:rsidR="00D26905" w:rsidRPr="00F74623" w:rsidRDefault="00D26905" w:rsidP="00D26905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>
                        <w:rPr>
                          <w:b/>
                          <w:i/>
                          <w:lang w:val="es-ES"/>
                        </w:rPr>
                        <w:t>PAQUETE BALLENAS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EC022E" w:rsidRDefault="00EC022E" w:rsidP="000552EF">
      <w:pPr>
        <w:rPr>
          <w:sz w:val="20"/>
          <w:szCs w:val="20"/>
          <w:lang w:val="es-MX"/>
        </w:rPr>
      </w:pPr>
    </w:p>
    <w:p w:rsidR="00D26905" w:rsidRDefault="00D26905" w:rsidP="000552EF">
      <w:pPr>
        <w:rPr>
          <w:sz w:val="20"/>
          <w:szCs w:val="20"/>
          <w:lang w:val="es-MX"/>
        </w:rPr>
      </w:pPr>
    </w:p>
    <w:p w:rsidR="007850F2" w:rsidRPr="007850F2" w:rsidRDefault="007850F2" w:rsidP="007850F2">
      <w:pPr>
        <w:rPr>
          <w:b/>
          <w:bCs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       </w:t>
      </w:r>
      <w:r w:rsidRPr="007850F2">
        <w:rPr>
          <w:b/>
          <w:bCs/>
          <w:color w:val="FF0000"/>
          <w:sz w:val="20"/>
          <w:szCs w:val="20"/>
          <w:lang w:val="es-MX"/>
        </w:rPr>
        <w:t xml:space="preserve">Disponible del 11 de </w:t>
      </w:r>
      <w:proofErr w:type="gramStart"/>
      <w:r w:rsidRPr="007850F2">
        <w:rPr>
          <w:b/>
          <w:bCs/>
          <w:color w:val="FF0000"/>
          <w:sz w:val="20"/>
          <w:szCs w:val="20"/>
          <w:lang w:val="es-MX"/>
        </w:rPr>
        <w:t>Mayo</w:t>
      </w:r>
      <w:proofErr w:type="gramEnd"/>
      <w:r w:rsidRPr="007850F2">
        <w:rPr>
          <w:b/>
          <w:bCs/>
          <w:color w:val="FF0000"/>
          <w:sz w:val="20"/>
          <w:szCs w:val="20"/>
          <w:lang w:val="es-MX"/>
        </w:rPr>
        <w:t xml:space="preserve"> al 5 de octubre</w:t>
      </w:r>
    </w:p>
    <w:p w:rsidR="007850F2" w:rsidRDefault="007850F2" w:rsidP="007850F2">
      <w:pPr>
        <w:pStyle w:val="Prrafodelista"/>
        <w:numPr>
          <w:ilvl w:val="0"/>
          <w:numId w:val="9"/>
        </w:numPr>
        <w:rPr>
          <w:sz w:val="20"/>
          <w:szCs w:val="20"/>
          <w:lang w:val="es-MX"/>
        </w:rPr>
      </w:pPr>
      <w:r w:rsidRPr="007850F2">
        <w:rPr>
          <w:sz w:val="20"/>
          <w:szCs w:val="20"/>
          <w:lang w:val="es-MX"/>
        </w:rPr>
        <w:t>3 comidas (almuerzos y/o cenas) en restaurantes locales típicos, y 1 almuerzo ligero (box lunch) a bordo del barco. Impuestos y propinas incluidos.</w:t>
      </w:r>
    </w:p>
    <w:p w:rsidR="007850F2" w:rsidRPr="007850F2" w:rsidRDefault="007850F2" w:rsidP="007850F2">
      <w:pPr>
        <w:pStyle w:val="Prrafodelista"/>
        <w:numPr>
          <w:ilvl w:val="0"/>
          <w:numId w:val="9"/>
        </w:numPr>
        <w:rPr>
          <w:sz w:val="20"/>
          <w:szCs w:val="20"/>
          <w:lang w:val="es-MX"/>
        </w:rPr>
      </w:pPr>
      <w:r w:rsidRPr="007850F2">
        <w:rPr>
          <w:sz w:val="20"/>
          <w:szCs w:val="20"/>
          <w:lang w:val="es-MX"/>
        </w:rPr>
        <w:t xml:space="preserve">La excursión guiada en servicio regular a </w:t>
      </w:r>
      <w:proofErr w:type="spellStart"/>
      <w:r w:rsidRPr="007850F2">
        <w:rPr>
          <w:sz w:val="20"/>
          <w:szCs w:val="20"/>
          <w:lang w:val="es-MX"/>
        </w:rPr>
        <w:t>Charlevoix</w:t>
      </w:r>
      <w:proofErr w:type="spellEnd"/>
      <w:r w:rsidRPr="007850F2">
        <w:rPr>
          <w:sz w:val="20"/>
          <w:szCs w:val="20"/>
          <w:lang w:val="es-MX"/>
        </w:rPr>
        <w:t xml:space="preserve"> con crucero de avistamiento de las ballenas (solo comentada en francés/inglés)</w:t>
      </w:r>
    </w:p>
    <w:p w:rsidR="007850F2" w:rsidRDefault="007850F2" w:rsidP="000552EF">
      <w:pPr>
        <w:rPr>
          <w:sz w:val="20"/>
          <w:szCs w:val="20"/>
          <w:lang w:val="es-MX"/>
        </w:rPr>
      </w:pPr>
    </w:p>
    <w:p w:rsidR="00D26905" w:rsidRDefault="00D26905" w:rsidP="000552EF">
      <w:pPr>
        <w:rPr>
          <w:sz w:val="20"/>
          <w:szCs w:val="20"/>
          <w:lang w:val="es-MX"/>
        </w:rPr>
      </w:pPr>
    </w:p>
    <w:tbl>
      <w:tblPr>
        <w:tblW w:w="78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1"/>
        <w:gridCol w:w="777"/>
        <w:gridCol w:w="777"/>
        <w:gridCol w:w="777"/>
        <w:gridCol w:w="777"/>
        <w:gridCol w:w="1603"/>
      </w:tblGrid>
      <w:tr w:rsidR="00502FE2" w:rsidRPr="00502FE2" w:rsidTr="00502FE2">
        <w:trPr>
          <w:trHeight w:val="300"/>
          <w:jc w:val="center"/>
        </w:trPr>
        <w:tc>
          <w:tcPr>
            <w:tcW w:w="782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502FE2" w:rsidRPr="00502FE2" w:rsidTr="00502FE2">
        <w:trPr>
          <w:trHeight w:val="288"/>
          <w:jc w:val="center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FE2" w:rsidRPr="00502FE2" w:rsidRDefault="00502FE2" w:rsidP="00502FE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MNIMO DOS PASAJEROS </w:t>
            </w:r>
          </w:p>
        </w:tc>
      </w:tr>
      <w:tr w:rsidR="00502FE2" w:rsidRPr="00502FE2" w:rsidTr="00502FE2">
        <w:trPr>
          <w:trHeight w:val="288"/>
          <w:jc w:val="center"/>
        </w:trPr>
        <w:tc>
          <w:tcPr>
            <w:tcW w:w="78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05 MAY - 13 OCT 2025</w:t>
            </w:r>
          </w:p>
        </w:tc>
      </w:tr>
      <w:tr w:rsidR="00502FE2" w:rsidRPr="00502FE2" w:rsidTr="00502FE2">
        <w:trPr>
          <w:trHeight w:val="480"/>
          <w:jc w:val="center"/>
        </w:trPr>
        <w:tc>
          <w:tcPr>
            <w:tcW w:w="3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02FE2" w:rsidRPr="00502FE2" w:rsidRDefault="00502FE2" w:rsidP="00502FE2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CPL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  <w:r w:rsidRPr="00502F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br/>
              <w:t>0- 11</w:t>
            </w:r>
          </w:p>
        </w:tc>
      </w:tr>
      <w:tr w:rsidR="00502FE2" w:rsidRPr="00502FE2" w:rsidTr="00502FE2">
        <w:trPr>
          <w:trHeight w:val="288"/>
          <w:jc w:val="center"/>
        </w:trPr>
        <w:tc>
          <w:tcPr>
            <w:tcW w:w="3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E2" w:rsidRPr="00502FE2" w:rsidRDefault="00502FE2" w:rsidP="00502F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1601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1536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1441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2190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787</w:t>
            </w:r>
          </w:p>
        </w:tc>
      </w:tr>
      <w:tr w:rsidR="00502FE2" w:rsidRPr="00502FE2" w:rsidTr="00502FE2">
        <w:trPr>
          <w:trHeight w:val="300"/>
          <w:jc w:val="center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E2" w:rsidRPr="00502FE2" w:rsidRDefault="00502FE2" w:rsidP="00502FE2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502FE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</w:t>
            </w:r>
            <w:proofErr w:type="spellEnd"/>
            <w:r w:rsidRPr="00502FE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Temporada Alta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53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160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N/A</w:t>
            </w:r>
          </w:p>
        </w:tc>
      </w:tr>
      <w:tr w:rsidR="00502FE2" w:rsidRPr="00502FE2" w:rsidTr="00502FE2">
        <w:trPr>
          <w:trHeight w:val="300"/>
          <w:jc w:val="center"/>
        </w:trPr>
        <w:tc>
          <w:tcPr>
            <w:tcW w:w="78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INF 0 a 4 AÑOS, MNR 5 a 11 AÑOS, JR 12 a 17 AÑOS MAXIMO 02 MENORES POR HABITACION</w:t>
            </w:r>
          </w:p>
        </w:tc>
      </w:tr>
      <w:tr w:rsidR="00502FE2" w:rsidRPr="00502FE2" w:rsidTr="00502FE2">
        <w:trPr>
          <w:trHeight w:val="300"/>
          <w:jc w:val="center"/>
        </w:trPr>
        <w:tc>
          <w:tcPr>
            <w:tcW w:w="78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502FE2" w:rsidRPr="00502FE2" w:rsidTr="00502FE2">
        <w:trPr>
          <w:trHeight w:val="300"/>
          <w:jc w:val="center"/>
        </w:trPr>
        <w:tc>
          <w:tcPr>
            <w:tcW w:w="78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FE2" w:rsidRPr="00502FE2" w:rsidRDefault="00502FE2" w:rsidP="00502F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02F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D26905" w:rsidRDefault="00D26905" w:rsidP="000552EF">
      <w:pPr>
        <w:rPr>
          <w:sz w:val="20"/>
          <w:szCs w:val="20"/>
          <w:lang w:val="es-MX"/>
        </w:rPr>
      </w:pPr>
    </w:p>
    <w:p w:rsidR="00D26905" w:rsidRDefault="00D26905" w:rsidP="000552EF">
      <w:pPr>
        <w:rPr>
          <w:sz w:val="20"/>
          <w:szCs w:val="20"/>
          <w:lang w:val="es-MX"/>
        </w:rPr>
      </w:pPr>
    </w:p>
    <w:p w:rsidR="00D26905" w:rsidRDefault="00D26905" w:rsidP="000552EF">
      <w:pPr>
        <w:rPr>
          <w:sz w:val="20"/>
          <w:szCs w:val="20"/>
          <w:lang w:val="es-MX"/>
        </w:rPr>
      </w:pPr>
    </w:p>
    <w:p w:rsidR="00D26905" w:rsidRDefault="00D26905" w:rsidP="000552EF">
      <w:pPr>
        <w:rPr>
          <w:sz w:val="20"/>
          <w:szCs w:val="20"/>
          <w:lang w:val="es-MX"/>
        </w:rPr>
      </w:pPr>
    </w:p>
    <w:p w:rsidR="00D26905" w:rsidRDefault="00D26905" w:rsidP="000552EF">
      <w:pPr>
        <w:rPr>
          <w:sz w:val="20"/>
          <w:szCs w:val="20"/>
          <w:lang w:val="es-MX"/>
        </w:rPr>
      </w:pPr>
    </w:p>
    <w:p w:rsidR="000552EF" w:rsidRDefault="000552EF" w:rsidP="000552EF">
      <w:pPr>
        <w:rPr>
          <w:sz w:val="20"/>
          <w:szCs w:val="20"/>
          <w:lang w:val="es-MX"/>
        </w:rPr>
      </w:pPr>
    </w:p>
    <w:p w:rsidR="008B2980" w:rsidRDefault="008B2980" w:rsidP="000552EF">
      <w:pPr>
        <w:rPr>
          <w:sz w:val="20"/>
          <w:szCs w:val="20"/>
          <w:lang w:val="es-MX"/>
        </w:rPr>
      </w:pPr>
    </w:p>
    <w:p w:rsidR="008B2980" w:rsidRDefault="008B2980" w:rsidP="000552EF">
      <w:pPr>
        <w:rPr>
          <w:sz w:val="20"/>
          <w:szCs w:val="20"/>
          <w:lang w:val="es-MX"/>
        </w:rPr>
      </w:pPr>
    </w:p>
    <w:tbl>
      <w:tblPr>
        <w:tblW w:w="44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5"/>
        <w:gridCol w:w="703"/>
        <w:gridCol w:w="1008"/>
      </w:tblGrid>
      <w:tr w:rsidR="00506863" w:rsidRPr="00506863" w:rsidTr="00506863">
        <w:trPr>
          <w:trHeight w:val="300"/>
          <w:jc w:val="center"/>
        </w:trPr>
        <w:tc>
          <w:tcPr>
            <w:tcW w:w="3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506863" w:rsidRPr="00506863" w:rsidRDefault="00506863" w:rsidP="0050686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                 </w:t>
            </w:r>
            <w:r w:rsidRPr="0050686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06863" w:rsidRPr="00506863" w:rsidRDefault="00506863" w:rsidP="0050686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0686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 </w:t>
            </w:r>
          </w:p>
        </w:tc>
      </w:tr>
      <w:tr w:rsidR="00506863" w:rsidRPr="00506863" w:rsidTr="00506863">
        <w:trPr>
          <w:trHeight w:val="288"/>
          <w:jc w:val="center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06863" w:rsidRPr="00506863" w:rsidRDefault="00506863" w:rsidP="0050686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0686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Opcionales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06863" w:rsidRPr="00506863" w:rsidRDefault="00506863" w:rsidP="0050686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0686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ADL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506863" w:rsidRPr="00506863" w:rsidRDefault="00506863" w:rsidP="0050686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0686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MNR</w:t>
            </w:r>
          </w:p>
        </w:tc>
      </w:tr>
      <w:tr w:rsidR="00506863" w:rsidRPr="00506863" w:rsidTr="00506863">
        <w:trPr>
          <w:trHeight w:val="300"/>
          <w:jc w:val="center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63" w:rsidRPr="00506863" w:rsidRDefault="00506863" w:rsidP="005068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0686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Paquete Julia Plus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63" w:rsidRPr="00506863" w:rsidRDefault="00506863" w:rsidP="0050686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0686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863" w:rsidRPr="00506863" w:rsidRDefault="00506863" w:rsidP="0050686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0686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309</w:t>
            </w:r>
          </w:p>
        </w:tc>
      </w:tr>
      <w:tr w:rsidR="00506863" w:rsidRPr="00506863" w:rsidTr="00506863">
        <w:trPr>
          <w:trHeight w:val="288"/>
          <w:jc w:val="center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63" w:rsidRPr="00506863" w:rsidRDefault="00506863" w:rsidP="005068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0686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Paquete ballenas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63" w:rsidRPr="00506863" w:rsidRDefault="00506863" w:rsidP="0050686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0686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581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863" w:rsidRPr="00506863" w:rsidRDefault="00506863" w:rsidP="0050686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0686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422</w:t>
            </w:r>
          </w:p>
        </w:tc>
      </w:tr>
    </w:tbl>
    <w:p w:rsidR="00506863" w:rsidRDefault="00506863" w:rsidP="000552EF">
      <w:pPr>
        <w:rPr>
          <w:sz w:val="20"/>
          <w:szCs w:val="20"/>
          <w:lang w:val="es-MX"/>
        </w:rPr>
      </w:pPr>
    </w:p>
    <w:tbl>
      <w:tblPr>
        <w:tblW w:w="2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236"/>
      </w:tblGrid>
      <w:tr w:rsidR="00F553E5" w:rsidRPr="00F553E5" w:rsidTr="00F553E5">
        <w:trPr>
          <w:trHeight w:val="300"/>
          <w:jc w:val="center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F553E5" w:rsidRPr="00F553E5" w:rsidRDefault="00F553E5" w:rsidP="00F553E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Fechas de Operación </w:t>
            </w:r>
          </w:p>
        </w:tc>
      </w:tr>
      <w:tr w:rsidR="00F553E5" w:rsidRPr="00F553E5" w:rsidTr="00F553E5">
        <w:trPr>
          <w:trHeight w:val="300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F553E5" w:rsidRPr="00F553E5" w:rsidRDefault="00F553E5" w:rsidP="00F553E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2025</w:t>
            </w:r>
          </w:p>
        </w:tc>
      </w:tr>
      <w:tr w:rsidR="00F553E5" w:rsidRPr="00F553E5" w:rsidTr="00F553E5">
        <w:trPr>
          <w:trHeight w:val="288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Mayo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11,18,25</w:t>
            </w:r>
          </w:p>
        </w:tc>
      </w:tr>
      <w:tr w:rsidR="00F553E5" w:rsidRPr="00F553E5" w:rsidTr="00F553E5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Junio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01.08,15,22,</w:t>
            </w:r>
            <w:r w:rsidRPr="00F553E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s-MX" w:eastAsia="es-MX"/>
              </w:rPr>
              <w:t>29</w:t>
            </w:r>
          </w:p>
        </w:tc>
      </w:tr>
      <w:tr w:rsidR="00F553E5" w:rsidRPr="00F553E5" w:rsidTr="00F553E5">
        <w:trPr>
          <w:trHeight w:val="288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Julio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06,13,20,</w:t>
            </w:r>
            <w:r w:rsidRPr="00F553E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s-MX" w:eastAsia="es-MX"/>
              </w:rPr>
              <w:t>27</w:t>
            </w:r>
          </w:p>
        </w:tc>
      </w:tr>
      <w:tr w:rsidR="00F553E5" w:rsidRPr="00F553E5" w:rsidTr="00F553E5">
        <w:trPr>
          <w:trHeight w:val="288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Agosto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03,10,17,24,31</w:t>
            </w:r>
          </w:p>
        </w:tc>
      </w:tr>
      <w:tr w:rsidR="00F553E5" w:rsidRPr="00F553E5" w:rsidTr="00F553E5">
        <w:trPr>
          <w:trHeight w:val="288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Septiembre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07,14,21,28</w:t>
            </w:r>
          </w:p>
        </w:tc>
      </w:tr>
      <w:tr w:rsidR="00F553E5" w:rsidRPr="00F553E5" w:rsidTr="00F553E5">
        <w:trPr>
          <w:trHeight w:val="288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Octubre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05,12,19,26</w:t>
            </w:r>
          </w:p>
        </w:tc>
      </w:tr>
      <w:tr w:rsidR="00F553E5" w:rsidRPr="00F553E5" w:rsidTr="00F553E5">
        <w:trPr>
          <w:trHeight w:val="288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Noviembre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02,09</w:t>
            </w:r>
          </w:p>
        </w:tc>
      </w:tr>
    </w:tbl>
    <w:p w:rsidR="00284918" w:rsidRDefault="00284918" w:rsidP="000552EF">
      <w:pPr>
        <w:rPr>
          <w:sz w:val="20"/>
          <w:szCs w:val="20"/>
          <w:lang w:val="es-MX"/>
        </w:rPr>
      </w:pPr>
    </w:p>
    <w:p w:rsidR="000552EF" w:rsidRDefault="000552EF" w:rsidP="000552EF">
      <w:pPr>
        <w:rPr>
          <w:sz w:val="20"/>
          <w:szCs w:val="20"/>
          <w:lang w:val="es-MX"/>
        </w:rPr>
      </w:pPr>
    </w:p>
    <w:tbl>
      <w:tblPr>
        <w:tblW w:w="53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986"/>
        <w:gridCol w:w="3295"/>
      </w:tblGrid>
      <w:tr w:rsidR="00F553E5" w:rsidRPr="00F553E5" w:rsidTr="00F553E5">
        <w:trPr>
          <w:trHeight w:val="300"/>
          <w:jc w:val="center"/>
        </w:trPr>
        <w:tc>
          <w:tcPr>
            <w:tcW w:w="53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F553E5" w:rsidRPr="00F553E5" w:rsidRDefault="00F553E5" w:rsidP="00F553E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F553E5" w:rsidRPr="00F553E5" w:rsidTr="00F553E5">
        <w:trPr>
          <w:trHeight w:val="288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F553E5" w:rsidRPr="00F553E5" w:rsidTr="00F553E5">
        <w:trPr>
          <w:trHeight w:val="288"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Toronto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Holiday </w:t>
            </w:r>
            <w:proofErr w:type="spellStart"/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Inn</w:t>
            </w:r>
            <w:proofErr w:type="spellEnd"/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North York</w:t>
            </w:r>
          </w:p>
        </w:tc>
      </w:tr>
      <w:tr w:rsidR="00F553E5" w:rsidRPr="00F553E5" w:rsidTr="00F553E5">
        <w:trPr>
          <w:trHeight w:val="480"/>
          <w:jc w:val="center"/>
        </w:trPr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Niágara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Wyndham Garden Niagara Falls</w:t>
            </w:r>
          </w:p>
        </w:tc>
      </w:tr>
      <w:tr w:rsidR="00F553E5" w:rsidRPr="00F553E5" w:rsidTr="00F553E5">
        <w:trPr>
          <w:trHeight w:val="288"/>
          <w:jc w:val="center"/>
        </w:trPr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Ottawa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Quality</w:t>
            </w:r>
            <w:proofErr w:type="spellEnd"/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Inn</w:t>
            </w:r>
            <w:proofErr w:type="spellEnd"/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&amp; Suites Gatineau</w:t>
            </w:r>
          </w:p>
        </w:tc>
      </w:tr>
      <w:tr w:rsidR="00F553E5" w:rsidRPr="00F553E5" w:rsidTr="00F553E5">
        <w:trPr>
          <w:trHeight w:val="300"/>
          <w:jc w:val="center"/>
        </w:trPr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Quebec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Travelodge</w:t>
            </w:r>
            <w:proofErr w:type="spellEnd"/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Quebec</w:t>
            </w:r>
          </w:p>
        </w:tc>
      </w:tr>
      <w:tr w:rsidR="00F553E5" w:rsidRPr="00F553E5" w:rsidTr="00F553E5">
        <w:trPr>
          <w:trHeight w:val="300"/>
          <w:jc w:val="center"/>
        </w:trPr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Montreal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3E5" w:rsidRPr="00F553E5" w:rsidRDefault="00F553E5" w:rsidP="00F553E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Best</w:t>
            </w:r>
            <w:proofErr w:type="spellEnd"/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Western </w:t>
            </w:r>
            <w:proofErr w:type="spellStart"/>
            <w:r w:rsidRPr="00F553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Brossard</w:t>
            </w:r>
            <w:proofErr w:type="spellEnd"/>
          </w:p>
        </w:tc>
      </w:tr>
    </w:tbl>
    <w:p w:rsidR="00F553E5" w:rsidRDefault="00F553E5" w:rsidP="000552EF">
      <w:pPr>
        <w:rPr>
          <w:sz w:val="20"/>
          <w:szCs w:val="20"/>
          <w:lang w:val="es-MX"/>
        </w:rPr>
      </w:pPr>
    </w:p>
    <w:p w:rsidR="000552EF" w:rsidRPr="00173D5B" w:rsidRDefault="000552EF" w:rsidP="000552EF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0552EF" w:rsidRPr="007C5836" w:rsidRDefault="000552EF" w:rsidP="000552EF">
      <w:pPr>
        <w:pStyle w:val="Prrafodelista"/>
        <w:numPr>
          <w:ilvl w:val="0"/>
          <w:numId w:val="5"/>
        </w:numPr>
        <w:tabs>
          <w:tab w:val="left" w:pos="851"/>
        </w:tabs>
        <w:spacing w:line="259" w:lineRule="auto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0552EF" w:rsidRPr="007C5836" w:rsidRDefault="000552EF" w:rsidP="000552EF">
      <w:pPr>
        <w:pStyle w:val="Prrafodelista"/>
        <w:numPr>
          <w:ilvl w:val="0"/>
          <w:numId w:val="5"/>
        </w:numPr>
        <w:tabs>
          <w:tab w:val="left" w:pos="851"/>
        </w:tabs>
        <w:spacing w:line="259" w:lineRule="auto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0552EF" w:rsidRPr="007C5836" w:rsidRDefault="000552EF" w:rsidP="000552EF">
      <w:pPr>
        <w:pStyle w:val="Prrafodelista"/>
        <w:numPr>
          <w:ilvl w:val="0"/>
          <w:numId w:val="5"/>
        </w:numPr>
        <w:tabs>
          <w:tab w:val="left" w:pos="851"/>
        </w:tabs>
        <w:spacing w:line="259" w:lineRule="auto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0552EF" w:rsidRPr="003C6B80" w:rsidRDefault="000552EF" w:rsidP="000552EF">
      <w:pPr>
        <w:pStyle w:val="Prrafodelista"/>
        <w:numPr>
          <w:ilvl w:val="0"/>
          <w:numId w:val="5"/>
        </w:numPr>
        <w:spacing w:after="160" w:line="259" w:lineRule="auto"/>
        <w:rPr>
          <w:rFonts w:cstheme="minorHAnsi"/>
          <w:sz w:val="20"/>
          <w:szCs w:val="20"/>
        </w:rPr>
      </w:pPr>
      <w:r w:rsidRPr="000C3645">
        <w:rPr>
          <w:rFonts w:cstheme="minorHAnsi"/>
          <w:sz w:val="20"/>
          <w:szCs w:val="20"/>
        </w:rPr>
        <w:t>Tomar en cuenta que estas actividades o las opcionales pueden variar de día y serán proporcionadas cuando la operación del circuito lo permita</w:t>
      </w:r>
      <w:r w:rsidRPr="003C6B80">
        <w:rPr>
          <w:rFonts w:cstheme="minorHAnsi"/>
          <w:sz w:val="20"/>
          <w:szCs w:val="20"/>
        </w:rPr>
        <w:t>.</w:t>
      </w:r>
    </w:p>
    <w:p w:rsidR="000552EF" w:rsidRDefault="000552EF" w:rsidP="000552EF">
      <w:pPr>
        <w:pStyle w:val="Prrafodelista"/>
        <w:numPr>
          <w:ilvl w:val="0"/>
          <w:numId w:val="5"/>
        </w:numPr>
        <w:spacing w:after="160" w:line="259" w:lineRule="auto"/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 xml:space="preserve">Los hoteles pueden cobrar Resort Fee al momento del </w:t>
      </w:r>
      <w:proofErr w:type="spellStart"/>
      <w:r w:rsidRPr="003C6B80">
        <w:rPr>
          <w:rFonts w:cstheme="minorHAnsi"/>
          <w:sz w:val="20"/>
          <w:szCs w:val="20"/>
        </w:rPr>
        <w:t>check</w:t>
      </w:r>
      <w:proofErr w:type="spellEnd"/>
      <w:r w:rsidRPr="003C6B80">
        <w:rPr>
          <w:rFonts w:cstheme="minorHAnsi"/>
          <w:sz w:val="20"/>
          <w:szCs w:val="20"/>
        </w:rPr>
        <w:t xml:space="preserve"> in.</w:t>
      </w:r>
    </w:p>
    <w:p w:rsidR="000552EF" w:rsidRDefault="000552EF" w:rsidP="000552EF">
      <w:pPr>
        <w:pStyle w:val="Prrafodelista"/>
        <w:numPr>
          <w:ilvl w:val="0"/>
          <w:numId w:val="5"/>
        </w:numPr>
        <w:spacing w:after="160" w:line="259" w:lineRule="auto"/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>Los horarios y actividades establecidas en el programa están sujetos a modificación sin previo aviso.</w:t>
      </w:r>
    </w:p>
    <w:p w:rsidR="000552EF" w:rsidRPr="003C6B80" w:rsidRDefault="000552EF" w:rsidP="000552EF">
      <w:pPr>
        <w:pStyle w:val="Prrafodelista"/>
        <w:numPr>
          <w:ilvl w:val="0"/>
          <w:numId w:val="5"/>
        </w:numPr>
        <w:spacing w:after="160" w:line="259" w:lineRule="auto"/>
        <w:rPr>
          <w:rFonts w:cstheme="minorHAnsi"/>
          <w:sz w:val="20"/>
          <w:szCs w:val="20"/>
        </w:rPr>
      </w:pPr>
      <w:r w:rsidRPr="003C6B80">
        <w:rPr>
          <w:rFonts w:eastAsia="Calibri" w:cstheme="minorHAnsi"/>
          <w:sz w:val="20"/>
          <w:szCs w:val="20"/>
        </w:rPr>
        <w:t>Actividades que se mencionen “con costo” no están incluidas en el itinerario.</w:t>
      </w:r>
    </w:p>
    <w:p w:rsidR="000552EF" w:rsidRDefault="000552EF" w:rsidP="000552EF">
      <w:pPr>
        <w:pStyle w:val="Prrafodelista"/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0552EF" w:rsidRPr="006E5893" w:rsidRDefault="000552EF" w:rsidP="000552EF">
      <w:pPr>
        <w:ind w:left="360"/>
        <w:rPr>
          <w:sz w:val="20"/>
          <w:szCs w:val="20"/>
        </w:rPr>
      </w:pPr>
    </w:p>
    <w:p w:rsidR="000552EF" w:rsidRPr="003C6B80" w:rsidRDefault="000552EF" w:rsidP="000552EF">
      <w:pPr>
        <w:rPr>
          <w:sz w:val="20"/>
          <w:szCs w:val="20"/>
        </w:rPr>
      </w:pPr>
    </w:p>
    <w:p w:rsidR="005263A1" w:rsidRPr="000552EF" w:rsidRDefault="005263A1" w:rsidP="000552EF"/>
    <w:sectPr w:rsidR="005263A1" w:rsidRPr="000552EF" w:rsidSect="001F7FBE">
      <w:headerReference w:type="default" r:id="rId7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2E56" w:rsidRDefault="007C2E56" w:rsidP="005F0E08">
      <w:r>
        <w:separator/>
      </w:r>
    </w:p>
  </w:endnote>
  <w:endnote w:type="continuationSeparator" w:id="0">
    <w:p w:rsidR="007C2E56" w:rsidRDefault="007C2E56" w:rsidP="005F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2E56" w:rsidRDefault="007C2E56" w:rsidP="005F0E08">
      <w:r>
        <w:separator/>
      </w:r>
    </w:p>
  </w:footnote>
  <w:footnote w:type="continuationSeparator" w:id="0">
    <w:p w:rsidR="007C2E56" w:rsidRDefault="007C2E56" w:rsidP="005F0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0E08" w:rsidRDefault="005F0E0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9311E0" wp14:editId="4A8E8140">
          <wp:simplePos x="0" y="0"/>
          <wp:positionH relativeFrom="column">
            <wp:posOffset>-540385</wp:posOffset>
          </wp:positionH>
          <wp:positionV relativeFrom="paragraph">
            <wp:posOffset>-440690</wp:posOffset>
          </wp:positionV>
          <wp:extent cx="7762875" cy="10038424"/>
          <wp:effectExtent l="0" t="0" r="0" b="1270"/>
          <wp:wrapNone/>
          <wp:docPr id="183089172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897" cy="10056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7CC2"/>
    <w:multiLevelType w:val="hybridMultilevel"/>
    <w:tmpl w:val="91C24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F228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0AD8"/>
    <w:multiLevelType w:val="hybridMultilevel"/>
    <w:tmpl w:val="87FA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1D6A"/>
    <w:multiLevelType w:val="multilevel"/>
    <w:tmpl w:val="5A56EE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68069E"/>
    <w:multiLevelType w:val="hybridMultilevel"/>
    <w:tmpl w:val="0136DF3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9643F61"/>
    <w:multiLevelType w:val="hybridMultilevel"/>
    <w:tmpl w:val="5D96C990"/>
    <w:lvl w:ilvl="0" w:tplc="04847B92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4B222789"/>
    <w:multiLevelType w:val="hybridMultilevel"/>
    <w:tmpl w:val="FEF4643A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F4C73"/>
    <w:multiLevelType w:val="hybridMultilevel"/>
    <w:tmpl w:val="A65E022E"/>
    <w:lvl w:ilvl="0" w:tplc="04847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961168">
    <w:abstractNumId w:val="6"/>
  </w:num>
  <w:num w:numId="2" w16cid:durableId="1612934490">
    <w:abstractNumId w:val="1"/>
  </w:num>
  <w:num w:numId="3" w16cid:durableId="1153526543">
    <w:abstractNumId w:val="2"/>
  </w:num>
  <w:num w:numId="4" w16cid:durableId="373772255">
    <w:abstractNumId w:val="3"/>
  </w:num>
  <w:num w:numId="5" w16cid:durableId="1722633397">
    <w:abstractNumId w:val="8"/>
  </w:num>
  <w:num w:numId="6" w16cid:durableId="717241064">
    <w:abstractNumId w:val="0"/>
  </w:num>
  <w:num w:numId="7" w16cid:durableId="1694771410">
    <w:abstractNumId w:val="5"/>
  </w:num>
  <w:num w:numId="8" w16cid:durableId="1501896020">
    <w:abstractNumId w:val="7"/>
  </w:num>
  <w:num w:numId="9" w16cid:durableId="264001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08"/>
    <w:rsid w:val="00003EA5"/>
    <w:rsid w:val="0005471F"/>
    <w:rsid w:val="000552EF"/>
    <w:rsid w:val="000657A0"/>
    <w:rsid w:val="0009548E"/>
    <w:rsid w:val="00096BA9"/>
    <w:rsid w:val="000D074A"/>
    <w:rsid w:val="000F582D"/>
    <w:rsid w:val="00100544"/>
    <w:rsid w:val="0017219B"/>
    <w:rsid w:val="001F7FBE"/>
    <w:rsid w:val="002162B8"/>
    <w:rsid w:val="00284918"/>
    <w:rsid w:val="00291E1A"/>
    <w:rsid w:val="002C3A29"/>
    <w:rsid w:val="002E3F0D"/>
    <w:rsid w:val="0031452C"/>
    <w:rsid w:val="003265F6"/>
    <w:rsid w:val="0033060A"/>
    <w:rsid w:val="00337C2F"/>
    <w:rsid w:val="00344538"/>
    <w:rsid w:val="0036446C"/>
    <w:rsid w:val="00372CA5"/>
    <w:rsid w:val="003738E8"/>
    <w:rsid w:val="003C5050"/>
    <w:rsid w:val="003D6F0C"/>
    <w:rsid w:val="003E566F"/>
    <w:rsid w:val="004334FA"/>
    <w:rsid w:val="00476840"/>
    <w:rsid w:val="004968BB"/>
    <w:rsid w:val="004F67FB"/>
    <w:rsid w:val="00502FE2"/>
    <w:rsid w:val="005057BF"/>
    <w:rsid w:val="00506863"/>
    <w:rsid w:val="0052144D"/>
    <w:rsid w:val="005263A1"/>
    <w:rsid w:val="005278A5"/>
    <w:rsid w:val="0053794D"/>
    <w:rsid w:val="005443B7"/>
    <w:rsid w:val="00550C67"/>
    <w:rsid w:val="00560BC2"/>
    <w:rsid w:val="0057615F"/>
    <w:rsid w:val="005A4D5D"/>
    <w:rsid w:val="005F0E08"/>
    <w:rsid w:val="005F16AB"/>
    <w:rsid w:val="00600BE7"/>
    <w:rsid w:val="0060281D"/>
    <w:rsid w:val="0062027B"/>
    <w:rsid w:val="0067104E"/>
    <w:rsid w:val="006D4C32"/>
    <w:rsid w:val="007001DE"/>
    <w:rsid w:val="00703BB6"/>
    <w:rsid w:val="0072176B"/>
    <w:rsid w:val="007608CA"/>
    <w:rsid w:val="007616DB"/>
    <w:rsid w:val="007850F2"/>
    <w:rsid w:val="007B39D4"/>
    <w:rsid w:val="007C2E56"/>
    <w:rsid w:val="007F608A"/>
    <w:rsid w:val="00863768"/>
    <w:rsid w:val="00884EFB"/>
    <w:rsid w:val="008A4F1E"/>
    <w:rsid w:val="008A516E"/>
    <w:rsid w:val="008A668C"/>
    <w:rsid w:val="008B2980"/>
    <w:rsid w:val="008B38C1"/>
    <w:rsid w:val="008C1D6F"/>
    <w:rsid w:val="008F1F47"/>
    <w:rsid w:val="00900E7D"/>
    <w:rsid w:val="00903C07"/>
    <w:rsid w:val="00920C91"/>
    <w:rsid w:val="0097705A"/>
    <w:rsid w:val="009A7F5F"/>
    <w:rsid w:val="009E6DF3"/>
    <w:rsid w:val="00A5338E"/>
    <w:rsid w:val="00A54C83"/>
    <w:rsid w:val="00A90EB6"/>
    <w:rsid w:val="00A9660A"/>
    <w:rsid w:val="00B130FE"/>
    <w:rsid w:val="00B1776A"/>
    <w:rsid w:val="00B45C36"/>
    <w:rsid w:val="00B47062"/>
    <w:rsid w:val="00B523A2"/>
    <w:rsid w:val="00B553AD"/>
    <w:rsid w:val="00B830CD"/>
    <w:rsid w:val="00BD2317"/>
    <w:rsid w:val="00BE24E5"/>
    <w:rsid w:val="00C44A21"/>
    <w:rsid w:val="00C53531"/>
    <w:rsid w:val="00CC243F"/>
    <w:rsid w:val="00CC6764"/>
    <w:rsid w:val="00CF3B2D"/>
    <w:rsid w:val="00D26905"/>
    <w:rsid w:val="00D341ED"/>
    <w:rsid w:val="00D61859"/>
    <w:rsid w:val="00D82070"/>
    <w:rsid w:val="00D8781E"/>
    <w:rsid w:val="00D97A5A"/>
    <w:rsid w:val="00DA70FE"/>
    <w:rsid w:val="00DE0E41"/>
    <w:rsid w:val="00DE2B8F"/>
    <w:rsid w:val="00E01B4E"/>
    <w:rsid w:val="00E206E2"/>
    <w:rsid w:val="00E26D77"/>
    <w:rsid w:val="00EB775B"/>
    <w:rsid w:val="00EC022E"/>
    <w:rsid w:val="00EE0F2D"/>
    <w:rsid w:val="00EE69DD"/>
    <w:rsid w:val="00EF4880"/>
    <w:rsid w:val="00F13A0C"/>
    <w:rsid w:val="00F553E5"/>
    <w:rsid w:val="00FB2045"/>
    <w:rsid w:val="00FB3214"/>
    <w:rsid w:val="00FD1FD3"/>
    <w:rsid w:val="00FE05D6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99D83"/>
  <w15:chartTrackingRefBased/>
  <w15:docId w15:val="{4675443F-8F04-4298-A608-33513A2A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A5A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F0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0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0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0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0E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0E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0E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0E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0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0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0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0E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E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0E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0E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0E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0E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0E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0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0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0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0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0E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0E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0E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0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0E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0E0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0E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0E08"/>
  </w:style>
  <w:style w:type="paragraph" w:styleId="Piedepgina">
    <w:name w:val="footer"/>
    <w:basedOn w:val="Normal"/>
    <w:link w:val="PiedepginaCar"/>
    <w:uiPriority w:val="99"/>
    <w:unhideWhenUsed/>
    <w:rsid w:val="005F0E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E08"/>
  </w:style>
  <w:style w:type="paragraph" w:styleId="Textosinformato">
    <w:name w:val="Plain Text"/>
    <w:basedOn w:val="Normal"/>
    <w:link w:val="TextosinformatoCar"/>
    <w:unhideWhenUsed/>
    <w:rsid w:val="00D97A5A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D97A5A"/>
    <w:rPr>
      <w:rFonts w:ascii="Courier" w:hAnsi="Courier"/>
      <w:kern w:val="0"/>
      <w:sz w:val="21"/>
      <w:szCs w:val="21"/>
      <w:lang w:val="es-ES_tradnl"/>
      <w14:ligatures w14:val="none"/>
    </w:rPr>
  </w:style>
  <w:style w:type="paragraph" w:styleId="Sinespaciado">
    <w:name w:val="No Spacing"/>
    <w:uiPriority w:val="1"/>
    <w:qFormat/>
    <w:rsid w:val="00FB3214"/>
    <w:pPr>
      <w:spacing w:after="0" w:line="240" w:lineRule="auto"/>
    </w:pPr>
    <w:rPr>
      <w:kern w:val="0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Becarios producto "JULIA TOURS"</cp:lastModifiedBy>
  <cp:revision>1</cp:revision>
  <dcterms:created xsi:type="dcterms:W3CDTF">2024-12-26T17:16:00Z</dcterms:created>
  <dcterms:modified xsi:type="dcterms:W3CDTF">2024-12-26T17:16:00Z</dcterms:modified>
</cp:coreProperties>
</file>