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48" w:rsidRPr="00D95B1F" w:rsidRDefault="00533C48" w:rsidP="00533C48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Sureste Mexicano</w:t>
      </w:r>
    </w:p>
    <w:p w:rsidR="00533C48" w:rsidRPr="00D95B1F" w:rsidRDefault="00533C48" w:rsidP="00533C4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</w:t>
      </w:r>
      <w:r w:rsidRPr="00D95B1F">
        <w:rPr>
          <w:b/>
          <w:sz w:val="32"/>
          <w:szCs w:val="32"/>
          <w:lang w:val="es-ES"/>
        </w:rPr>
        <w:t xml:space="preserve"> días / </w:t>
      </w:r>
      <w:r>
        <w:rPr>
          <w:b/>
          <w:sz w:val="32"/>
          <w:szCs w:val="32"/>
          <w:lang w:val="es-ES"/>
        </w:rPr>
        <w:t>7</w:t>
      </w:r>
      <w:r w:rsidRPr="00D95B1F">
        <w:rPr>
          <w:b/>
          <w:sz w:val="32"/>
          <w:szCs w:val="32"/>
          <w:lang w:val="es-ES"/>
        </w:rPr>
        <w:t xml:space="preserve"> noches</w:t>
      </w: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1.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Ciudad De México – Puebla - Oaxaca</w:t>
      </w:r>
    </w:p>
    <w:p w:rsidR="00533C48" w:rsidRPr="00632AA3" w:rsidRDefault="00533C48" w:rsidP="00D6108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Por la mañana </w:t>
      </w:r>
      <w:r w:rsidRPr="00632AA3">
        <w:rPr>
          <w:rFonts w:asciiTheme="minorHAnsi" w:eastAsia="Calibri" w:hAnsiTheme="minorHAnsi" w:cstheme="minorHAnsi"/>
          <w:sz w:val="20"/>
          <w:szCs w:val="20"/>
          <w:lang w:val="es-MX"/>
        </w:rPr>
        <w:t>hacia Puebla de los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sz w:val="20"/>
          <w:szCs w:val="20"/>
          <w:lang w:val="es-MX"/>
        </w:rPr>
        <w:t>Ángeles, para visitar Santa María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sz w:val="20"/>
          <w:szCs w:val="20"/>
          <w:lang w:val="es-MX"/>
        </w:rPr>
        <w:t>Tonantzintla, templo hermosamente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sz w:val="20"/>
          <w:szCs w:val="20"/>
          <w:lang w:val="es-MX"/>
        </w:rPr>
        <w:t>decorado por las manos indígenas.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sz w:val="20"/>
          <w:szCs w:val="20"/>
          <w:lang w:val="es-MX"/>
        </w:rPr>
        <w:t>Al llegar a Puebla apreciaremos: la</w:t>
      </w:r>
      <w:r w:rsidR="00D6108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sz w:val="20"/>
          <w:szCs w:val="20"/>
          <w:lang w:val="es-MX"/>
        </w:rPr>
        <w:t>Capilla del Rosario, la Catedral, la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sz w:val="20"/>
          <w:szCs w:val="20"/>
          <w:lang w:val="es-MX"/>
        </w:rPr>
        <w:t>Plaza Mayor y el Centro Histórico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Por la tarde, saldremos en camino a Oaxaca. </w:t>
      </w:r>
      <w:r w:rsidRPr="00691B8E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533C48" w:rsidRPr="00691B8E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Oaxaca – Monte Albán – Mitla – Tule </w:t>
      </w: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Desayuno. Por la mañana iremos 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Monte Albán, zona arqueológica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construida sobre una montaña, en 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que encontraremos manifestaciones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las culturas Olmeca, Zapoteca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y Mixteca: La Gran Plaza, 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Observatorio, la Tumba Número 7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y las Estelas de los Danzantes. Mas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tarde veremos Mitla, la ciudad 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los muertos, importante sitio de bella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decoración a base de grecas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simbólicas.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Conoceremos el árbol del tule, tal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vez el ser viviente más voluminoso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del mundo, luego iremos a Oaxaca,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hermosa ciudad colonial, ahí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conoceremos la Catedral, 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magnífico templo de Santo Domingo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y el Museo del Oro.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33C48" w:rsidRPr="00632AA3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3</w:t>
      </w:r>
      <w:r w:rsidRPr="00D95B1F"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Oaxaca – Tuxtla Gutiérrez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Cañón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del Sumidero - San Cristóbal de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Las casas.</w:t>
      </w:r>
    </w:p>
    <w:p w:rsidR="00533C48" w:rsidRPr="00632AA3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Muy temprano por la mañana, salida del hotel de Oaxaca hacia Tuxtla Gutiérrez, en ruta se tomara el desayuno, llegaremos a Tuxtla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Gutiérrez y luego nos trasladaremos al embarcadero para navegar en lancha por el Cañón del Sumidero. Continuación hacia San Cristóbal de Las Casas. Llegada al hotel y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alojamiento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533C48" w:rsidRPr="00691B8E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4</w:t>
      </w:r>
      <w:r w:rsidRPr="00D95B1F"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 de Las Casas -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Comunidades Indígenas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San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Cristóbal.</w:t>
      </w: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Después del desayuno, partiremos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hacia las comunidades indígenas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del grupo étnico Tzotzil; </w:t>
      </w:r>
      <w:proofErr w:type="gramStart"/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visitando</w:t>
      </w:r>
      <w:proofErr w:type="gramEnd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primero Chamula, para aprender,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y entender la fusión de tradiciones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contemporáneas y características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ancestrales mayas que identifican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 éste lugar.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Posteriormente,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seguiremos a Zinacantán, en donde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visitaremos la iglesia y la casa 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una cooperativa familiar, en la que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seremos recibidos con una bebida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regional y observaremos como las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mujeres trabajan el telar de cintura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épocas pre-colombinas. Después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ver las muestras de lo que ellas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producen, nos ofrecerán pasar a su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cocina, donde, si tenemos suerte, nos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invitarán a probar tortillas hechas 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mano. Al terminar, regresaremos a San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Cristóbal de Las Casas y se hará un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proofErr w:type="spellStart"/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city</w:t>
      </w:r>
      <w:proofErr w:type="spellEnd"/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tour por ésta bella ciudad. Resto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del día libre. </w:t>
      </w:r>
      <w:r w:rsidRPr="004C1B0D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5</w:t>
      </w:r>
      <w:r w:rsidRPr="00D95B1F"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 de Las Casas -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Cascadas de Agua Azul – </w:t>
      </w:r>
      <w:proofErr w:type="spellStart"/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Misol</w:t>
      </w:r>
      <w:proofErr w:type="spellEnd"/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proofErr w:type="spellStart"/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Há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- Palenque.</w:t>
      </w:r>
    </w:p>
    <w:p w:rsidR="00533C48" w:rsidRPr="00632AA3" w:rsidRDefault="00533C48" w:rsidP="00533C48">
      <w:pPr>
        <w:pStyle w:val="Textosinformato"/>
        <w:jc w:val="both"/>
        <w:rPr>
          <w:rFonts w:asciiTheme="minorHAnsi" w:eastAsia="Calibri" w:cstheme="minorHAnsi"/>
          <w:bCs/>
          <w:sz w:val="20"/>
          <w:szCs w:val="20"/>
          <w:lang w:val="es-MX"/>
        </w:rPr>
      </w:pP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mañana, salida hacia las Cascadas de Agua Azul. Desayuno en ruta. Formadas por los afluentes de los ríos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Shumuljá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Otulún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Tulijá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estas cascadas de aguas cristalinas y hermosas tonalidades turquesas, son también refugio de abundante vegetación y fauna silvestre. Sus cañones poco profundos con acantilados se convierten en albercas naturales donde es posible refrescarse. Traslado a la Cascada de Misol-Ha, que con sus 30 metros de altura, forma una amplia poza en la que se puede nadar. Llegada a la zona arqueológica de Palenque, una de las más importantes de Chiapas por su acervo arquitectónico y escultórico</w:t>
      </w:r>
      <w:r w:rsidRPr="00632AA3">
        <w:rPr>
          <w:rFonts w:asciiTheme="minorHAnsi" w:eastAsia="Calibri" w:cstheme="minorHAnsi"/>
          <w:bCs/>
          <w:sz w:val="20"/>
          <w:szCs w:val="20"/>
          <w:lang w:val="es-MX"/>
        </w:rPr>
        <w:t>.</w:t>
      </w:r>
      <w:r>
        <w:rPr>
          <w:rFonts w:asciiTheme="minorHAnsi" w:eastAsia="Calibr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Traslado al hotel y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6</w:t>
      </w:r>
      <w:r w:rsidRPr="00D95B1F"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Palenque – Zona Arqueológica -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Campeche.</w:t>
      </w: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Desayuno.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Visita de la zona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arqueológica de Palenque. Salida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hacia Campeche, ciudad amurallada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famosa por sus constantes ataques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piratas, debido a lo cual se encuentra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rodeada de fuertes y murallas.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Llegada y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7</w:t>
      </w:r>
      <w:r w:rsidRPr="00D95B1F"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Campeche – Uxmal -Mérida</w:t>
      </w: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Después del desayuno, se hará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un tour panorámico por la ciudad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Campeche. Siguiendo nuestro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recorrido, visitaremos la zona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arqueológica de Uxmal, lugar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considerado patrimonio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cultural de 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humanidad, ubicada en la zona Puuc,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siendo la ciudad más representativa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éste estilo arquitectónico,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continuación a Mérida y resto del día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libre. </w:t>
      </w: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8</w:t>
      </w:r>
      <w:r w:rsidRPr="00D95B1F"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– Chichen Itzá – Cancún </w:t>
      </w:r>
    </w:p>
    <w:p w:rsidR="00533C48" w:rsidRPr="00632AA3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632AA3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Salida hacia Chichen-Itzá,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visita de la zona arqueológica, que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fue un importante centro religioso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ceremonial del periodo clásico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maya. Entre sus numerosos edificios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destacan: el Observatorio, la Pirámide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Kukulcán, el juego de pelota y 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Templo de los Guerreros. Por la tarde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632AA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continuación del viaje hacia Cancún.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(hospedaje en Cancún no incluido)</w:t>
      </w: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33C48" w:rsidRPr="00D95B1F" w:rsidRDefault="00533C48" w:rsidP="00533C48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rPr>
          <w:sz w:val="20"/>
          <w:szCs w:val="20"/>
          <w:lang w:val="es-ES"/>
        </w:rPr>
      </w:pPr>
      <w:r w:rsidRPr="00D95B1F"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DAD1" wp14:editId="28114F88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C48" w:rsidRPr="00F74623" w:rsidRDefault="00533C48" w:rsidP="00533C48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2DAD1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533C48" w:rsidRPr="00F74623" w:rsidRDefault="00533C48" w:rsidP="00533C48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pStyle w:val="Prrafodelista"/>
        <w:numPr>
          <w:ilvl w:val="0"/>
          <w:numId w:val="7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 xml:space="preserve">Alojamiento En Hotel Categoría </w:t>
      </w:r>
      <w:r>
        <w:rPr>
          <w:rFonts w:eastAsia="Calibri" w:cstheme="minorHAnsi"/>
          <w:sz w:val="20"/>
          <w:szCs w:val="21"/>
        </w:rPr>
        <w:t>Primera (P)</w:t>
      </w:r>
    </w:p>
    <w:p w:rsidR="00533C48" w:rsidRPr="00D95B1F" w:rsidRDefault="00533C48" w:rsidP="00533C48">
      <w:pPr>
        <w:pStyle w:val="Prrafodelista"/>
        <w:numPr>
          <w:ilvl w:val="0"/>
          <w:numId w:val="7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 xml:space="preserve">Transporte </w:t>
      </w:r>
      <w:r w:rsidR="00196376" w:rsidRPr="00D95B1F">
        <w:rPr>
          <w:rFonts w:eastAsia="Calibri" w:cstheme="minorHAnsi"/>
          <w:sz w:val="20"/>
          <w:szCs w:val="21"/>
        </w:rPr>
        <w:t>en unidades con aire acondicionado durante todo el recorrido.</w:t>
      </w:r>
    </w:p>
    <w:p w:rsidR="00533C48" w:rsidRPr="00D95B1F" w:rsidRDefault="00533C48" w:rsidP="00533C48">
      <w:pPr>
        <w:pStyle w:val="Prrafodelista"/>
        <w:numPr>
          <w:ilvl w:val="0"/>
          <w:numId w:val="7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Alimentos</w:t>
      </w:r>
      <w:r>
        <w:rPr>
          <w:rFonts w:eastAsia="Calibri" w:cstheme="minorHAnsi"/>
          <w:sz w:val="20"/>
          <w:szCs w:val="21"/>
        </w:rPr>
        <w:t>:</w:t>
      </w:r>
      <w:r w:rsidRPr="00D95B1F">
        <w:rPr>
          <w:rFonts w:eastAsia="Calibri" w:cstheme="minorHAnsi"/>
          <w:sz w:val="20"/>
          <w:szCs w:val="21"/>
        </w:rPr>
        <w:t xml:space="preserve"> desayunos</w:t>
      </w:r>
      <w:r>
        <w:rPr>
          <w:rFonts w:eastAsia="Calibri" w:cstheme="minorHAnsi"/>
          <w:sz w:val="20"/>
          <w:szCs w:val="21"/>
        </w:rPr>
        <w:t xml:space="preserve"> americanos incluidos.</w:t>
      </w:r>
    </w:p>
    <w:p w:rsidR="00533C48" w:rsidRPr="00D95B1F" w:rsidRDefault="00533C48" w:rsidP="00533C48">
      <w:pPr>
        <w:pStyle w:val="Prrafodelista"/>
        <w:numPr>
          <w:ilvl w:val="0"/>
          <w:numId w:val="7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 xml:space="preserve">Visitas </w:t>
      </w:r>
      <w:r w:rsidR="00196376" w:rsidRPr="00D95B1F">
        <w:rPr>
          <w:rFonts w:eastAsia="Calibri" w:cstheme="minorHAnsi"/>
          <w:sz w:val="20"/>
          <w:szCs w:val="21"/>
        </w:rPr>
        <w:t>con entradas incluidas según itinerario.</w:t>
      </w:r>
    </w:p>
    <w:p w:rsidR="00533C48" w:rsidRPr="004F5026" w:rsidRDefault="00533C48" w:rsidP="00533C48">
      <w:pPr>
        <w:pStyle w:val="Prrafodelista"/>
        <w:numPr>
          <w:ilvl w:val="0"/>
          <w:numId w:val="7"/>
        </w:numPr>
        <w:rPr>
          <w:rFonts w:eastAsia="Calibri" w:cstheme="minorHAnsi"/>
          <w:sz w:val="20"/>
          <w:szCs w:val="21"/>
          <w:lang w:val="pt-PT"/>
        </w:rPr>
      </w:pPr>
      <w:r w:rsidRPr="004F5026">
        <w:rPr>
          <w:rFonts w:eastAsia="Calibri" w:cstheme="minorHAnsi"/>
          <w:sz w:val="20"/>
          <w:szCs w:val="21"/>
          <w:lang w:val="pt-PT"/>
        </w:rPr>
        <w:t xml:space="preserve">Impuestos </w:t>
      </w:r>
      <w:r w:rsidR="00196376" w:rsidRPr="004F5026">
        <w:rPr>
          <w:rFonts w:eastAsia="Calibri" w:cstheme="minorHAnsi"/>
          <w:sz w:val="20"/>
          <w:szCs w:val="21"/>
          <w:lang w:val="pt-PT"/>
        </w:rPr>
        <w:t xml:space="preserve">de hospedaje e </w:t>
      </w:r>
      <w:r w:rsidRPr="004F5026">
        <w:rPr>
          <w:rFonts w:eastAsia="Calibri" w:cstheme="minorHAnsi"/>
          <w:sz w:val="20"/>
          <w:szCs w:val="21"/>
          <w:lang w:val="pt-PT"/>
        </w:rPr>
        <w:t>Iva.</w:t>
      </w:r>
    </w:p>
    <w:p w:rsidR="00533C48" w:rsidRPr="00D95B1F" w:rsidRDefault="00533C48" w:rsidP="00533C48">
      <w:pPr>
        <w:pStyle w:val="Prrafodelista"/>
        <w:numPr>
          <w:ilvl w:val="0"/>
          <w:numId w:val="7"/>
        </w:numPr>
        <w:rPr>
          <w:rFonts w:eastAsia="Calibri" w:cstheme="minorHAnsi"/>
          <w:sz w:val="20"/>
          <w:szCs w:val="21"/>
        </w:rPr>
      </w:pPr>
      <w:r>
        <w:rPr>
          <w:rFonts w:eastAsia="Calibri" w:cstheme="minorHAnsi"/>
          <w:sz w:val="20"/>
          <w:szCs w:val="21"/>
        </w:rPr>
        <w:t>Chofer guía</w:t>
      </w:r>
    </w:p>
    <w:p w:rsidR="00533C48" w:rsidRPr="00D95B1F" w:rsidRDefault="00533C48" w:rsidP="00533C48">
      <w:pPr>
        <w:pStyle w:val="Prrafodelista"/>
        <w:numPr>
          <w:ilvl w:val="0"/>
          <w:numId w:val="7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Guía Bilingüe (Español - Inglés) Certificado</w:t>
      </w:r>
      <w:r>
        <w:rPr>
          <w:rFonts w:eastAsia="Calibri" w:cstheme="minorHAnsi"/>
          <w:sz w:val="20"/>
          <w:szCs w:val="21"/>
        </w:rPr>
        <w:t xml:space="preserve"> en zonas arqueológicas</w:t>
      </w:r>
    </w:p>
    <w:p w:rsidR="00533C48" w:rsidRPr="00D95B1F" w:rsidRDefault="00533C48" w:rsidP="00533C48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rPr>
          <w:sz w:val="20"/>
          <w:szCs w:val="20"/>
        </w:rPr>
      </w:pPr>
      <w:r w:rsidRPr="00D95B1F">
        <w:rPr>
          <w:sz w:val="20"/>
          <w:szCs w:val="20"/>
        </w:rPr>
        <w:t>Seguro de asistencia en viaje cobertura COVID</w:t>
      </w:r>
    </w:p>
    <w:p w:rsidR="00533C48" w:rsidRPr="00D95B1F" w:rsidRDefault="00533C48" w:rsidP="00533C48">
      <w:pPr>
        <w:pStyle w:val="Prrafodelista"/>
        <w:rPr>
          <w:rFonts w:eastAsia="Calibri" w:cstheme="minorHAnsi"/>
          <w:sz w:val="20"/>
          <w:szCs w:val="21"/>
        </w:rPr>
      </w:pPr>
    </w:p>
    <w:p w:rsidR="00533C48" w:rsidRPr="004C1B0D" w:rsidRDefault="00533C48" w:rsidP="00533C48">
      <w:pPr>
        <w:rPr>
          <w:rFonts w:eastAsia="Calibri" w:cstheme="minorHAnsi"/>
          <w:sz w:val="20"/>
          <w:szCs w:val="21"/>
        </w:rPr>
      </w:pPr>
    </w:p>
    <w:p w:rsidR="00533C48" w:rsidRPr="00D95B1F" w:rsidRDefault="00533C48" w:rsidP="00533C48">
      <w:pPr>
        <w:ind w:left="567"/>
        <w:rPr>
          <w:b/>
        </w:rPr>
      </w:pPr>
      <w:r w:rsidRPr="00D95B1F">
        <w:rPr>
          <w:b/>
        </w:rPr>
        <w:t>NO Incluye</w:t>
      </w:r>
    </w:p>
    <w:p w:rsidR="00533C48" w:rsidRPr="00D95B1F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 xml:space="preserve">Vuelos </w:t>
      </w:r>
    </w:p>
    <w:p w:rsidR="00533C48" w:rsidRPr="00D95B1F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Bebidas en las comidas mencionadas</w:t>
      </w:r>
    </w:p>
    <w:p w:rsidR="00533C48" w:rsidRPr="00D95B1F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Ningún servicio no especificado</w:t>
      </w:r>
    </w:p>
    <w:p w:rsidR="00533C48" w:rsidRPr="00D95B1F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Gastos personales</w:t>
      </w:r>
    </w:p>
    <w:p w:rsidR="00533C48" w:rsidRPr="004C1B0D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Propinas</w:t>
      </w:r>
    </w:p>
    <w:p w:rsidR="00533C48" w:rsidRPr="00D95B1F" w:rsidRDefault="00533C48" w:rsidP="00533C48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33C48" w:rsidRPr="00D95B1F" w:rsidTr="00755B10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33C48" w:rsidRPr="00D95B1F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95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33C48" w:rsidRPr="00D95B1F" w:rsidTr="00755B10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C48" w:rsidRPr="00D95B1F" w:rsidRDefault="00533C48" w:rsidP="00755B10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Martes </w:t>
            </w:r>
            <w:r w:rsidRPr="00D95B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al 15 de diciembre del 202</w:t>
            </w:r>
            <w:r w:rsidR="004F5026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76B73" w:rsidRDefault="00876B73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4F5026" w:rsidRDefault="004F5026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903"/>
        <w:gridCol w:w="903"/>
        <w:gridCol w:w="904"/>
      </w:tblGrid>
      <w:tr w:rsidR="004F5026" w:rsidRPr="004F5026" w:rsidTr="004F5026">
        <w:trPr>
          <w:trHeight w:val="29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5026" w:rsidRPr="004F5026" w:rsidRDefault="004F5026" w:rsidP="004F502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F5026" w:rsidRPr="004F5026" w:rsidTr="004F5026">
        <w:trPr>
          <w:trHeight w:val="29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26" w:rsidRPr="004F5026" w:rsidRDefault="004F5026" w:rsidP="004F50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4F5026" w:rsidRPr="004F5026" w:rsidTr="004F5026">
        <w:trPr>
          <w:trHeight w:val="297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5026" w:rsidRPr="004F5026" w:rsidRDefault="004F5026" w:rsidP="004F502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2024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5026" w:rsidRPr="004F5026" w:rsidRDefault="004F5026" w:rsidP="004F50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5026" w:rsidRPr="004F5026" w:rsidRDefault="004F5026" w:rsidP="004F50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F5026" w:rsidRPr="004F5026" w:rsidRDefault="004F5026" w:rsidP="004F50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SGL </w:t>
            </w:r>
          </w:p>
        </w:tc>
      </w:tr>
      <w:tr w:rsidR="004F5026" w:rsidRPr="004F5026" w:rsidTr="004F5026">
        <w:trPr>
          <w:trHeight w:val="297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26" w:rsidRPr="004F5026" w:rsidRDefault="004F5026" w:rsidP="004F50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26" w:rsidRPr="004F5026" w:rsidRDefault="004F5026" w:rsidP="004F50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32,485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26" w:rsidRPr="004F5026" w:rsidRDefault="004F5026" w:rsidP="004F50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31,285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26" w:rsidRPr="004F5026" w:rsidRDefault="004F5026" w:rsidP="004F50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42,185</w:t>
            </w:r>
          </w:p>
        </w:tc>
      </w:tr>
      <w:tr w:rsidR="004F5026" w:rsidRPr="004F5026" w:rsidTr="004F5026">
        <w:trPr>
          <w:trHeight w:val="29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26" w:rsidRPr="004F5026" w:rsidRDefault="004F5026" w:rsidP="004F50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4F5026" w:rsidRPr="004F5026" w:rsidTr="004F5026">
        <w:trPr>
          <w:trHeight w:val="29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26" w:rsidRPr="004F5026" w:rsidRDefault="004F5026" w:rsidP="004F50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4F5026" w:rsidRPr="00D95B1F" w:rsidRDefault="004F5026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372"/>
        <w:gridCol w:w="2923"/>
        <w:gridCol w:w="605"/>
      </w:tblGrid>
      <w:tr w:rsidR="00533C48" w:rsidRPr="00632AA3" w:rsidTr="00755B10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533C48" w:rsidRPr="00632AA3" w:rsidTr="00755B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533C48" w:rsidRPr="00632AA3" w:rsidTr="00755B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OAXACA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CASA CONZATTI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533C48" w:rsidRPr="00632AA3" w:rsidTr="00755B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SAN CRISTOBAL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PLAZA MAGNOLIAS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533C48" w:rsidRPr="00632AA3" w:rsidTr="00755B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PALENQUE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MAYA TULIPANES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533C48" w:rsidRPr="00632AA3" w:rsidTr="00755B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CAMPECHE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PLAZA CAMPECHE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533C48" w:rsidRPr="00632AA3" w:rsidTr="00755B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MÉRIDA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EL CASTELLANO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48" w:rsidRPr="00632AA3" w:rsidRDefault="00533C48" w:rsidP="00755B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32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33C48" w:rsidRPr="00D95B1F" w:rsidRDefault="00533C48" w:rsidP="00533C48">
      <w:pPr>
        <w:rPr>
          <w:sz w:val="20"/>
          <w:szCs w:val="20"/>
          <w:lang w:val="es-ES"/>
        </w:rPr>
      </w:pPr>
    </w:p>
    <w:p w:rsidR="00533C48" w:rsidRPr="00D95B1F" w:rsidRDefault="00533C48" w:rsidP="00533C4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NOTAS IMPORTANTES:</w:t>
      </w:r>
    </w:p>
    <w:p w:rsidR="00533C48" w:rsidRPr="00D95B1F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533C48" w:rsidRPr="00D95B1F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 xml:space="preserve">Recomendamos viajar bajo la cobertura de una póliza de Seguro. Su ejecutivo puede informarle. </w:t>
      </w:r>
    </w:p>
    <w:p w:rsidR="00533C48" w:rsidRPr="00D95B1F" w:rsidRDefault="00533C48" w:rsidP="00533C4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El orden de los servicios podría variar según disponibilidad aérea y/o terrestre.</w:t>
      </w:r>
    </w:p>
    <w:p w:rsidR="00533C48" w:rsidRPr="00D95B1F" w:rsidRDefault="00533C48" w:rsidP="00533C48">
      <w:pPr>
        <w:tabs>
          <w:tab w:val="left" w:pos="851"/>
        </w:tabs>
        <w:rPr>
          <w:sz w:val="20"/>
          <w:szCs w:val="20"/>
        </w:rPr>
      </w:pPr>
    </w:p>
    <w:p w:rsidR="00EC78EF" w:rsidRPr="00533C48" w:rsidRDefault="00EC78EF" w:rsidP="00533C48"/>
    <w:sectPr w:rsidR="00EC78EF" w:rsidRPr="00533C48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86" w:rsidRDefault="007A0286" w:rsidP="00A771DB">
      <w:r>
        <w:separator/>
      </w:r>
    </w:p>
  </w:endnote>
  <w:endnote w:type="continuationSeparator" w:id="0">
    <w:p w:rsidR="007A0286" w:rsidRDefault="007A0286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371D407" wp14:editId="40DFBF13">
          <wp:simplePos x="0" y="0"/>
          <wp:positionH relativeFrom="column">
            <wp:posOffset>5151120</wp:posOffset>
          </wp:positionH>
          <wp:positionV relativeFrom="paragraph">
            <wp:posOffset>-640715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86" w:rsidRDefault="007A0286" w:rsidP="00A771DB">
      <w:r>
        <w:separator/>
      </w:r>
    </w:p>
  </w:footnote>
  <w:footnote w:type="continuationSeparator" w:id="0">
    <w:p w:rsidR="007A0286" w:rsidRDefault="007A0286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302499B" wp14:editId="79CE892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B28"/>
    <w:multiLevelType w:val="hybridMultilevel"/>
    <w:tmpl w:val="21A2C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B017A"/>
    <w:multiLevelType w:val="hybridMultilevel"/>
    <w:tmpl w:val="C956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82815"/>
    <w:rsid w:val="000A7965"/>
    <w:rsid w:val="00196376"/>
    <w:rsid w:val="001D1C56"/>
    <w:rsid w:val="001F325C"/>
    <w:rsid w:val="00264BEB"/>
    <w:rsid w:val="002B2B99"/>
    <w:rsid w:val="00316827"/>
    <w:rsid w:val="00377819"/>
    <w:rsid w:val="003B7DFF"/>
    <w:rsid w:val="00420BDA"/>
    <w:rsid w:val="00447C72"/>
    <w:rsid w:val="00453719"/>
    <w:rsid w:val="00455E20"/>
    <w:rsid w:val="004907C5"/>
    <w:rsid w:val="004F5026"/>
    <w:rsid w:val="00533C48"/>
    <w:rsid w:val="00581764"/>
    <w:rsid w:val="005D6E9E"/>
    <w:rsid w:val="006160C7"/>
    <w:rsid w:val="006B6C37"/>
    <w:rsid w:val="006D4A8B"/>
    <w:rsid w:val="006D5352"/>
    <w:rsid w:val="00742646"/>
    <w:rsid w:val="007A0286"/>
    <w:rsid w:val="007A0C76"/>
    <w:rsid w:val="007C46B3"/>
    <w:rsid w:val="007D4EEC"/>
    <w:rsid w:val="00876B73"/>
    <w:rsid w:val="008953E3"/>
    <w:rsid w:val="008A4936"/>
    <w:rsid w:val="008C04A4"/>
    <w:rsid w:val="008C45E7"/>
    <w:rsid w:val="008D0C3D"/>
    <w:rsid w:val="008F0ED6"/>
    <w:rsid w:val="00993F8F"/>
    <w:rsid w:val="009B00ED"/>
    <w:rsid w:val="009F35B4"/>
    <w:rsid w:val="00A771DB"/>
    <w:rsid w:val="00A80981"/>
    <w:rsid w:val="00AC689B"/>
    <w:rsid w:val="00B26DBA"/>
    <w:rsid w:val="00B56F80"/>
    <w:rsid w:val="00C121EA"/>
    <w:rsid w:val="00C27CB5"/>
    <w:rsid w:val="00C36ABE"/>
    <w:rsid w:val="00D6108F"/>
    <w:rsid w:val="00DD6D72"/>
    <w:rsid w:val="00E10655"/>
    <w:rsid w:val="00E32650"/>
    <w:rsid w:val="00E635F3"/>
    <w:rsid w:val="00EB6A76"/>
    <w:rsid w:val="00EC3E7A"/>
    <w:rsid w:val="00EC78EF"/>
    <w:rsid w:val="00FB441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D9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2023-01-04T19:06:00Z</cp:lastPrinted>
  <dcterms:created xsi:type="dcterms:W3CDTF">2024-02-02T16:18:00Z</dcterms:created>
  <dcterms:modified xsi:type="dcterms:W3CDTF">2024-02-02T16:18:00Z</dcterms:modified>
</cp:coreProperties>
</file>