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09" w:rsidRPr="00883B24" w:rsidRDefault="00BE2E6E" w:rsidP="00477709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  <w:r>
        <w:rPr>
          <w:b/>
          <w:sz w:val="72"/>
          <w:szCs w:val="72"/>
          <w:lang w:val="es-ES"/>
        </w:rPr>
        <w:t>Europa Básica</w:t>
      </w:r>
    </w:p>
    <w:p w:rsidR="00477709" w:rsidRDefault="00BE2E6E" w:rsidP="0047770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11</w:t>
      </w:r>
      <w:r w:rsidR="00A96B89">
        <w:rPr>
          <w:b/>
          <w:sz w:val="32"/>
          <w:szCs w:val="32"/>
          <w:lang w:val="es-ES"/>
        </w:rPr>
        <w:t xml:space="preserve"> </w:t>
      </w:r>
      <w:r w:rsidR="00477709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10</w:t>
      </w:r>
      <w:r w:rsidR="00A96B89">
        <w:rPr>
          <w:b/>
          <w:sz w:val="32"/>
          <w:szCs w:val="32"/>
          <w:lang w:val="es-ES"/>
        </w:rPr>
        <w:t xml:space="preserve"> </w:t>
      </w:r>
      <w:r w:rsidR="00477709" w:rsidRPr="00883B24">
        <w:rPr>
          <w:b/>
          <w:sz w:val="32"/>
          <w:szCs w:val="32"/>
          <w:lang w:val="es-ES"/>
        </w:rPr>
        <w:t>noches</w:t>
      </w:r>
    </w:p>
    <w:p w:rsidR="00A96B89" w:rsidRPr="004C58D6" w:rsidRDefault="00A96B89" w:rsidP="00A96B89">
      <w:pPr>
        <w:rPr>
          <w:rFonts w:cstheme="minorHAnsi"/>
          <w:sz w:val="18"/>
          <w:szCs w:val="18"/>
          <w:lang w:val="es-ES"/>
        </w:rPr>
      </w:pPr>
    </w:p>
    <w:p w:rsidR="00E47DE1" w:rsidRPr="00E47DE1" w:rsidRDefault="00E47DE1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t>Día 1. París</w:t>
      </w:r>
    </w:p>
    <w:p w:rsidR="00E47DE1" w:rsidRPr="00E47DE1" w:rsidRDefault="00E47DE1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E47DE1">
        <w:rPr>
          <w:rFonts w:eastAsia="Times New Roman" w:cstheme="minorHAnsi"/>
          <w:bCs/>
          <w:sz w:val="20"/>
          <w:szCs w:val="20"/>
          <w:lang w:val="es-ES" w:eastAsia="ar-SA"/>
        </w:rPr>
        <w:t>Llegada al aeropuerto y traslado al hotel. A las 19.30 h</w:t>
      </w:r>
      <w:r>
        <w:rPr>
          <w:rFonts w:eastAsia="Times New Roman" w:cstheme="minorHAnsi"/>
          <w:bCs/>
          <w:sz w:val="20"/>
          <w:szCs w:val="20"/>
          <w:lang w:val="es-ES" w:eastAsia="ar-SA"/>
        </w:rPr>
        <w:t>o</w:t>
      </w:r>
      <w:r w:rsidRPr="00E47DE1">
        <w:rPr>
          <w:rFonts w:eastAsia="Times New Roman" w:cstheme="minorHAnsi"/>
          <w:bCs/>
          <w:sz w:val="20"/>
          <w:szCs w:val="20"/>
          <w:lang w:val="es-ES" w:eastAsia="ar-SA"/>
        </w:rPr>
        <w:t>r</w:t>
      </w:r>
      <w:r>
        <w:rPr>
          <w:rFonts w:eastAsia="Times New Roman" w:cstheme="minorHAnsi"/>
          <w:bCs/>
          <w:sz w:val="20"/>
          <w:szCs w:val="20"/>
          <w:lang w:val="es-ES" w:eastAsia="ar-SA"/>
        </w:rPr>
        <w:t>a</w:t>
      </w:r>
      <w:r w:rsidRPr="00E47DE1">
        <w:rPr>
          <w:rFonts w:eastAsia="Times New Roman" w:cstheme="minorHAnsi"/>
          <w:bCs/>
          <w:sz w:val="20"/>
          <w:szCs w:val="20"/>
          <w:lang w:val="es-ES" w:eastAsia="ar-SA"/>
        </w:rPr>
        <w:t>s, tendrá lugar la reunión con el</w:t>
      </w:r>
      <w:r w:rsidR="00CD1337">
        <w:rPr>
          <w:rFonts w:eastAsia="Times New Roman" w:cstheme="minorHAnsi"/>
          <w:bCs/>
          <w:sz w:val="20"/>
          <w:szCs w:val="20"/>
          <w:lang w:val="es-ES" w:eastAsia="ar-SA"/>
        </w:rPr>
        <w:t xml:space="preserve"> guía en la recepción del hotel. </w:t>
      </w:r>
      <w:r w:rsidRPr="00E47DE1">
        <w:rPr>
          <w:rFonts w:eastAsia="Times New Roman" w:cstheme="minorHAnsi"/>
          <w:bCs/>
          <w:sz w:val="20"/>
          <w:szCs w:val="20"/>
          <w:lang w:val="es-ES" w:eastAsia="ar-SA"/>
        </w:rPr>
        <w:t xml:space="preserve">Por la </w:t>
      </w:r>
      <w:r w:rsidR="00F57D92" w:rsidRPr="00E47DE1">
        <w:rPr>
          <w:rFonts w:eastAsia="Times New Roman" w:cstheme="minorHAnsi"/>
          <w:bCs/>
          <w:sz w:val="20"/>
          <w:szCs w:val="20"/>
          <w:lang w:val="es-ES" w:eastAsia="ar-SA"/>
        </w:rPr>
        <w:t>noche visita</w:t>
      </w:r>
      <w:r w:rsidRPr="00E47DE1">
        <w:rPr>
          <w:rFonts w:eastAsia="Times New Roman" w:cstheme="minorHAnsi"/>
          <w:bCs/>
          <w:sz w:val="20"/>
          <w:szCs w:val="20"/>
          <w:lang w:val="es-ES" w:eastAsia="ar-SA"/>
        </w:rPr>
        <w:t xml:space="preserve"> incluida de París iluminado</w:t>
      </w:r>
      <w:r w:rsidRPr="00E47DE1">
        <w:rPr>
          <w:rFonts w:eastAsia="Times New Roman" w:cstheme="minorHAnsi"/>
          <w:b/>
          <w:bCs/>
          <w:sz w:val="20"/>
          <w:szCs w:val="20"/>
          <w:lang w:val="es-ES" w:eastAsia="ar-SA"/>
        </w:rPr>
        <w:t>. Alojamiento.</w:t>
      </w:r>
    </w:p>
    <w:p w:rsidR="00E47DE1" w:rsidRPr="00E47DE1" w:rsidRDefault="00E47DE1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E47DE1" w:rsidRPr="00E47DE1" w:rsidRDefault="00E47DE1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E47DE1">
        <w:rPr>
          <w:rFonts w:eastAsia="Times New Roman" w:cstheme="minorHAnsi"/>
          <w:b/>
          <w:bCs/>
          <w:sz w:val="20"/>
          <w:szCs w:val="20"/>
          <w:lang w:val="es-ES" w:eastAsia="ar-SA"/>
        </w:rPr>
        <w:t>Día 2</w:t>
      </w: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. </w:t>
      </w:r>
      <w:r w:rsidRPr="00E47DE1">
        <w:rPr>
          <w:rFonts w:eastAsia="Times New Roman" w:cstheme="minorHAnsi"/>
          <w:b/>
          <w:bCs/>
          <w:sz w:val="20"/>
          <w:szCs w:val="20"/>
          <w:lang w:val="es-ES" w:eastAsia="ar-SA"/>
        </w:rPr>
        <w:t>París</w:t>
      </w:r>
    </w:p>
    <w:p w:rsidR="00E47DE1" w:rsidRPr="00E47DE1" w:rsidRDefault="00E47DE1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E47DE1">
        <w:rPr>
          <w:rFonts w:eastAsia="Times New Roman" w:cstheme="minorHAnsi"/>
          <w:bCs/>
          <w:sz w:val="20"/>
          <w:szCs w:val="20"/>
          <w:lang w:val="es-ES" w:eastAsia="ar-SA"/>
        </w:rPr>
        <w:t>Visita panorámica con Campos Elíseos, Plaza de la Concorde, Arco del Triunfo, Opera,</w:t>
      </w:r>
      <w:r w:rsidRPr="00E47DE1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</w:t>
      </w:r>
      <w:r w:rsidRPr="00E47DE1">
        <w:rPr>
          <w:rFonts w:eastAsia="Times New Roman" w:cstheme="minorHAnsi"/>
          <w:bCs/>
          <w:sz w:val="20"/>
          <w:szCs w:val="20"/>
          <w:lang w:val="es-ES" w:eastAsia="ar-SA"/>
        </w:rPr>
        <w:t xml:space="preserve">Barrio Latino, Sorbona, Panteón, Inválidos, Escuela Militar, Campo de Marte, etc. </w:t>
      </w:r>
      <w:r w:rsidR="00FF21BD">
        <w:rPr>
          <w:rFonts w:eastAsia="Times New Roman" w:cstheme="minorHAnsi"/>
          <w:bCs/>
          <w:sz w:val="20"/>
          <w:szCs w:val="20"/>
          <w:lang w:val="es-ES" w:eastAsia="ar-SA"/>
        </w:rPr>
        <w:t>Tarde libre.</w:t>
      </w:r>
      <w:r w:rsidRPr="00E47DE1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 Alojamiento</w:t>
      </w:r>
    </w:p>
    <w:p w:rsidR="00E47DE1" w:rsidRDefault="00FF21BD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>
        <w:rPr>
          <w:rFonts w:eastAsia="Times New Roman" w:cstheme="minorHAnsi"/>
          <w:bCs/>
          <w:sz w:val="20"/>
          <w:szCs w:val="20"/>
          <w:lang w:val="es-ES" w:eastAsia="ar-SA"/>
        </w:rPr>
        <w:t>O</w:t>
      </w:r>
      <w:r w:rsidRPr="00FF21BD">
        <w:rPr>
          <w:rFonts w:eastAsia="Times New Roman" w:cstheme="minorHAnsi"/>
          <w:bCs/>
          <w:sz w:val="20"/>
          <w:szCs w:val="20"/>
          <w:lang w:val="es-ES" w:eastAsia="ar-SA"/>
        </w:rPr>
        <w:t>pcional</w:t>
      </w:r>
      <w:r>
        <w:rPr>
          <w:rFonts w:eastAsia="Times New Roman" w:cstheme="minorHAnsi"/>
          <w:bCs/>
          <w:sz w:val="20"/>
          <w:szCs w:val="20"/>
          <w:lang w:val="es-ES" w:eastAsia="ar-SA"/>
        </w:rPr>
        <w:t>: Visita d</w:t>
      </w:r>
      <w:r w:rsidRPr="00FF21BD">
        <w:rPr>
          <w:rFonts w:eastAsia="Times New Roman" w:cstheme="minorHAnsi"/>
          <w:bCs/>
          <w:sz w:val="20"/>
          <w:szCs w:val="20"/>
          <w:lang w:val="es-ES" w:eastAsia="ar-SA"/>
        </w:rPr>
        <w:t>el Palacio y Jardines de Versalles</w:t>
      </w:r>
    </w:p>
    <w:p w:rsidR="00FF21BD" w:rsidRPr="00E47DE1" w:rsidRDefault="00FF21BD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E47DE1" w:rsidRPr="00E47DE1" w:rsidRDefault="00E47DE1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t>Día 3. París</w:t>
      </w:r>
    </w:p>
    <w:p w:rsidR="00E47DE1" w:rsidRPr="00E47DE1" w:rsidRDefault="00E47DE1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E47DE1">
        <w:rPr>
          <w:rFonts w:eastAsia="Times New Roman" w:cstheme="minorHAnsi"/>
          <w:bCs/>
          <w:sz w:val="20"/>
          <w:szCs w:val="20"/>
          <w:lang w:val="es-ES" w:eastAsia="ar-SA"/>
        </w:rPr>
        <w:t xml:space="preserve">Día libre. </w:t>
      </w:r>
      <w:r w:rsidRPr="00E47DE1"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Alojamiento.</w:t>
      </w:r>
    </w:p>
    <w:p w:rsidR="00E47DE1" w:rsidRPr="00E47DE1" w:rsidRDefault="00E47DE1" w:rsidP="00E47DE1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Día 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4</w:t>
      </w: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. 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París - </w:t>
      </w:r>
      <w:proofErr w:type="spellStart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Boppard</w:t>
      </w:r>
      <w:proofErr w:type="spellEnd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- Crucero por el </w:t>
      </w:r>
      <w:proofErr w:type="spellStart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Rhin</w:t>
      </w:r>
      <w:proofErr w:type="spellEnd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- St. </w:t>
      </w:r>
      <w:proofErr w:type="spellStart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Goar</w:t>
      </w:r>
      <w:proofErr w:type="spellEnd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- Frankfurt.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Salida hacia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Boppard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. Embarcaremos en un crucero que nos permitirá ver la Roca de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Loreley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 y multitud de castillos y viñedos en las laderas del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Rhin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. Desembarcamos en St.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Goar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 y continuaremos hasta la Plaza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Rommer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 en Frankfurt para visitarla. 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Día 5</w:t>
      </w: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t>.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Frankfurt – </w:t>
      </w:r>
      <w:proofErr w:type="spellStart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Rothemburgo</w:t>
      </w:r>
      <w:proofErr w:type="spellEnd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– </w:t>
      </w:r>
      <w:proofErr w:type="spellStart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Fussen</w:t>
      </w:r>
      <w:proofErr w:type="spellEnd"/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– Innsbruck</w:t>
      </w:r>
    </w:p>
    <w:p w:rsid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Salida hacia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Rothemburgo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 donde se efectuará un tour de orientación a la Joya de la ruta romántica Alemana. Continuación a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Fussen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 con breve parada para contemplar el castillo de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Neuschwanstein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. Continuación a Innsbruck. 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Alojamiento. 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Cs/>
          <w:i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Cs/>
          <w:i/>
          <w:sz w:val="20"/>
          <w:szCs w:val="20"/>
          <w:lang w:val="es-ES" w:eastAsia="ar-SA"/>
        </w:rPr>
        <w:t>Opcional</w:t>
      </w:r>
      <w:r>
        <w:rPr>
          <w:rFonts w:eastAsia="Times New Roman" w:cstheme="minorHAnsi"/>
          <w:bCs/>
          <w:i/>
          <w:sz w:val="20"/>
          <w:szCs w:val="20"/>
          <w:lang w:val="es-ES" w:eastAsia="ar-SA"/>
        </w:rPr>
        <w:t>:</w:t>
      </w:r>
      <w:r w:rsidRPr="00914500">
        <w:rPr>
          <w:rFonts w:eastAsia="Times New Roman" w:cstheme="minorHAnsi"/>
          <w:bCs/>
          <w:i/>
          <w:sz w:val="20"/>
          <w:szCs w:val="20"/>
          <w:lang w:val="es-ES" w:eastAsia="ar-SA"/>
        </w:rPr>
        <w:t xml:space="preserve"> Por la noche show Tirolés con cena.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914500" w:rsidRPr="00914500" w:rsidRDefault="00827472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Día 6. </w:t>
      </w:r>
      <w:r w:rsidR="00914500"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Innsbruck –Verona - Venecia.</w:t>
      </w:r>
    </w:p>
    <w:p w:rsid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Por la mañana visita panorámica del centro histórico incluyendo su tejadito de Oro.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</w:t>
      </w:r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 xml:space="preserve">Continuaremos hacia Verona. Tour de orientación para conocer la ciudad de Romeo y Julieta y salida hacia Venecia. </w:t>
      </w: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Alojamiento.</w:t>
      </w:r>
    </w:p>
    <w:p w:rsidR="00FF21BD" w:rsidRPr="00FF21BD" w:rsidRDefault="00FF21BD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i/>
          <w:sz w:val="20"/>
          <w:szCs w:val="20"/>
          <w:lang w:val="es-ES" w:eastAsia="ar-SA"/>
        </w:rPr>
      </w:pPr>
      <w:r w:rsidRPr="00FF21BD">
        <w:rPr>
          <w:rFonts w:eastAsia="Times New Roman" w:cstheme="minorHAnsi"/>
          <w:bCs/>
          <w:i/>
          <w:sz w:val="20"/>
          <w:szCs w:val="20"/>
          <w:lang w:val="es-ES" w:eastAsia="ar-SA"/>
        </w:rPr>
        <w:t>Opcional: Visita Venecia iluminada.</w:t>
      </w:r>
    </w:p>
    <w:p w:rsidR="00827472" w:rsidRDefault="00827472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Día 7</w:t>
      </w:r>
      <w:r w:rsidR="00827472">
        <w:rPr>
          <w:rFonts w:eastAsia="Times New Roman" w:cstheme="minorHAnsi"/>
          <w:b/>
          <w:bCs/>
          <w:sz w:val="20"/>
          <w:szCs w:val="20"/>
          <w:lang w:val="es-ES" w:eastAsia="ar-SA"/>
        </w:rPr>
        <w:t>.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Venecia – Pisa - Florencia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Tomaremos un barco hasta la Plaza de San Marcos donde haremos un tour de orientación destacando la Basílica, el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Campanile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, el Palacio Ducal etc., con posibilidad de visitar un horno donde nos harán una demostración d</w:t>
      </w:r>
      <w:r w:rsidR="0027229B">
        <w:rPr>
          <w:rFonts w:eastAsia="Times New Roman" w:cstheme="minorHAnsi"/>
          <w:bCs/>
          <w:sz w:val="20"/>
          <w:szCs w:val="20"/>
          <w:lang w:val="es-ES" w:eastAsia="ar-SA"/>
        </w:rPr>
        <w:t xml:space="preserve">el arte del cristal de </w:t>
      </w:r>
      <w:proofErr w:type="spellStart"/>
      <w:r w:rsidR="0027229B">
        <w:rPr>
          <w:rFonts w:eastAsia="Times New Roman" w:cstheme="minorHAnsi"/>
          <w:bCs/>
          <w:sz w:val="20"/>
          <w:szCs w:val="20"/>
          <w:lang w:val="es-ES" w:eastAsia="ar-SA"/>
        </w:rPr>
        <w:t>Murano</w:t>
      </w:r>
      <w:proofErr w:type="spellEnd"/>
      <w:r w:rsidR="0027229B">
        <w:rPr>
          <w:rFonts w:eastAsia="Times New Roman" w:cstheme="minorHAnsi"/>
          <w:bCs/>
          <w:sz w:val="20"/>
          <w:szCs w:val="20"/>
          <w:lang w:val="es-ES" w:eastAsia="ar-SA"/>
        </w:rPr>
        <w:t xml:space="preserve">. </w:t>
      </w:r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Opcionalmente paseo en Góndola. Después, salida hacia Pisa y tiempo libre para conocer su famosa Torre Inclinada en la Plaza de los Milagros. Llegada final a Florencia.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Alojamiento.  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Día 8</w:t>
      </w:r>
      <w:r w:rsidR="00827472">
        <w:rPr>
          <w:rFonts w:eastAsia="Times New Roman" w:cstheme="minorHAnsi"/>
          <w:b/>
          <w:bCs/>
          <w:sz w:val="20"/>
          <w:szCs w:val="20"/>
          <w:lang w:val="es-ES" w:eastAsia="ar-SA"/>
        </w:rPr>
        <w:t>.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Florencia - Roma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Visita panorámica a pie con la Plaza de la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Signoria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, el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Duomo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, la impresionante Santa María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dei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Fiore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, el Baptisterio, la Santa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Croce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 xml:space="preserve">, el Ponte </w:t>
      </w:r>
      <w:proofErr w:type="spellStart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Vecchio</w:t>
      </w:r>
      <w:proofErr w:type="spellEnd"/>
      <w:r w:rsidRPr="00914500">
        <w:rPr>
          <w:rFonts w:eastAsia="Times New Roman" w:cstheme="minorHAnsi"/>
          <w:bCs/>
          <w:sz w:val="20"/>
          <w:szCs w:val="20"/>
          <w:lang w:val="es-ES" w:eastAsia="ar-SA"/>
        </w:rPr>
        <w:t>, etc. Por la tarde continuación a Roma. Llegada y visita opcional a la Roma Barroca.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 Alojamiento.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Día 9</w:t>
      </w:r>
      <w:r w:rsidR="00827472">
        <w:rPr>
          <w:rFonts w:eastAsia="Times New Roman" w:cstheme="minorHAnsi"/>
          <w:b/>
          <w:bCs/>
          <w:sz w:val="20"/>
          <w:szCs w:val="20"/>
          <w:lang w:val="es-ES" w:eastAsia="ar-SA"/>
        </w:rPr>
        <w:t>.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Roma.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 xml:space="preserve">Visita panorámica recorriendo el </w:t>
      </w:r>
      <w:proofErr w:type="spellStart"/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>Lungotevere</w:t>
      </w:r>
      <w:proofErr w:type="spellEnd"/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 xml:space="preserve">, Porta </w:t>
      </w:r>
      <w:proofErr w:type="spellStart"/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>Ostiense</w:t>
      </w:r>
      <w:proofErr w:type="spellEnd"/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 xml:space="preserve">, Termas de Caracalla, etc. Paseo incluido al barrio del </w:t>
      </w:r>
      <w:proofErr w:type="spellStart"/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>Trastevere</w:t>
      </w:r>
      <w:proofErr w:type="spellEnd"/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 xml:space="preserve">. Posibilidad de visitar opcionalmente los Museos Vaticanos. 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Alojamiento.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</w:p>
    <w:p w:rsidR="00151CB5" w:rsidRDefault="00151CB5">
      <w:pPr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br w:type="page"/>
      </w:r>
    </w:p>
    <w:p w:rsidR="00914500" w:rsidRPr="00914500" w:rsidRDefault="00827472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>
        <w:rPr>
          <w:rFonts w:eastAsia="Times New Roman" w:cstheme="minorHAnsi"/>
          <w:b/>
          <w:bCs/>
          <w:sz w:val="20"/>
          <w:szCs w:val="20"/>
          <w:lang w:val="es-ES" w:eastAsia="ar-SA"/>
        </w:rPr>
        <w:lastRenderedPageBreak/>
        <w:t>Día 10. Roma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 xml:space="preserve">Día libre para visitar opcionalmente Nápoles y </w:t>
      </w:r>
      <w:proofErr w:type="spellStart"/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>Capri</w:t>
      </w:r>
      <w:proofErr w:type="spellEnd"/>
      <w:r w:rsidRPr="00827472">
        <w:rPr>
          <w:rFonts w:eastAsia="Times New Roman" w:cstheme="minorHAnsi"/>
          <w:bCs/>
          <w:sz w:val="20"/>
          <w:szCs w:val="20"/>
          <w:lang w:val="es-ES" w:eastAsia="ar-SA"/>
        </w:rPr>
        <w:t>.</w:t>
      </w: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Alojamiento.</w:t>
      </w:r>
    </w:p>
    <w:p w:rsidR="00914500" w:rsidRPr="00914500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</w:t>
      </w:r>
    </w:p>
    <w:p w:rsidR="00827472" w:rsidRDefault="00914500" w:rsidP="00914500">
      <w:pPr>
        <w:suppressAutoHyphens/>
        <w:autoSpaceDE w:val="0"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914500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Día 11 (Domingo) Roma </w:t>
      </w:r>
    </w:p>
    <w:p w:rsidR="00E1665D" w:rsidRPr="005932D7" w:rsidRDefault="007D5619" w:rsidP="00914500">
      <w:pPr>
        <w:suppressAutoHyphens/>
        <w:autoSpaceDE w:val="0"/>
        <w:spacing w:line="100" w:lineRule="atLeast"/>
        <w:jc w:val="both"/>
        <w:rPr>
          <w:rFonts w:cstheme="minorHAnsi"/>
          <w:sz w:val="20"/>
          <w:szCs w:val="20"/>
          <w:lang w:val="es-ES"/>
        </w:rPr>
      </w:pPr>
      <w:r w:rsidRPr="005932D7">
        <w:rPr>
          <w:rFonts w:eastAsia="Times New Roman" w:cstheme="minorHAnsi"/>
          <w:bCs/>
          <w:color w:val="000000"/>
          <w:sz w:val="20"/>
          <w:szCs w:val="20"/>
          <w:lang w:val="es-ES" w:eastAsia="ar-SA"/>
        </w:rPr>
        <w:t xml:space="preserve">A la hora indicada </w:t>
      </w:r>
      <w:r w:rsidR="00D9125A" w:rsidRPr="00D9125A">
        <w:rPr>
          <w:rFonts w:eastAsia="Times New Roman" w:cstheme="minorHAnsi"/>
          <w:color w:val="000000"/>
          <w:sz w:val="20"/>
          <w:szCs w:val="20"/>
          <w:lang w:val="es-ES" w:eastAsia="ar-SA"/>
        </w:rPr>
        <w:t>traslado al aeropuerto</w:t>
      </w:r>
      <w:r w:rsidR="004C58D6" w:rsidRPr="005932D7">
        <w:rPr>
          <w:rFonts w:eastAsia="Times New Roman" w:cstheme="minorHAnsi"/>
          <w:color w:val="000000"/>
          <w:sz w:val="20"/>
          <w:szCs w:val="20"/>
          <w:lang w:val="es-ES" w:eastAsia="ar-SA"/>
        </w:rPr>
        <w:t xml:space="preserve"> </w:t>
      </w:r>
      <w:r w:rsidR="00A96B89" w:rsidRPr="005932D7">
        <w:rPr>
          <w:rFonts w:cstheme="minorHAnsi"/>
          <w:sz w:val="20"/>
          <w:szCs w:val="20"/>
          <w:lang w:val="es-ES"/>
        </w:rPr>
        <w:t xml:space="preserve"> </w:t>
      </w:r>
    </w:p>
    <w:p w:rsidR="00F57D92" w:rsidRDefault="00F57D92" w:rsidP="00E1665D">
      <w:pPr>
        <w:jc w:val="center"/>
        <w:rPr>
          <w:rFonts w:cstheme="minorHAnsi"/>
          <w:sz w:val="20"/>
          <w:szCs w:val="20"/>
          <w:lang w:val="es-ES"/>
        </w:rPr>
      </w:pPr>
    </w:p>
    <w:p w:rsidR="00CD1337" w:rsidRPr="005932D7" w:rsidRDefault="00E1665D" w:rsidP="00E1665D">
      <w:pPr>
        <w:jc w:val="center"/>
        <w:rPr>
          <w:rFonts w:cstheme="minorHAnsi"/>
          <w:sz w:val="20"/>
          <w:szCs w:val="20"/>
          <w:lang w:val="es-ES"/>
        </w:rPr>
      </w:pPr>
      <w:r w:rsidRPr="005932D7">
        <w:rPr>
          <w:rFonts w:cstheme="minorHAnsi"/>
          <w:sz w:val="20"/>
          <w:szCs w:val="20"/>
          <w:lang w:val="es-ES"/>
        </w:rPr>
        <w:t xml:space="preserve">Fin de los servicios </w:t>
      </w:r>
    </w:p>
    <w:p w:rsidR="00A96B89" w:rsidRPr="00A96B89" w:rsidRDefault="00A96B89" w:rsidP="0047770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CDFC" wp14:editId="26533C9B">
                <wp:simplePos x="0" y="0"/>
                <wp:positionH relativeFrom="margin">
                  <wp:posOffset>361950</wp:posOffset>
                </wp:positionH>
                <wp:positionV relativeFrom="paragraph">
                  <wp:posOffset>121285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709" w:rsidRPr="00F74623" w:rsidRDefault="00477709" w:rsidP="0047770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7CDFC" id="Rectángulo 4" o:spid="_x0000_s1026" style="position:absolute;margin-left:28.5pt;margin-top:9.5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" fillcolor="black [3200]" strokecolor="black [1600]" strokeweight="1pt">
                <v:textbox>
                  <w:txbxContent>
                    <w:p w:rsidR="00477709" w:rsidRPr="00F74623" w:rsidRDefault="00477709" w:rsidP="0047770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77709" w:rsidRDefault="00477709" w:rsidP="00477709">
      <w:pPr>
        <w:rPr>
          <w:sz w:val="20"/>
          <w:szCs w:val="20"/>
          <w:u w:val="single"/>
          <w:lang w:val="es-ES"/>
        </w:rPr>
      </w:pPr>
    </w:p>
    <w:p w:rsidR="00A96B89" w:rsidRPr="00B56B0D" w:rsidRDefault="00A96B89" w:rsidP="00477709">
      <w:pPr>
        <w:rPr>
          <w:sz w:val="20"/>
          <w:szCs w:val="20"/>
          <w:lang w:val="es-ES"/>
        </w:rPr>
      </w:pP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 xml:space="preserve">Alojamiento en hoteles categoría primera </w:t>
      </w: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>Traslado de llegada y salida</w:t>
      </w: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color w:val="006600"/>
          <w:sz w:val="20"/>
          <w:szCs w:val="20"/>
        </w:rPr>
      </w:pPr>
      <w:r w:rsidRPr="007A22DB">
        <w:rPr>
          <w:color w:val="006600"/>
          <w:sz w:val="20"/>
          <w:szCs w:val="20"/>
        </w:rPr>
        <w:t xml:space="preserve">Desayunos </w:t>
      </w:r>
    </w:p>
    <w:p w:rsidR="004C58D6" w:rsidRPr="004C58D6" w:rsidRDefault="004C58D6" w:rsidP="004C58D6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4C58D6">
        <w:rPr>
          <w:sz w:val="20"/>
          <w:szCs w:val="20"/>
        </w:rPr>
        <w:t>Guía de habla hispana durante todo el recorrido</w:t>
      </w:r>
    </w:p>
    <w:p w:rsidR="004C58D6" w:rsidRPr="004C58D6" w:rsidRDefault="004C58D6" w:rsidP="004C58D6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4C58D6">
        <w:rPr>
          <w:sz w:val="20"/>
          <w:szCs w:val="20"/>
        </w:rPr>
        <w:t>Visitas y entradas según itinerario</w:t>
      </w:r>
    </w:p>
    <w:p w:rsidR="00CD1337" w:rsidRDefault="00CD1337" w:rsidP="00CD1337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CD1337">
        <w:rPr>
          <w:sz w:val="20"/>
          <w:szCs w:val="20"/>
        </w:rPr>
        <w:t>Paseo nocturno por París iluminado</w:t>
      </w:r>
    </w:p>
    <w:p w:rsidR="0027229B" w:rsidRPr="0027229B" w:rsidRDefault="0027229B" w:rsidP="0027229B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7229B">
        <w:rPr>
          <w:sz w:val="20"/>
          <w:szCs w:val="20"/>
        </w:rPr>
        <w:t xml:space="preserve">Crucero por el </w:t>
      </w:r>
      <w:proofErr w:type="spellStart"/>
      <w:r w:rsidRPr="0027229B">
        <w:rPr>
          <w:sz w:val="20"/>
          <w:szCs w:val="20"/>
        </w:rPr>
        <w:t>Rhin</w:t>
      </w:r>
      <w:proofErr w:type="spellEnd"/>
      <w:r w:rsidRPr="0027229B">
        <w:rPr>
          <w:sz w:val="20"/>
          <w:szCs w:val="20"/>
        </w:rPr>
        <w:t xml:space="preserve"> de 1 hora aproximadamente, entre </w:t>
      </w:r>
      <w:proofErr w:type="spellStart"/>
      <w:r w:rsidRPr="0027229B">
        <w:rPr>
          <w:sz w:val="20"/>
          <w:szCs w:val="20"/>
        </w:rPr>
        <w:t>Boppard</w:t>
      </w:r>
      <w:proofErr w:type="spellEnd"/>
      <w:r w:rsidRPr="0027229B">
        <w:rPr>
          <w:sz w:val="20"/>
          <w:szCs w:val="20"/>
        </w:rPr>
        <w:t xml:space="preserve"> y St. </w:t>
      </w:r>
      <w:proofErr w:type="spellStart"/>
      <w:r w:rsidRPr="0027229B">
        <w:rPr>
          <w:sz w:val="20"/>
          <w:szCs w:val="20"/>
        </w:rPr>
        <w:t>Goar</w:t>
      </w:r>
      <w:proofErr w:type="spellEnd"/>
      <w:r w:rsidRPr="0027229B">
        <w:rPr>
          <w:sz w:val="20"/>
          <w:szCs w:val="20"/>
        </w:rPr>
        <w:t xml:space="preserve">  </w:t>
      </w:r>
    </w:p>
    <w:p w:rsidR="0027229B" w:rsidRPr="0027229B" w:rsidRDefault="0027229B" w:rsidP="0027229B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7229B">
        <w:rPr>
          <w:sz w:val="20"/>
          <w:szCs w:val="20"/>
        </w:rPr>
        <w:t>Barco en Venecia con crucero por las islas de la laguna</w:t>
      </w:r>
    </w:p>
    <w:p w:rsidR="004C58D6" w:rsidRPr="004C58D6" w:rsidRDefault="0027229B" w:rsidP="0027229B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7229B">
        <w:rPr>
          <w:sz w:val="20"/>
          <w:szCs w:val="20"/>
        </w:rPr>
        <w:t xml:space="preserve">Paseo por el barrio del </w:t>
      </w:r>
      <w:proofErr w:type="spellStart"/>
      <w:r w:rsidRPr="0027229B">
        <w:rPr>
          <w:sz w:val="20"/>
          <w:szCs w:val="20"/>
        </w:rPr>
        <w:t>Trastevere</w:t>
      </w:r>
      <w:proofErr w:type="spellEnd"/>
      <w:r w:rsidRPr="0027229B">
        <w:rPr>
          <w:sz w:val="20"/>
          <w:szCs w:val="20"/>
        </w:rPr>
        <w:t xml:space="preserve"> en Roma</w:t>
      </w:r>
      <w:r w:rsidR="004C58D6" w:rsidRPr="004C58D6">
        <w:rPr>
          <w:sz w:val="20"/>
          <w:szCs w:val="20"/>
        </w:rPr>
        <w:t xml:space="preserve"> </w:t>
      </w:r>
    </w:p>
    <w:p w:rsidR="007A22DB" w:rsidRPr="007A22DB" w:rsidRDefault="007A22DB" w:rsidP="0027229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>Servicio de asistencia telefónica 24 horas</w:t>
      </w: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 xml:space="preserve">Maletín de Viaje </w:t>
      </w:r>
      <w:proofErr w:type="spellStart"/>
      <w:r>
        <w:rPr>
          <w:sz w:val="20"/>
          <w:szCs w:val="20"/>
        </w:rPr>
        <w:t>Juliá</w:t>
      </w:r>
      <w:r w:rsidRPr="007A22DB">
        <w:rPr>
          <w:sz w:val="20"/>
          <w:szCs w:val="20"/>
        </w:rPr>
        <w:t>Tours</w:t>
      </w:r>
      <w:proofErr w:type="spellEnd"/>
    </w:p>
    <w:p w:rsidR="00F57D92" w:rsidRDefault="00F57D92">
      <w:pPr>
        <w:rPr>
          <w:rFonts w:cs="Tahoma"/>
          <w:b/>
          <w:i/>
          <w:sz w:val="20"/>
          <w:szCs w:val="20"/>
          <w:u w:val="single"/>
        </w:rPr>
      </w:pPr>
    </w:p>
    <w:p w:rsidR="00D35951" w:rsidRDefault="00D35951" w:rsidP="00D35951">
      <w:pPr>
        <w:ind w:left="567"/>
        <w:jc w:val="both"/>
        <w:rPr>
          <w:rFonts w:cs="Tahoma"/>
          <w:b/>
          <w:i/>
          <w:sz w:val="20"/>
          <w:szCs w:val="20"/>
          <w:u w:val="single"/>
        </w:rPr>
      </w:pPr>
      <w:r>
        <w:rPr>
          <w:rFonts w:cs="Tahoma"/>
          <w:b/>
          <w:i/>
          <w:sz w:val="20"/>
          <w:szCs w:val="20"/>
          <w:u w:val="single"/>
        </w:rPr>
        <w:t xml:space="preserve">Servicios adicionales paquetes </w:t>
      </w:r>
      <w:r w:rsidRPr="002E1DFB">
        <w:rPr>
          <w:rFonts w:cs="Tahoma"/>
          <w:b/>
          <w:i/>
          <w:sz w:val="20"/>
          <w:szCs w:val="20"/>
          <w:u w:val="single"/>
        </w:rPr>
        <w:t>Juliá Plus</w:t>
      </w:r>
    </w:p>
    <w:p w:rsidR="00D35951" w:rsidRPr="00D35951" w:rsidRDefault="00151CB5" w:rsidP="00D35951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>
        <w:rPr>
          <w:sz w:val="20"/>
          <w:szCs w:val="20"/>
        </w:rPr>
        <w:t>4</w:t>
      </w:r>
      <w:r w:rsidR="00CD1337">
        <w:rPr>
          <w:sz w:val="20"/>
          <w:szCs w:val="20"/>
        </w:rPr>
        <w:t xml:space="preserve"> cenas (días 4</w:t>
      </w:r>
      <w:r>
        <w:rPr>
          <w:sz w:val="20"/>
          <w:szCs w:val="20"/>
        </w:rPr>
        <w:t>, 7, 8</w:t>
      </w:r>
      <w:r w:rsidR="00CD1337">
        <w:rPr>
          <w:sz w:val="20"/>
          <w:szCs w:val="20"/>
        </w:rPr>
        <w:t xml:space="preserve"> y </w:t>
      </w:r>
      <w:r>
        <w:rPr>
          <w:sz w:val="20"/>
          <w:szCs w:val="20"/>
        </w:rPr>
        <w:t>10</w:t>
      </w:r>
      <w:r w:rsidR="00D35951" w:rsidRPr="00D35951">
        <w:rPr>
          <w:sz w:val="20"/>
          <w:szCs w:val="20"/>
        </w:rPr>
        <w:t>)</w:t>
      </w:r>
    </w:p>
    <w:p w:rsidR="00CD1337" w:rsidRDefault="00CD1337" w:rsidP="00CD1337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CD1337">
        <w:rPr>
          <w:sz w:val="20"/>
          <w:szCs w:val="20"/>
        </w:rPr>
        <w:t xml:space="preserve">Visita Palacio y Jardines de Versalles en París </w:t>
      </w:r>
    </w:p>
    <w:p w:rsidR="0027229B" w:rsidRPr="0027229B" w:rsidRDefault="0027229B" w:rsidP="0027229B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27229B">
        <w:rPr>
          <w:sz w:val="20"/>
          <w:szCs w:val="20"/>
        </w:rPr>
        <w:t xml:space="preserve">Show Tirolés </w:t>
      </w:r>
      <w:r>
        <w:rPr>
          <w:sz w:val="20"/>
          <w:szCs w:val="20"/>
        </w:rPr>
        <w:t>con</w:t>
      </w:r>
      <w:r w:rsidRPr="0027229B">
        <w:rPr>
          <w:sz w:val="20"/>
          <w:szCs w:val="20"/>
        </w:rPr>
        <w:t xml:space="preserve"> CENA en Innsbruck</w:t>
      </w:r>
    </w:p>
    <w:p w:rsidR="0027229B" w:rsidRPr="0027229B" w:rsidRDefault="0027229B" w:rsidP="0027229B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27229B">
        <w:rPr>
          <w:sz w:val="20"/>
          <w:szCs w:val="20"/>
        </w:rPr>
        <w:t>Paseo en Góndolas con música</w:t>
      </w:r>
    </w:p>
    <w:p w:rsidR="0027229B" w:rsidRPr="0027229B" w:rsidRDefault="0027229B" w:rsidP="0027229B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27229B">
        <w:rPr>
          <w:sz w:val="20"/>
          <w:szCs w:val="20"/>
        </w:rPr>
        <w:t>Visita a los Museos Vaticanos en Roma</w:t>
      </w:r>
    </w:p>
    <w:p w:rsidR="0027229B" w:rsidRPr="0027229B" w:rsidRDefault="0027229B" w:rsidP="0027229B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27229B">
        <w:rPr>
          <w:sz w:val="20"/>
          <w:szCs w:val="20"/>
        </w:rPr>
        <w:t>Visita a la Roma Barroca</w:t>
      </w:r>
    </w:p>
    <w:p w:rsidR="0027229B" w:rsidRPr="0027229B" w:rsidRDefault="0027229B" w:rsidP="0027229B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27229B">
        <w:rPr>
          <w:sz w:val="20"/>
          <w:szCs w:val="20"/>
        </w:rPr>
        <w:t xml:space="preserve">Visita día completo a Nápoles y </w:t>
      </w:r>
      <w:proofErr w:type="spellStart"/>
      <w:r w:rsidRPr="0027229B">
        <w:rPr>
          <w:sz w:val="20"/>
          <w:szCs w:val="20"/>
        </w:rPr>
        <w:t>Capri</w:t>
      </w:r>
      <w:proofErr w:type="spellEnd"/>
      <w:r w:rsidRPr="0027229B">
        <w:rPr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 w:rsidRPr="0027229B">
        <w:rPr>
          <w:sz w:val="20"/>
          <w:szCs w:val="20"/>
        </w:rPr>
        <w:t xml:space="preserve"> ALMUERZO incluido.</w:t>
      </w:r>
    </w:p>
    <w:p w:rsidR="00D35951" w:rsidRPr="0027229B" w:rsidRDefault="0027229B" w:rsidP="0027229B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ind w:left="927"/>
        <w:rPr>
          <w:sz w:val="20"/>
          <w:szCs w:val="20"/>
        </w:rPr>
      </w:pPr>
      <w:r w:rsidRPr="0027229B">
        <w:rPr>
          <w:sz w:val="20"/>
          <w:szCs w:val="20"/>
        </w:rPr>
        <w:t>CENA especial con música en Roma (día 9) en el Rte. “Termas del Coliseo” o Rte. “</w:t>
      </w:r>
      <w:proofErr w:type="spellStart"/>
      <w:r w:rsidRPr="0027229B">
        <w:rPr>
          <w:sz w:val="20"/>
          <w:szCs w:val="20"/>
        </w:rPr>
        <w:t>Casanova”</w:t>
      </w:r>
      <w:r w:rsidR="00D35951" w:rsidRPr="0027229B">
        <w:rPr>
          <w:sz w:val="20"/>
          <w:szCs w:val="20"/>
        </w:rPr>
        <w:t>Visita</w:t>
      </w:r>
      <w:proofErr w:type="spellEnd"/>
      <w:r w:rsidR="00D35951" w:rsidRPr="0027229B">
        <w:rPr>
          <w:sz w:val="20"/>
          <w:szCs w:val="20"/>
        </w:rPr>
        <w:t xml:space="preserve"> </w:t>
      </w:r>
    </w:p>
    <w:p w:rsidR="0027229B" w:rsidRPr="0027229B" w:rsidRDefault="0027229B" w:rsidP="0027229B">
      <w:pPr>
        <w:tabs>
          <w:tab w:val="left" w:pos="851"/>
        </w:tabs>
        <w:ind w:left="567"/>
        <w:rPr>
          <w:b/>
          <w:sz w:val="20"/>
          <w:szCs w:val="20"/>
        </w:rPr>
      </w:pPr>
    </w:p>
    <w:p w:rsidR="00A96B89" w:rsidRPr="00A96B89" w:rsidRDefault="00A96B89" w:rsidP="00A96B89">
      <w:pPr>
        <w:tabs>
          <w:tab w:val="left" w:pos="851"/>
        </w:tabs>
        <w:ind w:left="567"/>
        <w:rPr>
          <w:b/>
        </w:rPr>
      </w:pPr>
      <w:r w:rsidRPr="00A96B89">
        <w:rPr>
          <w:b/>
        </w:rPr>
        <w:t>NO Incluye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Vuelos internacionales y domésticos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Bebidas no especificadas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Servicio de maleteros.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Gastos personales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Propinas</w:t>
      </w:r>
    </w:p>
    <w:p w:rsidR="00544914" w:rsidRDefault="00544914" w:rsidP="00544914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544914">
        <w:rPr>
          <w:sz w:val="20"/>
          <w:szCs w:val="20"/>
        </w:rPr>
        <w:t>Seguro de asistencia en viaje con cobertura COVID</w:t>
      </w:r>
    </w:p>
    <w:p w:rsidR="0025133B" w:rsidRDefault="007A22DB" w:rsidP="00F57D92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927"/>
        <w:rPr>
          <w:sz w:val="20"/>
          <w:szCs w:val="20"/>
        </w:rPr>
      </w:pPr>
      <w:r w:rsidRPr="004C58D6">
        <w:rPr>
          <w:sz w:val="20"/>
          <w:szCs w:val="20"/>
        </w:rPr>
        <w:t>Ningún servicio no especificado</w:t>
      </w:r>
    </w:p>
    <w:p w:rsidR="00151CB5" w:rsidRDefault="00151C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6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20"/>
      </w:tblGrid>
      <w:tr w:rsidR="00151CB5" w:rsidRPr="00151CB5" w:rsidTr="00151CB5">
        <w:trPr>
          <w:trHeight w:val="261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FECHAS DE OPERACIÓN 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2022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BAJA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Enero      13, 27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Febrero   10, 24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Marzo      10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ALTA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Septiembre   2, 9, 16, 23, 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Marzo   24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Octubre         7, 14, 21,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Abril      7, 14, 21, 28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Mayo     5, 12, 19, 26 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Junio      2, 9, 16, 23, 30 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BAJA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Octubre        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Noviembre   4, 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</w:tr>
      <w:tr w:rsidR="00151CB5" w:rsidRPr="00151CB5" w:rsidTr="00151CB5">
        <w:trPr>
          <w:trHeight w:val="261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Diciembre    2, 16, 23, 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F57D92" w:rsidRDefault="00F57D92" w:rsidP="00F57D92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151CB5" w:rsidRDefault="00151CB5" w:rsidP="00F57D92">
      <w:pPr>
        <w:tabs>
          <w:tab w:val="left" w:pos="851"/>
        </w:tabs>
        <w:rPr>
          <w:sz w:val="20"/>
          <w:szCs w:val="20"/>
        </w:rPr>
      </w:pPr>
    </w:p>
    <w:tbl>
      <w:tblPr>
        <w:tblW w:w="6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418"/>
        <w:gridCol w:w="621"/>
        <w:gridCol w:w="630"/>
      </w:tblGrid>
      <w:tr w:rsidR="00151CB5" w:rsidRPr="00151CB5" w:rsidTr="00151CB5">
        <w:trPr>
          <w:trHeight w:val="256"/>
          <w:jc w:val="center"/>
        </w:trPr>
        <w:tc>
          <w:tcPr>
            <w:tcW w:w="64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  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MINIMO 02 PASAJEROS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ALTA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5" w:rsidRPr="00151CB5" w:rsidRDefault="00151CB5" w:rsidP="00E24B86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15</w:t>
            </w:r>
            <w:r w:rsidR="00E24B86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1551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2167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*PROMOCIÓN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1934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BAJA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1377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1354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1882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*PROMOCIÓN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1174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1679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proofErr w:type="spellStart"/>
            <w:r w:rsidRPr="00151CB5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151CB5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. Juliá Plus</w:t>
            </w:r>
          </w:p>
        </w:tc>
        <w:tc>
          <w:tcPr>
            <w:tcW w:w="26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635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  <w:t>Seguro de Viaje con cobertura COVID-19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  <w:t>90</w:t>
            </w:r>
          </w:p>
        </w:tc>
      </w:tr>
      <w:tr w:rsidR="00151CB5" w:rsidRPr="00151CB5" w:rsidTr="00151CB5">
        <w:trPr>
          <w:trHeight w:val="256"/>
          <w:jc w:val="center"/>
        </w:trPr>
        <w:tc>
          <w:tcPr>
            <w:tcW w:w="64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151CB5" w:rsidRDefault="00151CB5" w:rsidP="00F57D92">
      <w:pPr>
        <w:tabs>
          <w:tab w:val="left" w:pos="851"/>
        </w:tabs>
        <w:rPr>
          <w:sz w:val="20"/>
          <w:szCs w:val="20"/>
        </w:rPr>
      </w:pPr>
    </w:p>
    <w:p w:rsidR="00151CB5" w:rsidRDefault="00151CB5" w:rsidP="00F57D92">
      <w:pPr>
        <w:tabs>
          <w:tab w:val="left" w:pos="851"/>
        </w:tabs>
        <w:rPr>
          <w:sz w:val="20"/>
          <w:szCs w:val="20"/>
        </w:rPr>
      </w:pPr>
    </w:p>
    <w:tbl>
      <w:tblPr>
        <w:tblW w:w="63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986"/>
        <w:gridCol w:w="2546"/>
      </w:tblGrid>
      <w:tr w:rsidR="00151CB5" w:rsidRPr="00151CB5" w:rsidTr="00151CB5">
        <w:trPr>
          <w:trHeight w:val="260"/>
          <w:jc w:val="center"/>
        </w:trPr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151CB5" w:rsidRPr="00151CB5" w:rsidTr="00151CB5">
        <w:trPr>
          <w:trHeight w:val="260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151CB5" w:rsidRPr="00151CB5" w:rsidTr="00151CB5">
        <w:trPr>
          <w:trHeight w:val="26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París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Mercure</w:t>
            </w:r>
            <w:proofErr w:type="spellEnd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 Versalles Expo</w:t>
            </w:r>
          </w:p>
        </w:tc>
      </w:tr>
      <w:tr w:rsidR="00151CB5" w:rsidRPr="00151CB5" w:rsidTr="00151CB5">
        <w:trPr>
          <w:trHeight w:val="26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Frankfurt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Maritim</w:t>
            </w:r>
            <w:proofErr w:type="spellEnd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Frankfurt</w:t>
            </w:r>
          </w:p>
        </w:tc>
      </w:tr>
      <w:tr w:rsidR="00151CB5" w:rsidRPr="00151CB5" w:rsidTr="00151CB5">
        <w:trPr>
          <w:trHeight w:val="26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Innsbruck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Alpotel</w:t>
            </w:r>
            <w:proofErr w:type="spellEnd"/>
          </w:p>
        </w:tc>
      </w:tr>
      <w:tr w:rsidR="00151CB5" w:rsidRPr="00151CB5" w:rsidTr="00151CB5">
        <w:trPr>
          <w:trHeight w:val="26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Venecia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Ambasciatori</w:t>
            </w:r>
            <w:proofErr w:type="spellEnd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&amp; Delfino</w:t>
            </w:r>
          </w:p>
        </w:tc>
      </w:tr>
      <w:tr w:rsidR="00151CB5" w:rsidRPr="00151CB5" w:rsidTr="00151CB5">
        <w:trPr>
          <w:trHeight w:val="26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Florencia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Idea Business / </w:t>
            </w:r>
            <w:proofErr w:type="spellStart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Rafaello</w:t>
            </w:r>
            <w:proofErr w:type="spellEnd"/>
          </w:p>
        </w:tc>
      </w:tr>
      <w:tr w:rsidR="00151CB5" w:rsidRPr="00151CB5" w:rsidTr="00151CB5">
        <w:trPr>
          <w:trHeight w:val="26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Roma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B5" w:rsidRPr="00151CB5" w:rsidRDefault="00151CB5" w:rsidP="00151C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51C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Ergife</w:t>
            </w:r>
            <w:proofErr w:type="spellEnd"/>
          </w:p>
        </w:tc>
      </w:tr>
    </w:tbl>
    <w:p w:rsidR="00151CB5" w:rsidRDefault="00151CB5" w:rsidP="00F57D92">
      <w:pPr>
        <w:tabs>
          <w:tab w:val="left" w:pos="851"/>
        </w:tabs>
        <w:rPr>
          <w:sz w:val="20"/>
          <w:szCs w:val="20"/>
        </w:rPr>
      </w:pPr>
    </w:p>
    <w:p w:rsidR="00151CB5" w:rsidRPr="00F57D92" w:rsidRDefault="00151CB5" w:rsidP="00F57D92">
      <w:pPr>
        <w:tabs>
          <w:tab w:val="left" w:pos="851"/>
        </w:tabs>
        <w:rPr>
          <w:sz w:val="20"/>
          <w:szCs w:val="20"/>
        </w:rPr>
      </w:pPr>
    </w:p>
    <w:p w:rsidR="00477709" w:rsidRPr="00173D5B" w:rsidRDefault="00477709" w:rsidP="00477709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477709" w:rsidRPr="002C1C81" w:rsidRDefault="00477709" w:rsidP="002C1C8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b/>
          <w:sz w:val="20"/>
          <w:szCs w:val="20"/>
        </w:rPr>
      </w:pPr>
      <w:r w:rsidRPr="002C1C81">
        <w:rPr>
          <w:b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77709" w:rsidRPr="002C1C81" w:rsidRDefault="00477709" w:rsidP="002C1C8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b/>
          <w:sz w:val="20"/>
          <w:szCs w:val="20"/>
        </w:rPr>
      </w:pPr>
      <w:r w:rsidRPr="002C1C81">
        <w:rPr>
          <w:b/>
          <w:sz w:val="20"/>
          <w:szCs w:val="20"/>
        </w:rPr>
        <w:t>Recomendamos viajar bajo la cobertura de una póliza de Seguro. Su ejecutivo puede informarle. </w:t>
      </w:r>
    </w:p>
    <w:p w:rsidR="00477709" w:rsidRPr="002C1C81" w:rsidRDefault="00477709" w:rsidP="002C1C8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b/>
          <w:sz w:val="20"/>
          <w:szCs w:val="20"/>
        </w:rPr>
      </w:pPr>
      <w:r w:rsidRPr="002C1C81">
        <w:rPr>
          <w:b/>
          <w:sz w:val="20"/>
          <w:szCs w:val="20"/>
        </w:rPr>
        <w:t>El orden de los servicios podría variar según disponibilidad aérea y/o terrestre.</w:t>
      </w:r>
    </w:p>
    <w:p w:rsidR="00477709" w:rsidRDefault="0025133B" w:rsidP="002C1C81">
      <w:pPr>
        <w:pStyle w:val="Prrafodelista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25133B">
        <w:rPr>
          <w:sz w:val="20"/>
          <w:szCs w:val="20"/>
        </w:rPr>
        <w:t xml:space="preserve">Existen impuestos de salida que deben pagarse directamente en aeropuerto. </w:t>
      </w:r>
    </w:p>
    <w:p w:rsidR="00151CB5" w:rsidRPr="00151CB5" w:rsidRDefault="00151CB5" w:rsidP="00151CB5">
      <w:pPr>
        <w:pStyle w:val="Prrafodelista"/>
        <w:numPr>
          <w:ilvl w:val="0"/>
          <w:numId w:val="1"/>
        </w:numPr>
        <w:ind w:left="851" w:hanging="284"/>
        <w:rPr>
          <w:sz w:val="20"/>
          <w:szCs w:val="20"/>
        </w:rPr>
      </w:pPr>
      <w:r>
        <w:rPr>
          <w:sz w:val="20"/>
          <w:szCs w:val="20"/>
        </w:rPr>
        <w:t>D</w:t>
      </w:r>
      <w:r w:rsidRPr="00151CB5">
        <w:rPr>
          <w:sz w:val="20"/>
          <w:szCs w:val="20"/>
        </w:rPr>
        <w:t xml:space="preserve">ebido a motivos climatológicos, del 01/Nov al 31/Mar se sustituirá la visita a </w:t>
      </w:r>
      <w:proofErr w:type="spellStart"/>
      <w:r w:rsidRPr="00151CB5">
        <w:rPr>
          <w:sz w:val="20"/>
          <w:szCs w:val="20"/>
        </w:rPr>
        <w:t>Capri</w:t>
      </w:r>
      <w:proofErr w:type="spellEnd"/>
      <w:r w:rsidRPr="00151CB5">
        <w:rPr>
          <w:sz w:val="20"/>
          <w:szCs w:val="20"/>
        </w:rPr>
        <w:t xml:space="preserve"> por Pompeya</w:t>
      </w:r>
    </w:p>
    <w:sectPr w:rsidR="00151CB5" w:rsidRPr="00151CB5" w:rsidSect="00477709">
      <w:headerReference w:type="default" r:id="rId8"/>
      <w:footerReference w:type="default" r:id="rId9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4C" w:rsidRDefault="002A454C" w:rsidP="00A771DB">
      <w:r>
        <w:separator/>
      </w:r>
    </w:p>
  </w:endnote>
  <w:endnote w:type="continuationSeparator" w:id="0">
    <w:p w:rsidR="002A454C" w:rsidRDefault="002A454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09" w:rsidRDefault="0047770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8F0E5DE" wp14:editId="14A122AA">
          <wp:simplePos x="0" y="0"/>
          <wp:positionH relativeFrom="column">
            <wp:posOffset>5172075</wp:posOffset>
          </wp:positionH>
          <wp:positionV relativeFrom="paragraph">
            <wp:posOffset>-819150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4C" w:rsidRDefault="002A454C" w:rsidP="00A771DB">
      <w:r>
        <w:separator/>
      </w:r>
    </w:p>
  </w:footnote>
  <w:footnote w:type="continuationSeparator" w:id="0">
    <w:p w:rsidR="002A454C" w:rsidRDefault="002A454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09" w:rsidRDefault="0047770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DD823C4" wp14:editId="79BF007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8309"/>
          <wp:effectExtent l="0" t="0" r="698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L-Diseño-itinerario-Euro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10D2"/>
    <w:multiLevelType w:val="hybridMultilevel"/>
    <w:tmpl w:val="4E66FC1E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6B30C14"/>
    <w:multiLevelType w:val="hybridMultilevel"/>
    <w:tmpl w:val="F74EF53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367ECD"/>
    <w:multiLevelType w:val="hybridMultilevel"/>
    <w:tmpl w:val="B7E2D59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FF0CEC"/>
    <w:multiLevelType w:val="hybridMultilevel"/>
    <w:tmpl w:val="E7A66D3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6D40"/>
    <w:rsid w:val="00043E63"/>
    <w:rsid w:val="0007492B"/>
    <w:rsid w:val="0008041C"/>
    <w:rsid w:val="000A13F8"/>
    <w:rsid w:val="00131351"/>
    <w:rsid w:val="00137F47"/>
    <w:rsid w:val="00150E55"/>
    <w:rsid w:val="00151CB5"/>
    <w:rsid w:val="001F325C"/>
    <w:rsid w:val="00222A12"/>
    <w:rsid w:val="0025133B"/>
    <w:rsid w:val="0027229B"/>
    <w:rsid w:val="002A454C"/>
    <w:rsid w:val="002C1C81"/>
    <w:rsid w:val="003A003B"/>
    <w:rsid w:val="003B7DFF"/>
    <w:rsid w:val="003E0459"/>
    <w:rsid w:val="004527ED"/>
    <w:rsid w:val="00453719"/>
    <w:rsid w:val="00471395"/>
    <w:rsid w:val="00477709"/>
    <w:rsid w:val="004C58D6"/>
    <w:rsid w:val="004D71C3"/>
    <w:rsid w:val="005079BF"/>
    <w:rsid w:val="00544914"/>
    <w:rsid w:val="00590485"/>
    <w:rsid w:val="00592B22"/>
    <w:rsid w:val="005932D7"/>
    <w:rsid w:val="005B4B48"/>
    <w:rsid w:val="005C2411"/>
    <w:rsid w:val="0067783F"/>
    <w:rsid w:val="00694354"/>
    <w:rsid w:val="006B6C37"/>
    <w:rsid w:val="006B7D26"/>
    <w:rsid w:val="006D4A8B"/>
    <w:rsid w:val="007163DF"/>
    <w:rsid w:val="0072423F"/>
    <w:rsid w:val="00751481"/>
    <w:rsid w:val="0077571F"/>
    <w:rsid w:val="007761F2"/>
    <w:rsid w:val="00777C7B"/>
    <w:rsid w:val="0079775F"/>
    <w:rsid w:val="007A22DB"/>
    <w:rsid w:val="007D5619"/>
    <w:rsid w:val="00806503"/>
    <w:rsid w:val="00827472"/>
    <w:rsid w:val="008775BD"/>
    <w:rsid w:val="008C5212"/>
    <w:rsid w:val="008D0078"/>
    <w:rsid w:val="008F3B51"/>
    <w:rsid w:val="00914500"/>
    <w:rsid w:val="00993F8F"/>
    <w:rsid w:val="009F7E8F"/>
    <w:rsid w:val="00A1588F"/>
    <w:rsid w:val="00A31E87"/>
    <w:rsid w:val="00A7460D"/>
    <w:rsid w:val="00A771DB"/>
    <w:rsid w:val="00A8306B"/>
    <w:rsid w:val="00A86C5E"/>
    <w:rsid w:val="00A96B89"/>
    <w:rsid w:val="00AD0DE5"/>
    <w:rsid w:val="00B26DBA"/>
    <w:rsid w:val="00BA5324"/>
    <w:rsid w:val="00BE2E6E"/>
    <w:rsid w:val="00C121EA"/>
    <w:rsid w:val="00C30BCA"/>
    <w:rsid w:val="00C464BB"/>
    <w:rsid w:val="00CD1337"/>
    <w:rsid w:val="00CF652F"/>
    <w:rsid w:val="00D07977"/>
    <w:rsid w:val="00D21AD1"/>
    <w:rsid w:val="00D35951"/>
    <w:rsid w:val="00D555A3"/>
    <w:rsid w:val="00D9125A"/>
    <w:rsid w:val="00E1665D"/>
    <w:rsid w:val="00E24B86"/>
    <w:rsid w:val="00E32650"/>
    <w:rsid w:val="00E47DE1"/>
    <w:rsid w:val="00E635F3"/>
    <w:rsid w:val="00E77568"/>
    <w:rsid w:val="00EC78EF"/>
    <w:rsid w:val="00F15992"/>
    <w:rsid w:val="00F27656"/>
    <w:rsid w:val="00F57D92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77709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184A-B1D7-4AF9-8DE0-389A8876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NTRAPALA</cp:lastModifiedBy>
  <cp:revision>2</cp:revision>
  <dcterms:created xsi:type="dcterms:W3CDTF">2021-07-16T22:13:00Z</dcterms:created>
  <dcterms:modified xsi:type="dcterms:W3CDTF">2021-07-16T22:13:00Z</dcterms:modified>
</cp:coreProperties>
</file>