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9" w:rsidRPr="00883B24" w:rsidRDefault="004603FE" w:rsidP="00477709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>
        <w:rPr>
          <w:b/>
          <w:sz w:val="72"/>
          <w:szCs w:val="72"/>
          <w:lang w:val="es-ES"/>
        </w:rPr>
        <w:t>De París a Roma</w:t>
      </w:r>
    </w:p>
    <w:p w:rsidR="00477709" w:rsidRDefault="00257A94" w:rsidP="0047770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4603FE">
        <w:rPr>
          <w:b/>
          <w:sz w:val="32"/>
          <w:szCs w:val="32"/>
          <w:lang w:val="es-ES"/>
        </w:rPr>
        <w:t>1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</w:t>
      </w:r>
      <w:r w:rsidR="004603FE">
        <w:rPr>
          <w:b/>
          <w:sz w:val="32"/>
          <w:szCs w:val="32"/>
          <w:lang w:val="es-ES"/>
        </w:rPr>
        <w:t>0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>noches</w:t>
      </w:r>
    </w:p>
    <w:p w:rsidR="006A1EAB" w:rsidRDefault="006A1EAB" w:rsidP="00257A94">
      <w:pPr>
        <w:jc w:val="both"/>
        <w:rPr>
          <w:sz w:val="20"/>
          <w:szCs w:val="20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01</w:t>
      </w:r>
      <w:r>
        <w:rPr>
          <w:rFonts w:ascii="Calibri" w:hAnsi="Calibri" w:cs="Arial"/>
          <w:b/>
          <w:bCs/>
          <w:sz w:val="20"/>
          <w:szCs w:val="20"/>
          <w:lang w:val="es-ES"/>
        </w:rPr>
        <w:t xml:space="preserve">. 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París</w:t>
      </w:r>
      <w:r w:rsidRPr="00B378C8">
        <w:rPr>
          <w:rFonts w:ascii="Calibri" w:hAnsi="Calibri" w:cs="Arial"/>
          <w:bCs/>
          <w:sz w:val="20"/>
          <w:szCs w:val="20"/>
          <w:lang w:val="es-ES"/>
        </w:rPr>
        <w:t>.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B378C8">
        <w:rPr>
          <w:rFonts w:ascii="Calibri" w:eastAsia="BradleyHandITC" w:hAnsi="Calibri" w:cs="Calibri"/>
          <w:sz w:val="20"/>
          <w:szCs w:val="20"/>
          <w:lang w:val="es-ES"/>
        </w:rPr>
        <w:t xml:space="preserve">Llegada </w:t>
      </w:r>
      <w:r w:rsidRPr="00FC7CDC">
        <w:rPr>
          <w:rFonts w:ascii="Calibri" w:eastAsia="BradleyHandITC" w:hAnsi="Calibri" w:cs="Calibri"/>
          <w:sz w:val="20"/>
          <w:szCs w:val="20"/>
          <w:lang w:val="es-ES"/>
        </w:rPr>
        <w:t xml:space="preserve">y </w:t>
      </w:r>
      <w:r w:rsidRPr="00FC7CDC">
        <w:rPr>
          <w:rFonts w:ascii="Calibri" w:eastAsia="BradleyHandITC" w:hAnsi="Calibri" w:cs="Calibri"/>
          <w:bCs/>
          <w:sz w:val="20"/>
          <w:szCs w:val="20"/>
          <w:lang w:val="es-ES"/>
        </w:rPr>
        <w:t>traslado</w:t>
      </w:r>
      <w:r w:rsidRPr="00B378C8">
        <w:rPr>
          <w:rFonts w:ascii="Calibri" w:eastAsia="BradleyHandITC" w:hAnsi="Calibri" w:cs="Calibri"/>
          <w:sz w:val="20"/>
          <w:szCs w:val="20"/>
          <w:lang w:val="es-ES"/>
        </w:rPr>
        <w:t xml:space="preserve"> al hotel</w:t>
      </w:r>
      <w:r w:rsidRPr="00B378C8">
        <w:rPr>
          <w:rFonts w:ascii="Calibri" w:eastAsia="BradleyHandITC" w:hAnsi="Calibri" w:cs="Calibri"/>
          <w:b/>
          <w:bCs/>
          <w:sz w:val="20"/>
          <w:szCs w:val="20"/>
          <w:lang w:val="es-ES"/>
        </w:rPr>
        <w:t xml:space="preserve">.  </w:t>
      </w:r>
      <w:r w:rsidR="00926F6B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 xml:space="preserve">A las 19.30 </w:t>
      </w:r>
      <w:r w:rsidR="007A3B9A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>h</w:t>
      </w:r>
      <w:r w:rsidR="007A3B9A">
        <w:rPr>
          <w:rFonts w:ascii="Calibri" w:eastAsia="BradleyHandITC" w:hAnsi="Calibri" w:cs="Calibri"/>
          <w:bCs/>
          <w:sz w:val="20"/>
          <w:szCs w:val="20"/>
          <w:lang w:val="es-ES"/>
        </w:rPr>
        <w:t>o</w:t>
      </w:r>
      <w:r w:rsidR="007A3B9A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>r</w:t>
      </w:r>
      <w:r w:rsidR="007A3B9A">
        <w:rPr>
          <w:rFonts w:ascii="Calibri" w:eastAsia="BradleyHandITC" w:hAnsi="Calibri" w:cs="Calibri"/>
          <w:bCs/>
          <w:sz w:val="20"/>
          <w:szCs w:val="20"/>
          <w:lang w:val="es-ES"/>
        </w:rPr>
        <w:t>a</w:t>
      </w:r>
      <w:r w:rsidR="007A3B9A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>s</w:t>
      </w:r>
      <w:r w:rsidR="00926F6B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>, reunión con el guía en la recepción</w:t>
      </w:r>
      <w:r w:rsidR="007A3B9A">
        <w:rPr>
          <w:rFonts w:ascii="Calibri" w:eastAsia="BradleyHandITC" w:hAnsi="Calibri" w:cs="Calibri"/>
          <w:bCs/>
          <w:sz w:val="20"/>
          <w:szCs w:val="20"/>
          <w:lang w:val="es-ES"/>
        </w:rPr>
        <w:t>.</w:t>
      </w:r>
      <w:r w:rsidR="00926F6B" w:rsidRPr="007A3B9A">
        <w:rPr>
          <w:rFonts w:ascii="Calibri" w:eastAsia="BradleyHandITC" w:hAnsi="Calibri" w:cs="Calibri"/>
          <w:bCs/>
          <w:sz w:val="20"/>
          <w:szCs w:val="20"/>
          <w:lang w:val="es-ES"/>
        </w:rPr>
        <w:t xml:space="preserve"> </w:t>
      </w:r>
      <w:r w:rsidR="00926F6B" w:rsidRPr="00926F6B">
        <w:rPr>
          <w:rFonts w:ascii="Calibri" w:eastAsia="BradleyHandITC" w:hAnsi="Calibri" w:cs="Calibri"/>
          <w:b/>
          <w:bCs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Por la </w:t>
      </w:r>
      <w:r w:rsidRPr="000C4822">
        <w:rPr>
          <w:rFonts w:ascii="Calibri" w:hAnsi="Calibri" w:cs="Calibri"/>
          <w:sz w:val="20"/>
          <w:szCs w:val="20"/>
          <w:lang w:val="es-ES"/>
        </w:rPr>
        <w:t xml:space="preserve">noche </w:t>
      </w:r>
      <w:r w:rsidR="007A3B9A" w:rsidRPr="000C4822">
        <w:rPr>
          <w:rFonts w:ascii="Calibri" w:hAnsi="Calibri" w:cs="Calibri"/>
          <w:sz w:val="20"/>
          <w:szCs w:val="20"/>
          <w:lang w:val="es-ES"/>
        </w:rPr>
        <w:t>visita</w:t>
      </w:r>
      <w:r w:rsidR="007A3B9A" w:rsidRPr="000C4822"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="007A3B9A" w:rsidRPr="00B378C8">
        <w:rPr>
          <w:rFonts w:ascii="Calibri" w:hAnsi="Calibri" w:cs="Calibri"/>
          <w:sz w:val="20"/>
          <w:szCs w:val="20"/>
          <w:lang w:val="es-ES"/>
        </w:rPr>
        <w:t>de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París iluminado. </w:t>
      </w:r>
      <w:r w:rsidRPr="00B378C8">
        <w:rPr>
          <w:rFonts w:ascii="Calibri" w:eastAsia="BradleyHandITC" w:hAnsi="Calibri" w:cs="Calibri"/>
          <w:sz w:val="20"/>
          <w:szCs w:val="20"/>
          <w:lang w:val="es-ES"/>
        </w:rPr>
        <w:t xml:space="preserve">. </w:t>
      </w:r>
      <w:r w:rsidRPr="00B378C8">
        <w:rPr>
          <w:rFonts w:ascii="Calibri" w:eastAsia="BradleyHandITC" w:hAnsi="Calibri" w:cs="Calibri"/>
          <w:b/>
          <w:bCs/>
          <w:sz w:val="20"/>
          <w:szCs w:val="20"/>
          <w:lang w:val="es-ES"/>
        </w:rPr>
        <w:t>Alojamiento</w:t>
      </w:r>
      <w:r>
        <w:rPr>
          <w:rFonts w:ascii="Calibri" w:eastAsia="BradleyHandITC" w:hAnsi="Calibri" w:cs="Calibri"/>
          <w:b/>
          <w:bCs/>
          <w:sz w:val="20"/>
          <w:szCs w:val="20"/>
          <w:lang w:val="es-ES"/>
        </w:rPr>
        <w:t>.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02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 París</w:t>
      </w:r>
    </w:p>
    <w:p w:rsidR="004603FE" w:rsidRPr="00B378C8" w:rsidRDefault="004603FE" w:rsidP="004603FE">
      <w:pPr>
        <w:pStyle w:val="Textoindependiente"/>
        <w:spacing w:after="0"/>
        <w:jc w:val="both"/>
        <w:rPr>
          <w:rStyle w:val="Textoennegrita"/>
          <w:rFonts w:ascii="Calibri" w:hAnsi="Calibri"/>
          <w:sz w:val="20"/>
          <w:szCs w:val="20"/>
          <w:lang w:val="es-ES"/>
        </w:rPr>
      </w:pPr>
      <w:r w:rsidRPr="004603FE">
        <w:rPr>
          <w:rStyle w:val="Textoennegrita"/>
          <w:rFonts w:ascii="Calibri" w:hAnsi="Calibri" w:cs="Calibri"/>
          <w:b w:val="0"/>
          <w:sz w:val="20"/>
          <w:szCs w:val="20"/>
          <w:lang w:val="es-ES"/>
        </w:rPr>
        <w:t xml:space="preserve">Visita panorámica con Campos Elíseos, Plaza de la Concorde, Arco del Triunfo, Opera, Barrio Latino, Sorbona, Panteón, Inválidos, Escuela Militar, Campo de Marte, etc. Tarde libre. </w:t>
      </w:r>
      <w:r w:rsidRPr="00B378C8">
        <w:rPr>
          <w:rStyle w:val="Textoennegrita"/>
          <w:rFonts w:ascii="Calibri" w:hAnsi="Calibri" w:cs="Calibri"/>
          <w:sz w:val="20"/>
          <w:szCs w:val="20"/>
          <w:lang w:val="es-ES"/>
        </w:rPr>
        <w:t>Alojamiento</w:t>
      </w:r>
      <w:r>
        <w:rPr>
          <w:rStyle w:val="Textoennegrita"/>
          <w:rFonts w:ascii="Calibri" w:hAnsi="Calibri" w:cs="Calibri"/>
          <w:sz w:val="20"/>
          <w:szCs w:val="20"/>
          <w:lang w:val="es-ES"/>
        </w:rPr>
        <w:t>.</w:t>
      </w:r>
    </w:p>
    <w:p w:rsidR="004603FE" w:rsidRPr="007A3B9A" w:rsidRDefault="004603FE" w:rsidP="004603FE">
      <w:pPr>
        <w:jc w:val="both"/>
        <w:rPr>
          <w:rFonts w:ascii="Calibri" w:hAnsi="Calibri"/>
          <w:b/>
          <w:i/>
          <w:color w:val="007F00"/>
          <w:sz w:val="20"/>
          <w:szCs w:val="20"/>
          <w:lang w:val="es-ES"/>
        </w:rPr>
      </w:pPr>
      <w:r w:rsidRPr="007A3B9A">
        <w:rPr>
          <w:rStyle w:val="Textoennegrita"/>
          <w:rFonts w:ascii="Calibri" w:hAnsi="Calibri" w:cs="Calibri"/>
          <w:b w:val="0"/>
          <w:i/>
          <w:sz w:val="20"/>
          <w:szCs w:val="20"/>
          <w:lang w:val="es-ES"/>
        </w:rPr>
        <w:t>Opcional: Excursión al Palacio y Jardines de Versalles.</w:t>
      </w:r>
    </w:p>
    <w:p w:rsidR="004603FE" w:rsidRPr="00B378C8" w:rsidRDefault="004603FE" w:rsidP="004603FE">
      <w:pPr>
        <w:jc w:val="both"/>
        <w:rPr>
          <w:rFonts w:ascii="Calibri" w:hAnsi="Calibri"/>
          <w:color w:val="007F00"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03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París.</w:t>
      </w:r>
    </w:p>
    <w:p w:rsidR="004603FE" w:rsidRPr="00B378C8" w:rsidRDefault="004603FE" w:rsidP="004603FE">
      <w:pPr>
        <w:autoSpaceDE w:val="0"/>
        <w:jc w:val="both"/>
        <w:rPr>
          <w:rFonts w:ascii="Calibri" w:hAnsi="Calibri" w:cs="Calibri"/>
          <w:sz w:val="20"/>
          <w:szCs w:val="20"/>
          <w:lang w:val="es-ES"/>
        </w:rPr>
      </w:pPr>
      <w:r w:rsidRPr="00B378C8">
        <w:rPr>
          <w:rFonts w:ascii="Calibri" w:hAnsi="Calibri" w:cs="Calibri"/>
          <w:sz w:val="20"/>
          <w:szCs w:val="20"/>
          <w:lang w:val="es-ES"/>
        </w:rPr>
        <w:t xml:space="preserve">Día libre. </w:t>
      </w:r>
      <w:r>
        <w:rPr>
          <w:rFonts w:ascii="Calibri" w:hAnsi="Calibri" w:cs="Calibri"/>
          <w:sz w:val="20"/>
          <w:szCs w:val="20"/>
          <w:lang w:val="es-ES"/>
        </w:rPr>
        <w:t>Para actividades personales o realizar una excursión opcional.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b/>
          <w:bCs/>
          <w:sz w:val="20"/>
          <w:szCs w:val="20"/>
          <w:lang w:val="es-ES"/>
        </w:rPr>
        <w:t>Alojamiento</w:t>
      </w:r>
      <w:r w:rsidRPr="00B378C8">
        <w:rPr>
          <w:rFonts w:ascii="Calibri" w:hAnsi="Calibri" w:cs="Calibri"/>
          <w:sz w:val="20"/>
          <w:szCs w:val="20"/>
          <w:lang w:val="es-ES"/>
        </w:rPr>
        <w:t>.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:rsidR="004603FE" w:rsidRPr="00FC7CDC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04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</w:t>
      </w:r>
      <w:r w:rsidRPr="00FC7CDC">
        <w:rPr>
          <w:rFonts w:ascii="Calibri" w:hAnsi="Calibri" w:cs="Arial"/>
          <w:b/>
          <w:bCs/>
          <w:sz w:val="20"/>
          <w:szCs w:val="20"/>
        </w:rPr>
        <w:t xml:space="preserve">París – </w:t>
      </w:r>
      <w:proofErr w:type="spellStart"/>
      <w:r w:rsidRPr="00FC7CDC">
        <w:rPr>
          <w:rFonts w:ascii="Calibri" w:hAnsi="Calibri" w:cs="Arial"/>
          <w:b/>
          <w:bCs/>
          <w:sz w:val="20"/>
          <w:szCs w:val="20"/>
        </w:rPr>
        <w:t>Boppard</w:t>
      </w:r>
      <w:proofErr w:type="spellEnd"/>
      <w:r w:rsidRPr="00FC7CDC">
        <w:rPr>
          <w:rFonts w:ascii="Calibri" w:hAnsi="Calibri" w:cs="Arial"/>
          <w:b/>
          <w:bCs/>
          <w:sz w:val="20"/>
          <w:szCs w:val="20"/>
        </w:rPr>
        <w:t xml:space="preserve"> – Crucero Por El </w:t>
      </w:r>
      <w:proofErr w:type="spellStart"/>
      <w:r w:rsidRPr="00FC7CDC">
        <w:rPr>
          <w:rFonts w:ascii="Calibri" w:hAnsi="Calibri" w:cs="Arial"/>
          <w:b/>
          <w:bCs/>
          <w:sz w:val="20"/>
          <w:szCs w:val="20"/>
        </w:rPr>
        <w:t>Rhin</w:t>
      </w:r>
      <w:proofErr w:type="spellEnd"/>
      <w:r w:rsidRPr="00FC7CDC">
        <w:rPr>
          <w:rFonts w:ascii="Calibri" w:hAnsi="Calibri" w:cs="Arial"/>
          <w:b/>
          <w:bCs/>
          <w:sz w:val="20"/>
          <w:szCs w:val="20"/>
        </w:rPr>
        <w:t xml:space="preserve"> – St. </w:t>
      </w:r>
      <w:proofErr w:type="spellStart"/>
      <w:r w:rsidRPr="00FC7CDC">
        <w:rPr>
          <w:rFonts w:ascii="Calibri" w:hAnsi="Calibri" w:cs="Arial"/>
          <w:b/>
          <w:bCs/>
          <w:sz w:val="20"/>
          <w:szCs w:val="20"/>
        </w:rPr>
        <w:t>Goar</w:t>
      </w:r>
      <w:proofErr w:type="spellEnd"/>
      <w:r w:rsidRPr="00FC7CDC">
        <w:rPr>
          <w:rFonts w:ascii="Calibri" w:hAnsi="Calibri" w:cs="Arial"/>
          <w:b/>
          <w:bCs/>
          <w:sz w:val="20"/>
          <w:szCs w:val="20"/>
        </w:rPr>
        <w:t xml:space="preserve"> - Frankfurt.  </w:t>
      </w:r>
    </w:p>
    <w:p w:rsidR="004603FE" w:rsidRPr="00B378C8" w:rsidRDefault="004603FE" w:rsidP="004603FE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B378C8">
        <w:rPr>
          <w:rFonts w:ascii="Calibri" w:hAnsi="Calibri" w:cs="Calibri"/>
          <w:sz w:val="20"/>
          <w:szCs w:val="20"/>
          <w:lang w:val="es-ES"/>
        </w:rPr>
        <w:t xml:space="preserve">Salida hacia </w:t>
      </w:r>
      <w:proofErr w:type="spellStart"/>
      <w:r w:rsidRPr="00B378C8">
        <w:rPr>
          <w:rFonts w:ascii="Calibri" w:hAnsi="Calibri" w:cs="Calibri"/>
          <w:sz w:val="20"/>
          <w:szCs w:val="20"/>
          <w:lang w:val="es-ES"/>
        </w:rPr>
        <w:t>Boppard</w:t>
      </w:r>
      <w:proofErr w:type="spellEnd"/>
      <w:r w:rsidRPr="00B378C8">
        <w:rPr>
          <w:rFonts w:ascii="Calibri" w:hAnsi="Calibri" w:cs="Calibri"/>
          <w:sz w:val="20"/>
          <w:szCs w:val="20"/>
          <w:lang w:val="es-ES"/>
        </w:rPr>
        <w:t xml:space="preserve">. Embarcaremos en un </w:t>
      </w:r>
      <w:r w:rsidRPr="000C4822">
        <w:rPr>
          <w:rFonts w:ascii="Calibri" w:hAnsi="Calibri" w:cs="Calibri"/>
          <w:sz w:val="20"/>
          <w:szCs w:val="20"/>
          <w:lang w:val="es-ES"/>
        </w:rPr>
        <w:t>crucero que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nos permitirá ver la Roca de </w:t>
      </w:r>
      <w:proofErr w:type="spellStart"/>
      <w:r w:rsidRPr="00B378C8">
        <w:rPr>
          <w:rFonts w:ascii="Calibri" w:hAnsi="Calibri" w:cs="Calibri"/>
          <w:sz w:val="20"/>
          <w:szCs w:val="20"/>
          <w:lang w:val="es-ES"/>
        </w:rPr>
        <w:t>Loreley</w:t>
      </w:r>
      <w:proofErr w:type="spellEnd"/>
      <w:r w:rsidRPr="00B378C8">
        <w:rPr>
          <w:rFonts w:ascii="Calibri" w:hAnsi="Calibri" w:cs="Calibri"/>
          <w:sz w:val="20"/>
          <w:szCs w:val="20"/>
          <w:lang w:val="es-ES"/>
        </w:rPr>
        <w:t xml:space="preserve"> y multitud de castillos y viñedos hasta St. </w:t>
      </w:r>
      <w:proofErr w:type="spellStart"/>
      <w:r w:rsidRPr="00B378C8">
        <w:rPr>
          <w:rFonts w:ascii="Calibri" w:hAnsi="Calibri" w:cs="Calibri"/>
          <w:sz w:val="20"/>
          <w:szCs w:val="20"/>
          <w:lang w:val="es-ES"/>
        </w:rPr>
        <w:t>Goar</w:t>
      </w:r>
      <w:proofErr w:type="spellEnd"/>
      <w:r w:rsidRPr="00B378C8">
        <w:rPr>
          <w:rFonts w:ascii="Calibri" w:hAnsi="Calibri" w:cs="Calibri"/>
          <w:sz w:val="20"/>
          <w:szCs w:val="20"/>
          <w:lang w:val="es-ES"/>
        </w:rPr>
        <w:t xml:space="preserve">. Desembarque y continuación a la </w:t>
      </w:r>
      <w:r w:rsidRPr="00600F15">
        <w:rPr>
          <w:rFonts w:ascii="Calibri" w:hAnsi="Calibri" w:cs="Calibri"/>
          <w:sz w:val="20"/>
          <w:szCs w:val="20"/>
          <w:lang w:val="es-ES"/>
        </w:rPr>
        <w:t xml:space="preserve">Plaza </w:t>
      </w:r>
      <w:proofErr w:type="spellStart"/>
      <w:r w:rsidRPr="00600F15">
        <w:rPr>
          <w:rFonts w:ascii="Calibri" w:hAnsi="Calibri" w:cs="Calibri"/>
          <w:sz w:val="20"/>
          <w:szCs w:val="20"/>
          <w:lang w:val="es-ES"/>
        </w:rPr>
        <w:t>Rommer</w:t>
      </w:r>
      <w:proofErr w:type="spellEnd"/>
      <w:r w:rsidRPr="00B378C8">
        <w:rPr>
          <w:rFonts w:ascii="Calibri" w:hAnsi="Calibri" w:cs="Calibri"/>
          <w:sz w:val="20"/>
          <w:szCs w:val="20"/>
          <w:lang w:val="es-ES"/>
        </w:rPr>
        <w:t xml:space="preserve"> en Frankfurt para visitarla</w:t>
      </w:r>
      <w:r w:rsidRPr="00B378C8">
        <w:rPr>
          <w:rFonts w:ascii="Calibri" w:hAnsi="Calibri" w:cs="Calibri"/>
          <w:b/>
          <w:bCs/>
          <w:sz w:val="20"/>
          <w:szCs w:val="20"/>
          <w:lang w:val="es-ES"/>
        </w:rPr>
        <w:t>. Alojamiento</w:t>
      </w:r>
    </w:p>
    <w:p w:rsidR="004603FE" w:rsidRPr="00B378C8" w:rsidRDefault="004603FE" w:rsidP="004603FE">
      <w:p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p w:rsidR="004603FE" w:rsidRPr="00600F15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600F15">
        <w:rPr>
          <w:rFonts w:ascii="Calibri" w:hAnsi="Calibri" w:cs="Arial"/>
          <w:b/>
          <w:bCs/>
          <w:sz w:val="20"/>
          <w:szCs w:val="20"/>
        </w:rPr>
        <w:t xml:space="preserve">Día 05.   Frankfurt – </w:t>
      </w:r>
      <w:proofErr w:type="spellStart"/>
      <w:r w:rsidRPr="00600F15">
        <w:rPr>
          <w:rFonts w:ascii="Calibri" w:hAnsi="Calibri" w:cs="Arial"/>
          <w:b/>
          <w:bCs/>
          <w:sz w:val="20"/>
          <w:szCs w:val="20"/>
        </w:rPr>
        <w:t>Rothemburgo</w:t>
      </w:r>
      <w:proofErr w:type="spellEnd"/>
      <w:r w:rsidRPr="00600F15">
        <w:rPr>
          <w:rFonts w:ascii="Calibri" w:hAnsi="Calibri" w:cs="Arial"/>
          <w:b/>
          <w:bCs/>
          <w:sz w:val="20"/>
          <w:szCs w:val="20"/>
        </w:rPr>
        <w:t xml:space="preserve"> – </w:t>
      </w:r>
      <w:proofErr w:type="spellStart"/>
      <w:r w:rsidRPr="00600F15">
        <w:rPr>
          <w:rFonts w:ascii="Calibri" w:hAnsi="Calibri" w:cs="Arial"/>
          <w:b/>
          <w:bCs/>
          <w:sz w:val="20"/>
          <w:szCs w:val="20"/>
        </w:rPr>
        <w:t>Fussen</w:t>
      </w:r>
      <w:proofErr w:type="spellEnd"/>
      <w:r w:rsidRPr="00600F15">
        <w:rPr>
          <w:rFonts w:ascii="Calibri" w:hAnsi="Calibri" w:cs="Arial"/>
          <w:b/>
          <w:bCs/>
          <w:sz w:val="20"/>
          <w:szCs w:val="20"/>
        </w:rPr>
        <w:t xml:space="preserve"> – Innsbruck</w:t>
      </w:r>
    </w:p>
    <w:p w:rsidR="004603FE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600F15">
        <w:rPr>
          <w:rFonts w:ascii="Calibri" w:hAnsi="Calibri" w:cs="Calibri"/>
          <w:sz w:val="20"/>
          <w:szCs w:val="20"/>
        </w:rPr>
        <w:t xml:space="preserve"> </w:t>
      </w:r>
      <w:r w:rsidRPr="00600F15">
        <w:rPr>
          <w:rFonts w:ascii="Calibri" w:hAnsi="Calibri" w:cs="Calibri"/>
          <w:sz w:val="20"/>
          <w:szCs w:val="20"/>
          <w:lang w:val="es-ES"/>
        </w:rPr>
        <w:t xml:space="preserve">Salida hacia </w:t>
      </w:r>
      <w:proofErr w:type="spellStart"/>
      <w:r w:rsidRPr="00600F15">
        <w:rPr>
          <w:rFonts w:ascii="Calibri" w:hAnsi="Calibri" w:cs="Calibri"/>
          <w:bCs/>
          <w:sz w:val="20"/>
          <w:szCs w:val="20"/>
          <w:lang w:val="es-ES"/>
        </w:rPr>
        <w:t>Rothemburgo</w:t>
      </w:r>
      <w:proofErr w:type="spellEnd"/>
      <w:r w:rsidRPr="00600F15">
        <w:rPr>
          <w:rFonts w:ascii="Calibri" w:hAnsi="Calibri" w:cs="Calibri"/>
          <w:sz w:val="20"/>
          <w:szCs w:val="20"/>
          <w:lang w:val="es-ES"/>
        </w:rPr>
        <w:t xml:space="preserve"> donde se efectuará un</w:t>
      </w:r>
      <w:r w:rsidRPr="00600F15">
        <w:rPr>
          <w:rFonts w:ascii="Calibri" w:hAnsi="Calibri" w:cs="Calibri"/>
          <w:bCs/>
          <w:sz w:val="20"/>
          <w:szCs w:val="20"/>
          <w:lang w:val="es-ES"/>
        </w:rPr>
        <w:t xml:space="preserve"> tour de orientación</w:t>
      </w:r>
      <w:r w:rsidRPr="00600F15">
        <w:rPr>
          <w:rFonts w:ascii="Calibri" w:hAnsi="Calibri" w:cs="Calibri"/>
          <w:sz w:val="20"/>
          <w:szCs w:val="20"/>
          <w:lang w:val="es-ES"/>
        </w:rPr>
        <w:t xml:space="preserve"> a la Joya de la ruta romántica Alemana. Continuación a </w:t>
      </w:r>
      <w:proofErr w:type="spellStart"/>
      <w:r w:rsidRPr="00600F15">
        <w:rPr>
          <w:rFonts w:ascii="Calibri" w:hAnsi="Calibri" w:cs="Calibri"/>
          <w:bCs/>
          <w:sz w:val="20"/>
          <w:szCs w:val="20"/>
          <w:lang w:val="es-ES"/>
        </w:rPr>
        <w:t>Fussen</w:t>
      </w:r>
      <w:proofErr w:type="spellEnd"/>
      <w:r w:rsidRPr="00600F15">
        <w:rPr>
          <w:rFonts w:ascii="Calibri" w:hAnsi="Calibri" w:cs="Calibri"/>
          <w:sz w:val="20"/>
          <w:szCs w:val="20"/>
          <w:lang w:val="es-ES"/>
        </w:rPr>
        <w:t xml:space="preserve"> con breve parada para contemplar el castillo de </w:t>
      </w:r>
      <w:proofErr w:type="spellStart"/>
      <w:r w:rsidRPr="00600F15">
        <w:rPr>
          <w:rFonts w:ascii="Calibri" w:hAnsi="Calibri" w:cs="Calibri"/>
          <w:sz w:val="20"/>
          <w:szCs w:val="20"/>
          <w:lang w:val="es-ES"/>
        </w:rPr>
        <w:t>Neuschwanstein</w:t>
      </w:r>
      <w:proofErr w:type="spellEnd"/>
      <w:r w:rsidRPr="00600F15">
        <w:rPr>
          <w:rFonts w:ascii="Calibri" w:hAnsi="Calibri" w:cs="Calibri"/>
          <w:sz w:val="20"/>
          <w:szCs w:val="20"/>
          <w:lang w:val="es-ES"/>
        </w:rPr>
        <w:t xml:space="preserve">. Continuación a 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Innsbruck. </w:t>
      </w:r>
      <w:r w:rsidRPr="00B378C8">
        <w:rPr>
          <w:rFonts w:ascii="Calibri" w:hAnsi="Calibri" w:cs="Calibri"/>
          <w:b/>
          <w:sz w:val="20"/>
          <w:szCs w:val="20"/>
          <w:lang w:val="es-ES"/>
        </w:rPr>
        <w:t>Alojamiento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. </w:t>
      </w:r>
    </w:p>
    <w:p w:rsidR="004603FE" w:rsidRDefault="004603FE" w:rsidP="004603FE">
      <w:pPr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600F15">
        <w:rPr>
          <w:rFonts w:ascii="Calibri" w:hAnsi="Calibri" w:cs="Calibri"/>
          <w:i/>
          <w:sz w:val="20"/>
          <w:szCs w:val="20"/>
          <w:lang w:val="es-ES"/>
        </w:rPr>
        <w:t>Opcional:</w:t>
      </w:r>
      <w:r>
        <w:rPr>
          <w:rFonts w:ascii="Calibri" w:hAnsi="Calibri" w:cs="Calibri"/>
          <w:i/>
          <w:sz w:val="20"/>
          <w:szCs w:val="20"/>
          <w:lang w:val="es-ES"/>
        </w:rPr>
        <w:t xml:space="preserve"> S</w:t>
      </w:r>
      <w:r w:rsidRPr="00600F15">
        <w:rPr>
          <w:rFonts w:ascii="Calibri" w:hAnsi="Calibri" w:cs="Calibri"/>
          <w:i/>
          <w:sz w:val="20"/>
          <w:szCs w:val="20"/>
          <w:lang w:val="es-ES"/>
        </w:rPr>
        <w:t>how Tirolés con cena</w:t>
      </w:r>
    </w:p>
    <w:p w:rsidR="004603FE" w:rsidRPr="00B378C8" w:rsidRDefault="004603FE" w:rsidP="004603FE">
      <w:pPr>
        <w:jc w:val="both"/>
        <w:rPr>
          <w:rFonts w:ascii="Calibri" w:hAnsi="Calibri" w:cs="Calibri"/>
          <w:color w:val="007F00"/>
          <w:sz w:val="20"/>
          <w:szCs w:val="20"/>
          <w:lang w:val="es-ES"/>
        </w:rPr>
      </w:pPr>
      <w:r w:rsidRPr="00600F15">
        <w:rPr>
          <w:rFonts w:ascii="Calibri" w:hAnsi="Calibri" w:cs="Calibri"/>
          <w:i/>
          <w:sz w:val="20"/>
          <w:szCs w:val="20"/>
          <w:lang w:val="es-ES"/>
        </w:rPr>
        <w:t xml:space="preserve"> </w:t>
      </w: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06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 Innsbruck –Verona - Venecia.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</w:rPr>
      </w:pPr>
      <w:r w:rsidRPr="00600F15">
        <w:rPr>
          <w:rFonts w:ascii="Calibri" w:hAnsi="Calibri" w:cs="Calibri"/>
          <w:bCs/>
          <w:sz w:val="20"/>
          <w:szCs w:val="20"/>
          <w:lang w:val="es-ES"/>
        </w:rPr>
        <w:t xml:space="preserve">Por la mañana </w:t>
      </w:r>
      <w:r w:rsidRPr="00600F15">
        <w:rPr>
          <w:rFonts w:ascii="Calibri" w:hAnsi="Calibri" w:cs="Calibri"/>
          <w:sz w:val="20"/>
          <w:szCs w:val="20"/>
          <w:lang w:val="es-ES"/>
        </w:rPr>
        <w:t>visita</w:t>
      </w:r>
      <w:r w:rsidRPr="00600F15">
        <w:rPr>
          <w:rFonts w:ascii="Calibri" w:hAnsi="Calibri" w:cs="Calibri"/>
          <w:bCs/>
          <w:sz w:val="20"/>
          <w:szCs w:val="20"/>
          <w:lang w:val="es-ES"/>
        </w:rPr>
        <w:t xml:space="preserve"> panorámica</w:t>
      </w:r>
      <w:r w:rsidRPr="00600F15">
        <w:rPr>
          <w:rFonts w:ascii="Calibri" w:hAnsi="Calibri" w:cs="Calibri"/>
          <w:sz w:val="20"/>
          <w:szCs w:val="20"/>
          <w:lang w:val="es-ES"/>
        </w:rPr>
        <w:t xml:space="preserve"> del centro histórico incluyendo su tejadito de Oro. </w:t>
      </w:r>
      <w:r w:rsidRPr="00600F15">
        <w:rPr>
          <w:rFonts w:ascii="Calibri" w:hAnsi="Calibri" w:cs="Calibri"/>
          <w:bCs/>
          <w:sz w:val="20"/>
          <w:szCs w:val="20"/>
          <w:lang w:val="es-ES"/>
        </w:rPr>
        <w:t>Continuaremos hacia Verona. Tour de orientación para conocer la ciudad de Romeo y Julieta</w:t>
      </w:r>
      <w:r>
        <w:rPr>
          <w:rFonts w:ascii="Calibri" w:hAnsi="Calibri" w:cs="Calibri"/>
          <w:bCs/>
          <w:sz w:val="20"/>
          <w:szCs w:val="20"/>
          <w:lang w:val="es-ES"/>
        </w:rPr>
        <w:t>. S</w:t>
      </w:r>
      <w:r w:rsidRPr="00600F15">
        <w:rPr>
          <w:rFonts w:ascii="Calibri" w:hAnsi="Calibri" w:cs="Calibri"/>
          <w:bCs/>
          <w:sz w:val="20"/>
          <w:szCs w:val="20"/>
          <w:lang w:val="es-ES"/>
        </w:rPr>
        <w:t>alida</w:t>
      </w:r>
      <w:r>
        <w:rPr>
          <w:rFonts w:ascii="Calibri" w:hAnsi="Calibri" w:cs="Calibri"/>
          <w:bCs/>
          <w:sz w:val="20"/>
          <w:szCs w:val="20"/>
          <w:lang w:val="es-ES"/>
        </w:rPr>
        <w:t xml:space="preserve"> </w:t>
      </w:r>
      <w:r w:rsidRPr="00600F15">
        <w:rPr>
          <w:rFonts w:ascii="Calibri" w:hAnsi="Calibri" w:cs="Calibri"/>
          <w:sz w:val="20"/>
          <w:szCs w:val="20"/>
          <w:lang w:val="es-ES"/>
        </w:rPr>
        <w:t>a Venecia</w:t>
      </w:r>
      <w:r w:rsidRPr="00B378C8">
        <w:rPr>
          <w:rFonts w:ascii="Calibri" w:hAnsi="Calibri" w:cs="Calibri"/>
          <w:b/>
          <w:sz w:val="20"/>
          <w:szCs w:val="20"/>
        </w:rPr>
        <w:t xml:space="preserve">. </w:t>
      </w:r>
      <w:r w:rsidRPr="00B378C8">
        <w:rPr>
          <w:rFonts w:ascii="Calibri" w:hAnsi="Calibri" w:cs="Calibri"/>
          <w:sz w:val="20"/>
          <w:szCs w:val="20"/>
        </w:rPr>
        <w:t xml:space="preserve"> </w:t>
      </w:r>
      <w:r w:rsidRPr="00B378C8">
        <w:rPr>
          <w:rFonts w:ascii="Calibri" w:hAnsi="Calibri" w:cs="Calibri"/>
          <w:b/>
          <w:bCs/>
          <w:sz w:val="20"/>
          <w:szCs w:val="20"/>
        </w:rPr>
        <w:t>Alojamiento</w:t>
      </w:r>
      <w:r w:rsidRPr="00B378C8">
        <w:rPr>
          <w:rFonts w:ascii="Calibri" w:hAnsi="Calibri" w:cs="Calibri"/>
          <w:sz w:val="20"/>
          <w:szCs w:val="20"/>
        </w:rPr>
        <w:t>.</w:t>
      </w:r>
    </w:p>
    <w:p w:rsidR="004603FE" w:rsidRPr="000C4822" w:rsidRDefault="004603FE" w:rsidP="004603FE">
      <w:pPr>
        <w:jc w:val="both"/>
        <w:rPr>
          <w:rFonts w:ascii="Calibri" w:hAnsi="Calibri" w:cs="Calibri"/>
          <w:i/>
          <w:sz w:val="20"/>
          <w:szCs w:val="20"/>
        </w:rPr>
      </w:pPr>
      <w:r w:rsidRPr="000C4822">
        <w:rPr>
          <w:rFonts w:ascii="Calibri" w:hAnsi="Calibri" w:cs="Calibri"/>
          <w:i/>
          <w:sz w:val="20"/>
          <w:szCs w:val="20"/>
        </w:rPr>
        <w:t>Opcional: Visita de Venecia iluminada</w:t>
      </w:r>
    </w:p>
    <w:p w:rsidR="004603FE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07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 </w:t>
      </w:r>
      <w:r w:rsidRPr="00EB50F3">
        <w:rPr>
          <w:rFonts w:ascii="Calibri" w:hAnsi="Calibri" w:cs="Arial"/>
          <w:b/>
          <w:bCs/>
          <w:sz w:val="20"/>
          <w:szCs w:val="20"/>
          <w:lang w:val="es-ES"/>
        </w:rPr>
        <w:t>Venecia – Pisa – Florencia</w:t>
      </w:r>
    </w:p>
    <w:p w:rsidR="004603FE" w:rsidRPr="00B378C8" w:rsidRDefault="004603FE" w:rsidP="004603FE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0C4822">
        <w:rPr>
          <w:rFonts w:ascii="Calibri" w:hAnsi="Calibri" w:cs="Calibri"/>
          <w:sz w:val="20"/>
          <w:szCs w:val="20"/>
          <w:lang w:val="es-ES"/>
        </w:rPr>
        <w:t xml:space="preserve">Tomaremos un </w:t>
      </w:r>
      <w:r w:rsidRPr="000C4822">
        <w:rPr>
          <w:rFonts w:ascii="Calibri" w:hAnsi="Calibri" w:cs="Calibri"/>
          <w:bCs/>
          <w:sz w:val="20"/>
          <w:szCs w:val="20"/>
          <w:lang w:val="es-ES"/>
        </w:rPr>
        <w:t>barco</w:t>
      </w:r>
      <w:r w:rsidRPr="000C4822">
        <w:rPr>
          <w:rFonts w:ascii="Calibri" w:hAnsi="Calibri" w:cs="Calibri"/>
          <w:sz w:val="20"/>
          <w:szCs w:val="20"/>
          <w:lang w:val="es-ES"/>
        </w:rPr>
        <w:t xml:space="preserve"> hasta la Plaza de San Marcos donde haremos un </w:t>
      </w:r>
      <w:r w:rsidRPr="000C4822">
        <w:rPr>
          <w:rFonts w:ascii="Calibri" w:hAnsi="Calibri" w:cs="Calibri"/>
          <w:bCs/>
          <w:sz w:val="20"/>
          <w:szCs w:val="20"/>
          <w:lang w:val="es-ES"/>
        </w:rPr>
        <w:t>tour de orientación</w:t>
      </w:r>
      <w:r w:rsidRPr="000C4822">
        <w:rPr>
          <w:rFonts w:ascii="Calibri" w:hAnsi="Calibri" w:cs="Calibri"/>
          <w:sz w:val="20"/>
          <w:szCs w:val="20"/>
          <w:lang w:val="es-ES"/>
        </w:rPr>
        <w:t xml:space="preserve"> destacando la Basílica, el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Campanile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el Palacio Ducal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etc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con posibilidad de visitar un horno donde nos harán una demostración del arte del cristal de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Murano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>.  Opcionalmente paseo en Góndola.</w:t>
      </w:r>
      <w:r w:rsidRPr="00EB50F3">
        <w:t xml:space="preserve"> </w:t>
      </w:r>
      <w:r w:rsidRPr="00EB50F3">
        <w:rPr>
          <w:rFonts w:ascii="Calibri" w:hAnsi="Calibri" w:cs="Calibri"/>
          <w:sz w:val="20"/>
          <w:szCs w:val="20"/>
          <w:lang w:val="es-ES"/>
        </w:rPr>
        <w:t>Salida hacia Pisa y tiempo libre para conocer su famosa Torre Inclinada en la Plaza de los Milagros. Llegada al final de la tarde a Florencia.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b/>
          <w:bCs/>
          <w:sz w:val="20"/>
          <w:szCs w:val="20"/>
          <w:lang w:val="es-ES"/>
        </w:rPr>
        <w:t>Alojamiento</w:t>
      </w:r>
      <w:r w:rsidRPr="00B378C8">
        <w:rPr>
          <w:rFonts w:ascii="Calibri" w:hAnsi="Calibri" w:cs="Calibri"/>
          <w:sz w:val="20"/>
          <w:szCs w:val="20"/>
          <w:lang w:val="es-ES"/>
        </w:rPr>
        <w:t>.  </w:t>
      </w:r>
    </w:p>
    <w:p w:rsidR="004603FE" w:rsidRPr="00B378C8" w:rsidRDefault="004603FE" w:rsidP="004603FE">
      <w:pPr>
        <w:jc w:val="both"/>
        <w:rPr>
          <w:rFonts w:ascii="Calibri" w:hAnsi="Calibri"/>
          <w:b/>
          <w:bCs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08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Florencia – Roma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</w:rPr>
      </w:pPr>
      <w:r w:rsidRPr="00EB50F3">
        <w:rPr>
          <w:rFonts w:ascii="Calibri" w:hAnsi="Calibri" w:cs="Calibri"/>
          <w:sz w:val="20"/>
          <w:szCs w:val="20"/>
          <w:lang w:val="es-ES"/>
        </w:rPr>
        <w:t xml:space="preserve">Visita panorámica a pie con la Plaza de la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Signoria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, el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Duomo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, la impresionante Santa María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dei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Fiore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, el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Battisterio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, la Santa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Croce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 xml:space="preserve">, el Ponte </w:t>
      </w:r>
      <w:proofErr w:type="spellStart"/>
      <w:r w:rsidRPr="00EB50F3">
        <w:rPr>
          <w:rFonts w:ascii="Calibri" w:hAnsi="Calibri" w:cs="Calibri"/>
          <w:sz w:val="20"/>
          <w:szCs w:val="20"/>
          <w:lang w:val="es-ES"/>
        </w:rPr>
        <w:t>Vecchio</w:t>
      </w:r>
      <w:proofErr w:type="spellEnd"/>
      <w:r w:rsidRPr="00EB50F3">
        <w:rPr>
          <w:rFonts w:ascii="Calibri" w:hAnsi="Calibri" w:cs="Calibri"/>
          <w:sz w:val="20"/>
          <w:szCs w:val="20"/>
          <w:lang w:val="es-ES"/>
        </w:rPr>
        <w:t>, etc.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Por la tarde continuación a Roma. Llegada</w:t>
      </w:r>
      <w:r>
        <w:rPr>
          <w:rFonts w:ascii="Calibri" w:hAnsi="Calibri" w:cs="Calibri"/>
          <w:sz w:val="20"/>
          <w:szCs w:val="20"/>
          <w:lang w:val="es-ES"/>
        </w:rPr>
        <w:t xml:space="preserve"> y tarde libre</w:t>
      </w:r>
      <w:r w:rsidRPr="00B378C8">
        <w:rPr>
          <w:rFonts w:ascii="Calibri" w:hAnsi="Calibri" w:cs="Calibri"/>
          <w:sz w:val="20"/>
          <w:szCs w:val="20"/>
          <w:lang w:val="es-ES"/>
        </w:rPr>
        <w:t>.</w:t>
      </w:r>
      <w:r w:rsidRPr="00B378C8">
        <w:rPr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sz w:val="20"/>
          <w:szCs w:val="20"/>
          <w:lang w:val="es-ES"/>
        </w:rPr>
        <w:t> </w:t>
      </w:r>
      <w:r w:rsidRPr="00B378C8">
        <w:rPr>
          <w:rFonts w:ascii="Calibri" w:hAnsi="Calibri" w:cs="Calibri"/>
          <w:b/>
          <w:bCs/>
          <w:sz w:val="20"/>
          <w:szCs w:val="20"/>
        </w:rPr>
        <w:t>Alojamiento</w:t>
      </w:r>
      <w:r w:rsidRPr="00B378C8">
        <w:rPr>
          <w:rFonts w:ascii="Calibri" w:hAnsi="Calibri" w:cs="Calibri"/>
          <w:sz w:val="20"/>
          <w:szCs w:val="20"/>
        </w:rPr>
        <w:t>.</w:t>
      </w:r>
    </w:p>
    <w:p w:rsidR="004603FE" w:rsidRPr="000C4822" w:rsidRDefault="004603FE" w:rsidP="004603FE">
      <w:pPr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0C4822">
        <w:rPr>
          <w:rFonts w:ascii="Calibri" w:hAnsi="Calibri" w:cs="Calibri"/>
          <w:i/>
          <w:sz w:val="20"/>
          <w:szCs w:val="20"/>
          <w:lang w:val="es-ES"/>
        </w:rPr>
        <w:t>Opcional: Visita a la Roma Barroca</w:t>
      </w:r>
      <w:r>
        <w:rPr>
          <w:rFonts w:ascii="Calibri" w:hAnsi="Calibri" w:cs="Calibri"/>
          <w:i/>
          <w:sz w:val="20"/>
          <w:szCs w:val="20"/>
          <w:lang w:val="es-ES"/>
        </w:rPr>
        <w:t>.</w:t>
      </w: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09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 xml:space="preserve"> Roma.</w:t>
      </w:r>
    </w:p>
    <w:p w:rsidR="004603FE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0C4822">
        <w:rPr>
          <w:rFonts w:ascii="Calibri" w:hAnsi="Calibri" w:cs="Calibri"/>
          <w:bCs/>
          <w:sz w:val="20"/>
          <w:szCs w:val="20"/>
          <w:lang w:val="es-ES"/>
        </w:rPr>
        <w:t xml:space="preserve">Visita panorámica </w:t>
      </w:r>
      <w:r w:rsidRPr="000C4822">
        <w:rPr>
          <w:rFonts w:ascii="Calibri" w:hAnsi="Calibri" w:cs="Calibri"/>
          <w:sz w:val="20"/>
          <w:szCs w:val="20"/>
          <w:lang w:val="es-ES"/>
        </w:rPr>
        <w:t xml:space="preserve">recorriendo el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Lungotevere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Porta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Portese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la Pirámide, Porta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Ostiense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Termas de Caracalla, St. María la Mayor, San Juan de Letrán, Coliseo, Foros Imperiales, Plaza Venecia, Teatro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Marcello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Circo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Massimo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, Boca de la Verdad, para terminar en el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Campidoglio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 xml:space="preserve">. </w:t>
      </w:r>
      <w:r w:rsidRPr="000C4822">
        <w:rPr>
          <w:rFonts w:ascii="Calibri" w:hAnsi="Calibri" w:cs="Calibri"/>
          <w:bCs/>
          <w:sz w:val="20"/>
          <w:szCs w:val="20"/>
          <w:lang w:val="es-ES"/>
        </w:rPr>
        <w:t>Paseo incluido</w:t>
      </w:r>
      <w:r w:rsidRPr="000C4822">
        <w:rPr>
          <w:rFonts w:ascii="Calibri" w:hAnsi="Calibri" w:cs="Calibri"/>
          <w:sz w:val="20"/>
          <w:szCs w:val="20"/>
          <w:lang w:val="es-ES"/>
        </w:rPr>
        <w:t xml:space="preserve"> al barrio del </w:t>
      </w:r>
      <w:proofErr w:type="spellStart"/>
      <w:r w:rsidRPr="000C4822">
        <w:rPr>
          <w:rFonts w:ascii="Calibri" w:hAnsi="Calibri" w:cs="Calibri"/>
          <w:sz w:val="20"/>
          <w:szCs w:val="20"/>
          <w:lang w:val="es-ES"/>
        </w:rPr>
        <w:t>Trastevere</w:t>
      </w:r>
      <w:proofErr w:type="spellEnd"/>
      <w:r w:rsidRPr="000C4822">
        <w:rPr>
          <w:rFonts w:ascii="Calibri" w:hAnsi="Calibri" w:cs="Calibri"/>
          <w:sz w:val="20"/>
          <w:szCs w:val="20"/>
          <w:lang w:val="es-ES"/>
        </w:rPr>
        <w:t>.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b/>
          <w:bCs/>
          <w:sz w:val="20"/>
          <w:szCs w:val="20"/>
          <w:lang w:val="es-ES"/>
        </w:rPr>
        <w:t>Alojamiento</w:t>
      </w:r>
      <w:r w:rsidRPr="00B378C8">
        <w:rPr>
          <w:rFonts w:ascii="Calibri" w:hAnsi="Calibri" w:cs="Calibri"/>
          <w:sz w:val="20"/>
          <w:szCs w:val="20"/>
          <w:lang w:val="es-ES"/>
        </w:rPr>
        <w:t>.</w:t>
      </w:r>
    </w:p>
    <w:p w:rsidR="004603FE" w:rsidRPr="00902461" w:rsidRDefault="004603FE" w:rsidP="004603FE">
      <w:pPr>
        <w:jc w:val="both"/>
        <w:rPr>
          <w:rFonts w:ascii="Calibri" w:hAnsi="Calibri" w:cs="Calibri"/>
          <w:i/>
          <w:sz w:val="20"/>
          <w:szCs w:val="20"/>
          <w:lang w:val="es-ES"/>
        </w:rPr>
      </w:pPr>
      <w:r w:rsidRPr="00902461">
        <w:rPr>
          <w:rFonts w:ascii="Calibri" w:hAnsi="Calibri" w:cs="Calibri"/>
          <w:i/>
          <w:sz w:val="20"/>
          <w:szCs w:val="20"/>
          <w:lang w:val="es-ES"/>
        </w:rPr>
        <w:t>Opcional: Visita a los Museos Vaticanos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:rsidR="004603FE" w:rsidRPr="00B378C8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  <w:r w:rsidRPr="00B378C8">
        <w:rPr>
          <w:rFonts w:ascii="Calibri" w:hAnsi="Calibri" w:cs="Arial"/>
          <w:b/>
          <w:bCs/>
          <w:sz w:val="20"/>
          <w:szCs w:val="20"/>
          <w:lang w:val="es-ES"/>
        </w:rPr>
        <w:t>Día 10</w:t>
      </w:r>
      <w:r>
        <w:rPr>
          <w:rFonts w:ascii="Calibri" w:hAnsi="Calibri" w:cs="Arial"/>
          <w:b/>
          <w:bCs/>
          <w:sz w:val="20"/>
          <w:szCs w:val="20"/>
          <w:lang w:val="es-ES"/>
        </w:rPr>
        <w:t>.</w:t>
      </w:r>
      <w:r w:rsidR="007A3B9A">
        <w:rPr>
          <w:rFonts w:ascii="Calibri" w:hAnsi="Calibri" w:cs="Arial"/>
          <w:b/>
          <w:bCs/>
          <w:sz w:val="20"/>
          <w:szCs w:val="20"/>
          <w:lang w:val="es-ES"/>
        </w:rPr>
        <w:t xml:space="preserve"> Roma </w:t>
      </w:r>
    </w:p>
    <w:p w:rsidR="004603FE" w:rsidRPr="00B378C8" w:rsidRDefault="004603FE" w:rsidP="004603FE">
      <w:pPr>
        <w:jc w:val="both"/>
        <w:rPr>
          <w:rFonts w:ascii="Calibri" w:hAnsi="Calibri" w:cs="Calibri"/>
          <w:sz w:val="20"/>
          <w:szCs w:val="20"/>
        </w:rPr>
      </w:pPr>
      <w:r w:rsidRPr="00B378C8">
        <w:rPr>
          <w:rFonts w:ascii="Calibri" w:hAnsi="Calibri" w:cs="Calibri"/>
          <w:sz w:val="20"/>
          <w:szCs w:val="20"/>
          <w:lang w:val="es-ES"/>
        </w:rPr>
        <w:t>Día libre</w:t>
      </w:r>
      <w:r>
        <w:rPr>
          <w:rFonts w:ascii="Calibri" w:hAnsi="Calibri" w:cs="Calibri"/>
          <w:sz w:val="20"/>
          <w:szCs w:val="20"/>
          <w:lang w:val="es-ES"/>
        </w:rPr>
        <w:t xml:space="preserve"> para seguir recorriendo la capital italiana o realizar alguna excursión opcional </w:t>
      </w:r>
      <w:r w:rsidRPr="00902461">
        <w:rPr>
          <w:rFonts w:ascii="Calibri" w:hAnsi="Calibri" w:cs="Calibri"/>
          <w:sz w:val="20"/>
          <w:szCs w:val="20"/>
          <w:lang w:val="es-ES"/>
        </w:rPr>
        <w:t>Nápoles y Capri</w:t>
      </w:r>
      <w:r>
        <w:rPr>
          <w:rFonts w:ascii="Calibri" w:hAnsi="Calibri" w:cs="Calibri"/>
          <w:sz w:val="20"/>
          <w:szCs w:val="20"/>
          <w:lang w:val="es-ES"/>
        </w:rPr>
        <w:t>.</w:t>
      </w:r>
      <w:r w:rsidRPr="00B378C8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B378C8">
        <w:rPr>
          <w:rFonts w:ascii="Calibri" w:hAnsi="Calibri" w:cs="Calibri"/>
          <w:b/>
          <w:bCs/>
          <w:sz w:val="20"/>
          <w:szCs w:val="20"/>
        </w:rPr>
        <w:t>Alojamiento</w:t>
      </w:r>
      <w:r w:rsidRPr="00B378C8">
        <w:rPr>
          <w:rFonts w:ascii="Calibri" w:hAnsi="Calibri" w:cs="Calibri"/>
          <w:sz w:val="20"/>
          <w:szCs w:val="20"/>
        </w:rPr>
        <w:t>.</w:t>
      </w:r>
    </w:p>
    <w:p w:rsidR="004603FE" w:rsidRDefault="004603FE" w:rsidP="004603FE">
      <w:pPr>
        <w:jc w:val="both"/>
        <w:rPr>
          <w:rFonts w:ascii="Calibri" w:hAnsi="Calibri" w:cs="Arial"/>
          <w:b/>
          <w:bCs/>
          <w:sz w:val="20"/>
          <w:szCs w:val="20"/>
          <w:lang w:val="es-ES"/>
        </w:rPr>
      </w:pPr>
    </w:p>
    <w:p w:rsidR="004603FE" w:rsidRPr="00AB56F5" w:rsidRDefault="004603FE" w:rsidP="004603FE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11. Roma</w:t>
      </w:r>
    </w:p>
    <w:p w:rsidR="004603FE" w:rsidRPr="006326C2" w:rsidRDefault="004603FE" w:rsidP="004603FE">
      <w:pPr>
        <w:jc w:val="both"/>
        <w:rPr>
          <w:sz w:val="20"/>
          <w:szCs w:val="20"/>
        </w:rPr>
      </w:pPr>
      <w:r w:rsidRPr="006326C2">
        <w:rPr>
          <w:sz w:val="20"/>
          <w:szCs w:val="20"/>
        </w:rPr>
        <w:t xml:space="preserve">Tiempo libre hasta la hora </w:t>
      </w:r>
      <w:r>
        <w:rPr>
          <w:sz w:val="20"/>
          <w:szCs w:val="20"/>
        </w:rPr>
        <w:t>indicada para el traslado al aeropuerto.</w:t>
      </w:r>
    </w:p>
    <w:p w:rsidR="00284F41" w:rsidRPr="00BA7BE2" w:rsidRDefault="00284F41" w:rsidP="007F5365">
      <w:pPr>
        <w:jc w:val="both"/>
        <w:rPr>
          <w:sz w:val="20"/>
          <w:szCs w:val="20"/>
        </w:rPr>
      </w:pPr>
      <w:r w:rsidRPr="00BA7BE2">
        <w:rPr>
          <w:sz w:val="20"/>
          <w:szCs w:val="20"/>
        </w:rPr>
        <w:t>.</w:t>
      </w:r>
    </w:p>
    <w:p w:rsidR="00766BF8" w:rsidRDefault="00E1665D" w:rsidP="00E1665D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Fin de los servicios </w:t>
      </w:r>
    </w:p>
    <w:p w:rsidR="00766BF8" w:rsidRDefault="00766BF8" w:rsidP="00766BF8">
      <w:pPr>
        <w:rPr>
          <w:sz w:val="20"/>
          <w:szCs w:val="20"/>
          <w:lang w:val="es-ES"/>
        </w:rPr>
      </w:pPr>
    </w:p>
    <w:p w:rsidR="00766BF8" w:rsidRDefault="00766BF8" w:rsidP="00477709">
      <w:pPr>
        <w:rPr>
          <w:sz w:val="20"/>
          <w:szCs w:val="20"/>
          <w:u w:val="single"/>
          <w:lang w:val="es-ES"/>
        </w:rPr>
      </w:pPr>
    </w:p>
    <w:p w:rsidR="00477709" w:rsidRDefault="00A96B89" w:rsidP="00477709">
      <w:pPr>
        <w:rPr>
          <w:sz w:val="20"/>
          <w:szCs w:val="20"/>
          <w:u w:val="single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CDFC" wp14:editId="46EFEA6E">
                <wp:simplePos x="0" y="0"/>
                <wp:positionH relativeFrom="margin">
                  <wp:posOffset>371475</wp:posOffset>
                </wp:positionH>
                <wp:positionV relativeFrom="paragraph">
                  <wp:posOffset>6985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09" w:rsidRPr="00F74623" w:rsidRDefault="00477709" w:rsidP="0047770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CDFC" id="Rectángulo 4" o:spid="_x0000_s1026" style="position:absolute;margin-left:29.25pt;margin-top:.5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BsT&#10;di/eAAAABwEAAA8AAAAAAAAAAAAAAAAA2wQAAGRycy9kb3ducmV2LnhtbFBLBQYAAAAABAAEAPMA&#10;AADmBQAAAAA=&#10;" fillcolor="black [3200]" strokecolor="black [1600]" strokeweight="1pt">
                <v:textbox>
                  <w:txbxContent>
                    <w:p w:rsidR="00477709" w:rsidRPr="00F74623" w:rsidRDefault="00477709" w:rsidP="0047770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96B89" w:rsidRPr="00B56B0D" w:rsidRDefault="00A96B89" w:rsidP="00477709">
      <w:pPr>
        <w:rPr>
          <w:sz w:val="20"/>
          <w:szCs w:val="20"/>
          <w:lang w:val="es-ES"/>
        </w:rPr>
      </w:pP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>Alojamiento en hoteles de categoría primera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>Traslado de llegada y salida.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color w:val="006600"/>
          <w:sz w:val="20"/>
          <w:szCs w:val="20"/>
        </w:rPr>
      </w:pPr>
      <w:r w:rsidRPr="00284F41">
        <w:rPr>
          <w:color w:val="006600"/>
          <w:sz w:val="20"/>
          <w:szCs w:val="20"/>
        </w:rPr>
        <w:t xml:space="preserve">Desayunos 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>Autobús privado durante todo el recorrido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>Guía de habla hispana durante todo el recorrido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 xml:space="preserve">Visitas y entradas según itinerario </w:t>
      </w:r>
    </w:p>
    <w:p w:rsidR="007A3B9A" w:rsidRPr="007A3B9A" w:rsidRDefault="007A3B9A" w:rsidP="007A3B9A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7A3B9A">
        <w:rPr>
          <w:sz w:val="20"/>
          <w:szCs w:val="20"/>
        </w:rPr>
        <w:t>Paseo nocturno de París iluminado</w:t>
      </w:r>
    </w:p>
    <w:p w:rsidR="00B14961" w:rsidRPr="00B14961" w:rsidRDefault="00B14961" w:rsidP="00B1496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 xml:space="preserve">Crucero por el </w:t>
      </w:r>
      <w:proofErr w:type="spellStart"/>
      <w:r w:rsidRPr="00B14961">
        <w:rPr>
          <w:sz w:val="20"/>
          <w:szCs w:val="20"/>
        </w:rPr>
        <w:t>Rhin</w:t>
      </w:r>
      <w:proofErr w:type="spellEnd"/>
      <w:r w:rsidRPr="00B14961">
        <w:rPr>
          <w:sz w:val="20"/>
          <w:szCs w:val="20"/>
        </w:rPr>
        <w:t xml:space="preserve"> de 1 hora aproximadamente, entre </w:t>
      </w:r>
      <w:proofErr w:type="spellStart"/>
      <w:r w:rsidRPr="00B14961">
        <w:rPr>
          <w:sz w:val="20"/>
          <w:szCs w:val="20"/>
        </w:rPr>
        <w:t>Boppard</w:t>
      </w:r>
      <w:proofErr w:type="spellEnd"/>
      <w:r w:rsidRPr="00B14961">
        <w:rPr>
          <w:sz w:val="20"/>
          <w:szCs w:val="20"/>
        </w:rPr>
        <w:t xml:space="preserve"> y St. </w:t>
      </w:r>
      <w:proofErr w:type="spellStart"/>
      <w:r w:rsidRPr="00B14961">
        <w:rPr>
          <w:sz w:val="20"/>
          <w:szCs w:val="20"/>
        </w:rPr>
        <w:t>Goar</w:t>
      </w:r>
      <w:proofErr w:type="spellEnd"/>
      <w:r w:rsidRPr="00B14961">
        <w:rPr>
          <w:sz w:val="20"/>
          <w:szCs w:val="20"/>
        </w:rPr>
        <w:t xml:space="preserve"> </w:t>
      </w:r>
    </w:p>
    <w:p w:rsidR="00284F41" w:rsidRPr="00257A94" w:rsidRDefault="00B14961" w:rsidP="00B1496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Barco en Venecia con crucero por las islas de la laguna</w:t>
      </w:r>
    </w:p>
    <w:p w:rsidR="007A3B9A" w:rsidRDefault="007A3B9A" w:rsidP="007A3B9A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7A3B9A">
        <w:rPr>
          <w:sz w:val="20"/>
          <w:szCs w:val="20"/>
        </w:rPr>
        <w:t xml:space="preserve">Paseo por el barrio del </w:t>
      </w:r>
      <w:proofErr w:type="spellStart"/>
      <w:r w:rsidRPr="007A3B9A">
        <w:rPr>
          <w:sz w:val="20"/>
          <w:szCs w:val="20"/>
        </w:rPr>
        <w:t>Trastevere</w:t>
      </w:r>
      <w:proofErr w:type="spellEnd"/>
      <w:r w:rsidRPr="007A3B9A">
        <w:rPr>
          <w:sz w:val="20"/>
          <w:szCs w:val="20"/>
        </w:rPr>
        <w:t xml:space="preserve"> en Roma</w:t>
      </w:r>
    </w:p>
    <w:p w:rsidR="007A3B9A" w:rsidRPr="007A3B9A" w:rsidRDefault="007A3B9A" w:rsidP="007A3B9A">
      <w:pPr>
        <w:pStyle w:val="Prrafodelista"/>
        <w:numPr>
          <w:ilvl w:val="0"/>
          <w:numId w:val="2"/>
        </w:numPr>
        <w:ind w:left="851" w:hanging="284"/>
        <w:rPr>
          <w:sz w:val="20"/>
          <w:szCs w:val="20"/>
        </w:rPr>
      </w:pPr>
      <w:r w:rsidRPr="007A3B9A">
        <w:rPr>
          <w:sz w:val="20"/>
          <w:szCs w:val="20"/>
        </w:rPr>
        <w:t>Seguro de asistencia en viaje con cobertura COVID</w:t>
      </w:r>
    </w:p>
    <w:p w:rsidR="00284F41" w:rsidRPr="00284F41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284F41">
        <w:rPr>
          <w:sz w:val="20"/>
          <w:szCs w:val="20"/>
        </w:rPr>
        <w:t>Servicio de asistencia telefónica 24 horas.</w:t>
      </w:r>
    </w:p>
    <w:p w:rsidR="007A22DB" w:rsidRDefault="00284F41" w:rsidP="00284F41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284F41">
        <w:rPr>
          <w:sz w:val="20"/>
          <w:szCs w:val="20"/>
        </w:rPr>
        <w:t xml:space="preserve">Maletín de Viaje </w:t>
      </w:r>
      <w:proofErr w:type="spellStart"/>
      <w:r w:rsidRPr="00284F41">
        <w:rPr>
          <w:sz w:val="20"/>
          <w:szCs w:val="20"/>
        </w:rPr>
        <w:t>JuliaTours</w:t>
      </w:r>
      <w:proofErr w:type="spellEnd"/>
    </w:p>
    <w:p w:rsidR="00284F41" w:rsidRDefault="00284F41" w:rsidP="00284F41">
      <w:pPr>
        <w:ind w:left="360"/>
        <w:jc w:val="both"/>
        <w:rPr>
          <w:rFonts w:cs="Tahoma"/>
          <w:sz w:val="20"/>
          <w:szCs w:val="20"/>
        </w:rPr>
      </w:pPr>
    </w:p>
    <w:p w:rsidR="00284F41" w:rsidRDefault="00F06D0C" w:rsidP="00284F41">
      <w:pPr>
        <w:ind w:left="567"/>
        <w:jc w:val="both"/>
        <w:rPr>
          <w:rFonts w:cs="Tahoma"/>
          <w:b/>
          <w:i/>
          <w:sz w:val="20"/>
          <w:szCs w:val="20"/>
          <w:u w:val="single"/>
        </w:rPr>
      </w:pPr>
      <w:r>
        <w:rPr>
          <w:rFonts w:cs="Tahoma"/>
          <w:b/>
          <w:i/>
          <w:sz w:val="20"/>
          <w:szCs w:val="20"/>
          <w:u w:val="single"/>
        </w:rPr>
        <w:t xml:space="preserve">Servicios adicionales paquetes </w:t>
      </w:r>
      <w:r w:rsidR="00284F41" w:rsidRPr="002E1DFB">
        <w:rPr>
          <w:rFonts w:cs="Tahoma"/>
          <w:b/>
          <w:i/>
          <w:sz w:val="20"/>
          <w:szCs w:val="20"/>
          <w:u w:val="single"/>
        </w:rPr>
        <w:t>Juliá Plus</w:t>
      </w:r>
    </w:p>
    <w:p w:rsidR="00285575" w:rsidRPr="00285575" w:rsidRDefault="00285575" w:rsidP="00284F41">
      <w:pPr>
        <w:ind w:left="567"/>
        <w:jc w:val="both"/>
        <w:rPr>
          <w:rFonts w:cs="Tahoma"/>
          <w:sz w:val="20"/>
          <w:szCs w:val="20"/>
        </w:rPr>
      </w:pP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Visita Palacio y Jardines de Versalles en París</w:t>
      </w: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Show Tirolés CON CENA en Innsbruck</w:t>
      </w: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Paseo en góndola con música en Venecia</w:t>
      </w: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Visita a los Museos Vaticanos en Roma</w:t>
      </w: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 xml:space="preserve">Visita a la Roma Barroca </w:t>
      </w:r>
    </w:p>
    <w:p w:rsidR="00B14961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 xml:space="preserve">Visita día completo a Nápoles y </w:t>
      </w:r>
      <w:proofErr w:type="spellStart"/>
      <w:r w:rsidRPr="00B14961">
        <w:rPr>
          <w:sz w:val="20"/>
          <w:szCs w:val="20"/>
        </w:rPr>
        <w:t>Capri</w:t>
      </w:r>
      <w:proofErr w:type="spellEnd"/>
      <w:r w:rsidRPr="00B14961">
        <w:rPr>
          <w:sz w:val="20"/>
          <w:szCs w:val="20"/>
        </w:rPr>
        <w:t xml:space="preserve"> </w:t>
      </w:r>
      <w:r w:rsidR="00766BF8">
        <w:rPr>
          <w:sz w:val="20"/>
          <w:szCs w:val="20"/>
        </w:rPr>
        <w:t xml:space="preserve">con </w:t>
      </w:r>
      <w:r w:rsidRPr="00B14961">
        <w:rPr>
          <w:sz w:val="20"/>
          <w:szCs w:val="20"/>
        </w:rPr>
        <w:t>ALMUERZO incluido</w:t>
      </w:r>
    </w:p>
    <w:p w:rsidR="00B14961" w:rsidRPr="00B14961" w:rsidRDefault="00B14961" w:rsidP="00766BF8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sz w:val="20"/>
          <w:szCs w:val="20"/>
        </w:rPr>
      </w:pPr>
      <w:r w:rsidRPr="00B14961">
        <w:rPr>
          <w:sz w:val="20"/>
          <w:szCs w:val="20"/>
        </w:rPr>
        <w:t>4 cenas (días</w:t>
      </w:r>
      <w:r w:rsidR="004603FE">
        <w:rPr>
          <w:sz w:val="20"/>
          <w:szCs w:val="20"/>
        </w:rPr>
        <w:t xml:space="preserve"> 4, 7, 8, 10</w:t>
      </w:r>
      <w:r w:rsidRPr="00B14961">
        <w:rPr>
          <w:sz w:val="20"/>
          <w:szCs w:val="20"/>
        </w:rPr>
        <w:t xml:space="preserve">)  </w:t>
      </w:r>
    </w:p>
    <w:p w:rsidR="0039250F" w:rsidRPr="00B14961" w:rsidRDefault="00B14961" w:rsidP="00B14961">
      <w:pPr>
        <w:pStyle w:val="Prrafodelista"/>
        <w:numPr>
          <w:ilvl w:val="0"/>
          <w:numId w:val="6"/>
        </w:numPr>
        <w:tabs>
          <w:tab w:val="left" w:pos="851"/>
        </w:tabs>
        <w:ind w:left="927"/>
        <w:rPr>
          <w:b/>
          <w:sz w:val="20"/>
          <w:szCs w:val="20"/>
        </w:rPr>
      </w:pPr>
      <w:r w:rsidRPr="00B14961">
        <w:rPr>
          <w:sz w:val="20"/>
          <w:szCs w:val="20"/>
        </w:rPr>
        <w:t xml:space="preserve">Cena especial con música en </w:t>
      </w:r>
      <w:r w:rsidR="007A3B9A">
        <w:rPr>
          <w:sz w:val="20"/>
          <w:szCs w:val="20"/>
        </w:rPr>
        <w:t>Roma (día 9</w:t>
      </w:r>
      <w:r w:rsidRPr="00B14961">
        <w:rPr>
          <w:sz w:val="20"/>
          <w:szCs w:val="20"/>
        </w:rPr>
        <w:t>) en el Rte. “Termas del Coliseo”</w:t>
      </w:r>
    </w:p>
    <w:p w:rsidR="00A96B89" w:rsidRPr="00A96B89" w:rsidRDefault="00A96B89" w:rsidP="00A96B89">
      <w:pPr>
        <w:tabs>
          <w:tab w:val="left" w:pos="851"/>
        </w:tabs>
        <w:ind w:left="567"/>
        <w:rPr>
          <w:b/>
        </w:rPr>
      </w:pPr>
      <w:r w:rsidRPr="00A96B89">
        <w:rPr>
          <w:b/>
        </w:rPr>
        <w:t>NO Incluye</w:t>
      </w:r>
    </w:p>
    <w:p w:rsidR="00F06D0C" w:rsidRPr="00F06D0C" w:rsidRDefault="00F06D0C" w:rsidP="00F06D0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06D0C">
        <w:rPr>
          <w:sz w:val="20"/>
          <w:szCs w:val="20"/>
        </w:rPr>
        <w:t>Vuelos internacionales y domésticos</w:t>
      </w:r>
    </w:p>
    <w:p w:rsidR="00F06D0C" w:rsidRPr="00F06D0C" w:rsidRDefault="00F06D0C" w:rsidP="00F06D0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06D0C">
        <w:rPr>
          <w:sz w:val="20"/>
          <w:szCs w:val="20"/>
        </w:rPr>
        <w:t xml:space="preserve">Bebidas </w:t>
      </w:r>
      <w:r w:rsidR="005F31FA">
        <w:rPr>
          <w:sz w:val="20"/>
          <w:szCs w:val="20"/>
        </w:rPr>
        <w:t>no especificadas</w:t>
      </w:r>
    </w:p>
    <w:p w:rsidR="00F06D0C" w:rsidRPr="00F06D0C" w:rsidRDefault="00F06D0C" w:rsidP="00F06D0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06D0C">
        <w:rPr>
          <w:sz w:val="20"/>
          <w:szCs w:val="20"/>
        </w:rPr>
        <w:t>Ningún servicio no especificado</w:t>
      </w:r>
    </w:p>
    <w:p w:rsidR="00F06D0C" w:rsidRPr="00F06D0C" w:rsidRDefault="00F06D0C" w:rsidP="00F06D0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06D0C">
        <w:rPr>
          <w:sz w:val="20"/>
          <w:szCs w:val="20"/>
        </w:rPr>
        <w:t>Gastos personales</w:t>
      </w:r>
    </w:p>
    <w:p w:rsidR="00F06D0C" w:rsidRPr="00F06D0C" w:rsidRDefault="00F06D0C" w:rsidP="00F06D0C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06D0C">
        <w:rPr>
          <w:sz w:val="20"/>
          <w:szCs w:val="20"/>
        </w:rPr>
        <w:t>Propinas</w:t>
      </w:r>
    </w:p>
    <w:p w:rsidR="004603FE" w:rsidRDefault="004603FE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  <w: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  <w:br w:type="page"/>
      </w:r>
    </w:p>
    <w:tbl>
      <w:tblPr>
        <w:tblW w:w="7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075"/>
      </w:tblGrid>
      <w:tr w:rsidR="004603FE" w:rsidRPr="004603FE" w:rsidTr="004603FE">
        <w:trPr>
          <w:trHeight w:val="26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lastRenderedPageBreak/>
              <w:t xml:space="preserve">FECHAS DE OPERACIÓN 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2021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2022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2023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TEMPORADA BAJA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Enero    13, 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Enero     12, 26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Febrero    10, 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Febrero     09, 23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Marzo   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Marzo  9, 23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TEMPORADA ALTA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Agosto  5, 12, 19, 26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Marzo   10, 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Abril    6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Septiembre   2, 09, 16, 23, 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Abril   7, 14, 21, 28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Octubre   7, 14, 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Mayo   5, 12, 19, 26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Junio    2, 9, 16, 23, 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Julio     7, 14, 21, 28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Agosto    4, 11, 18, 25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Septiembre  1, 8, 15, 22, 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Octubre      6, 13, 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TEMPORADA BAJA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Octubre    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Octubre       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Noviembre 04, 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Noviembre  3, 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  <w:tr w:rsidR="004603FE" w:rsidRPr="004603FE" w:rsidTr="004603FE">
        <w:trPr>
          <w:trHeight w:val="260"/>
          <w:jc w:val="center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Diciembre   2, 16, 23, 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sz w:val="20"/>
                <w:szCs w:val="20"/>
                <w:lang w:val="es-ES" w:eastAsia="es-MX"/>
              </w:rPr>
              <w:t>Diciembre    1, 15, 22, 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7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446"/>
        <w:gridCol w:w="701"/>
        <w:gridCol w:w="710"/>
      </w:tblGrid>
      <w:tr w:rsidR="004603FE" w:rsidRPr="004603FE" w:rsidTr="004603FE">
        <w:trPr>
          <w:trHeight w:val="230"/>
          <w:jc w:val="center"/>
        </w:trPr>
        <w:tc>
          <w:tcPr>
            <w:tcW w:w="72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  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MINIMO 02 PASAJEROS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ALTA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2243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1453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1430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1958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603FE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. Juliá Plus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635</w:t>
            </w:r>
          </w:p>
        </w:tc>
      </w:tr>
      <w:tr w:rsidR="004603FE" w:rsidRPr="004603FE" w:rsidTr="004603FE">
        <w:trPr>
          <w:trHeight w:val="230"/>
          <w:jc w:val="center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198"/>
        <w:gridCol w:w="2666"/>
      </w:tblGrid>
      <w:tr w:rsidR="004603FE" w:rsidRPr="004603FE" w:rsidTr="004603FE">
        <w:trPr>
          <w:trHeight w:val="255"/>
          <w:jc w:val="center"/>
        </w:trPr>
        <w:tc>
          <w:tcPr>
            <w:tcW w:w="70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París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 Versalles Expo 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Maritim</w:t>
            </w:r>
            <w:proofErr w:type="spellEnd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Frankfurt 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Innsbruck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Alpotel</w:t>
            </w:r>
            <w:proofErr w:type="spellEnd"/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Venecia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Ambasciatori</w:t>
            </w:r>
            <w:proofErr w:type="spellEnd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&amp; Delfino 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Florencia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Idea Business </w:t>
            </w:r>
          </w:p>
        </w:tc>
      </w:tr>
      <w:tr w:rsidR="004603FE" w:rsidRPr="004603FE" w:rsidTr="004603FE">
        <w:trPr>
          <w:trHeight w:val="255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3FE" w:rsidRPr="004603FE" w:rsidRDefault="004603FE" w:rsidP="004603F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603F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Ergife</w:t>
            </w:r>
            <w:proofErr w:type="spellEnd"/>
          </w:p>
        </w:tc>
      </w:tr>
    </w:tbl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4603FE" w:rsidRDefault="004603FE" w:rsidP="00477709">
      <w:pPr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477709" w:rsidRPr="00173D5B" w:rsidRDefault="00477709" w:rsidP="00477709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77709" w:rsidRPr="00BE6F77" w:rsidRDefault="00477709" w:rsidP="007B324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77709" w:rsidRPr="00BE6F77" w:rsidRDefault="00477709" w:rsidP="007B324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Recomendamos viajar bajo la cobertura de una póliza de Seguro. Su ejecutivo puede informarle. </w:t>
      </w:r>
    </w:p>
    <w:p w:rsidR="00477709" w:rsidRPr="00BE6F77" w:rsidRDefault="00477709" w:rsidP="007B324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/>
          <w:sz w:val="20"/>
          <w:szCs w:val="20"/>
        </w:rPr>
      </w:pPr>
      <w:r w:rsidRPr="00BE6F77">
        <w:rPr>
          <w:b/>
          <w:sz w:val="20"/>
          <w:szCs w:val="20"/>
        </w:rPr>
        <w:t>El orden de los servicios podría variar según disponibilidad aérea y/o terrestre.</w:t>
      </w:r>
    </w:p>
    <w:p w:rsidR="00477709" w:rsidRDefault="0025133B" w:rsidP="007B324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sz w:val="20"/>
          <w:szCs w:val="20"/>
        </w:rPr>
      </w:pPr>
      <w:r w:rsidRPr="00BE6F77">
        <w:rPr>
          <w:sz w:val="20"/>
          <w:szCs w:val="20"/>
        </w:rPr>
        <w:t xml:space="preserve">Existen impuestos de salida que deben pagarse directamente en aeropuerto. </w:t>
      </w:r>
    </w:p>
    <w:p w:rsidR="00B14961" w:rsidRPr="00BE6F77" w:rsidRDefault="009224D0" w:rsidP="009224D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jc w:val="both"/>
        <w:rPr>
          <w:sz w:val="20"/>
          <w:szCs w:val="20"/>
        </w:rPr>
      </w:pPr>
      <w:r w:rsidRPr="009224D0">
        <w:rPr>
          <w:sz w:val="20"/>
          <w:szCs w:val="20"/>
        </w:rPr>
        <w:t>En los servicios “</w:t>
      </w:r>
      <w:r>
        <w:rPr>
          <w:sz w:val="20"/>
          <w:szCs w:val="20"/>
        </w:rPr>
        <w:t>Juliá Plus</w:t>
      </w:r>
      <w:r w:rsidRPr="009224D0">
        <w:rPr>
          <w:sz w:val="20"/>
          <w:szCs w:val="20"/>
        </w:rPr>
        <w:t xml:space="preserve">”, debido a motivos climatológicos, del 01/Nov al 31/Mar se sustituirá la visita a </w:t>
      </w:r>
      <w:proofErr w:type="spellStart"/>
      <w:r w:rsidRPr="009224D0">
        <w:rPr>
          <w:sz w:val="20"/>
          <w:szCs w:val="20"/>
        </w:rPr>
        <w:t>Capri</w:t>
      </w:r>
      <w:proofErr w:type="spellEnd"/>
      <w:r w:rsidRPr="009224D0">
        <w:rPr>
          <w:sz w:val="20"/>
          <w:szCs w:val="20"/>
        </w:rPr>
        <w:t xml:space="preserve"> por Pompeya</w:t>
      </w:r>
    </w:p>
    <w:sectPr w:rsidR="00B14961" w:rsidRPr="00BE6F77" w:rsidSect="00477709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8A" w:rsidRDefault="00C94A8A" w:rsidP="00A771DB">
      <w:r>
        <w:separator/>
      </w:r>
    </w:p>
  </w:endnote>
  <w:endnote w:type="continuationSeparator" w:id="0">
    <w:p w:rsidR="00C94A8A" w:rsidRDefault="00C94A8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HandIT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8F0E5DE" wp14:editId="14A122AA">
          <wp:simplePos x="0" y="0"/>
          <wp:positionH relativeFrom="column">
            <wp:posOffset>5172075</wp:posOffset>
          </wp:positionH>
          <wp:positionV relativeFrom="paragraph">
            <wp:posOffset>-819150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8A" w:rsidRDefault="00C94A8A" w:rsidP="00A771DB">
      <w:r>
        <w:separator/>
      </w:r>
    </w:p>
  </w:footnote>
  <w:footnote w:type="continuationSeparator" w:id="0">
    <w:p w:rsidR="00C94A8A" w:rsidRDefault="00C94A8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D823C4" wp14:editId="79BF007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8309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-Diseño-itinerario-Eur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B30C14"/>
    <w:multiLevelType w:val="hybridMultilevel"/>
    <w:tmpl w:val="A156EBB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367ECD"/>
    <w:multiLevelType w:val="hybridMultilevel"/>
    <w:tmpl w:val="B7E2D5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FB7116"/>
    <w:multiLevelType w:val="hybridMultilevel"/>
    <w:tmpl w:val="4E186B7C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DBB2BED"/>
    <w:multiLevelType w:val="hybridMultilevel"/>
    <w:tmpl w:val="A64A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F0CEC"/>
    <w:multiLevelType w:val="hybridMultilevel"/>
    <w:tmpl w:val="E7A66D3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D40"/>
    <w:rsid w:val="00054755"/>
    <w:rsid w:val="0007492B"/>
    <w:rsid w:val="0008041C"/>
    <w:rsid w:val="00082329"/>
    <w:rsid w:val="000A13F8"/>
    <w:rsid w:val="000A7B3A"/>
    <w:rsid w:val="00131351"/>
    <w:rsid w:val="00173222"/>
    <w:rsid w:val="001E5F51"/>
    <w:rsid w:val="001F325C"/>
    <w:rsid w:val="0025133B"/>
    <w:rsid w:val="00257A94"/>
    <w:rsid w:val="00284F41"/>
    <w:rsid w:val="00285575"/>
    <w:rsid w:val="0039250F"/>
    <w:rsid w:val="003B7DFF"/>
    <w:rsid w:val="00432F47"/>
    <w:rsid w:val="004527ED"/>
    <w:rsid w:val="00453719"/>
    <w:rsid w:val="004603FE"/>
    <w:rsid w:val="00477709"/>
    <w:rsid w:val="004856A3"/>
    <w:rsid w:val="00486C77"/>
    <w:rsid w:val="00490CBE"/>
    <w:rsid w:val="004C1502"/>
    <w:rsid w:val="004D3EC5"/>
    <w:rsid w:val="00544914"/>
    <w:rsid w:val="00551C22"/>
    <w:rsid w:val="00557517"/>
    <w:rsid w:val="005B03C1"/>
    <w:rsid w:val="005B4B48"/>
    <w:rsid w:val="005C2411"/>
    <w:rsid w:val="005F31FA"/>
    <w:rsid w:val="0067783F"/>
    <w:rsid w:val="00694354"/>
    <w:rsid w:val="006A1EAB"/>
    <w:rsid w:val="006B6C37"/>
    <w:rsid w:val="006D4A8B"/>
    <w:rsid w:val="007163DF"/>
    <w:rsid w:val="0072423F"/>
    <w:rsid w:val="00751481"/>
    <w:rsid w:val="00766BF8"/>
    <w:rsid w:val="007761F2"/>
    <w:rsid w:val="007A22DB"/>
    <w:rsid w:val="007A3B9A"/>
    <w:rsid w:val="007B3240"/>
    <w:rsid w:val="007F5365"/>
    <w:rsid w:val="008220DC"/>
    <w:rsid w:val="008D0078"/>
    <w:rsid w:val="009224D0"/>
    <w:rsid w:val="00926F6B"/>
    <w:rsid w:val="00946DE5"/>
    <w:rsid w:val="00993F8F"/>
    <w:rsid w:val="00A27466"/>
    <w:rsid w:val="00A31E87"/>
    <w:rsid w:val="00A34F9B"/>
    <w:rsid w:val="00A7460D"/>
    <w:rsid w:val="00A771DB"/>
    <w:rsid w:val="00A96B89"/>
    <w:rsid w:val="00AA6066"/>
    <w:rsid w:val="00AD0DE5"/>
    <w:rsid w:val="00AF38D5"/>
    <w:rsid w:val="00B10C44"/>
    <w:rsid w:val="00B14961"/>
    <w:rsid w:val="00B26DBA"/>
    <w:rsid w:val="00B32645"/>
    <w:rsid w:val="00BA5324"/>
    <w:rsid w:val="00BB001F"/>
    <w:rsid w:val="00BE6F77"/>
    <w:rsid w:val="00BF34C0"/>
    <w:rsid w:val="00C121EA"/>
    <w:rsid w:val="00C30BCA"/>
    <w:rsid w:val="00C33373"/>
    <w:rsid w:val="00C464BB"/>
    <w:rsid w:val="00C631DC"/>
    <w:rsid w:val="00C83F1D"/>
    <w:rsid w:val="00C8576D"/>
    <w:rsid w:val="00C94A8A"/>
    <w:rsid w:val="00CF652F"/>
    <w:rsid w:val="00D07977"/>
    <w:rsid w:val="00D202E2"/>
    <w:rsid w:val="00D5396F"/>
    <w:rsid w:val="00DB4F45"/>
    <w:rsid w:val="00E009F8"/>
    <w:rsid w:val="00E12742"/>
    <w:rsid w:val="00E1665D"/>
    <w:rsid w:val="00E32650"/>
    <w:rsid w:val="00E635F3"/>
    <w:rsid w:val="00E66DDC"/>
    <w:rsid w:val="00E77568"/>
    <w:rsid w:val="00EC78EF"/>
    <w:rsid w:val="00ED7BA4"/>
    <w:rsid w:val="00F06D0C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77709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4603FE"/>
    <w:rPr>
      <w:b/>
      <w:bCs/>
    </w:rPr>
  </w:style>
  <w:style w:type="paragraph" w:styleId="Textoindependiente">
    <w:name w:val="Body Text"/>
    <w:basedOn w:val="Normal"/>
    <w:link w:val="TextoindependienteCar"/>
    <w:rsid w:val="004603FE"/>
    <w:pPr>
      <w:widowControl w:val="0"/>
      <w:suppressAutoHyphens/>
      <w:spacing w:after="120"/>
    </w:pPr>
    <w:rPr>
      <w:rFonts w:ascii="Times New Roman" w:eastAsia="Lucida Sans Unicode" w:hAnsi="Times New Roman" w:cs="Tahoma"/>
      <w:color w:val="00000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4603FE"/>
    <w:rPr>
      <w:rFonts w:ascii="Times New Roman" w:eastAsia="Lucida Sans Unicode" w:hAnsi="Times New Roman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NTRAPALA</cp:lastModifiedBy>
  <cp:revision>2</cp:revision>
  <dcterms:created xsi:type="dcterms:W3CDTF">2021-06-25T22:23:00Z</dcterms:created>
  <dcterms:modified xsi:type="dcterms:W3CDTF">2021-06-25T22:23:00Z</dcterms:modified>
</cp:coreProperties>
</file>