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7A" w:rsidRDefault="0067677A" w:rsidP="0067677A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Turquía y Grecia </w:t>
      </w:r>
    </w:p>
    <w:p w:rsidR="0067677A" w:rsidRPr="00883B24" w:rsidRDefault="0067677A" w:rsidP="0067677A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con Crucero 2023</w:t>
      </w:r>
    </w:p>
    <w:p w:rsidR="0067677A" w:rsidRDefault="0067677A" w:rsidP="0067677A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12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11 </w:t>
      </w:r>
      <w:r w:rsidRPr="00883B24">
        <w:rPr>
          <w:b/>
          <w:sz w:val="32"/>
          <w:szCs w:val="32"/>
          <w:lang w:val="es-ES"/>
        </w:rPr>
        <w:t>noches</w:t>
      </w:r>
    </w:p>
    <w:p w:rsidR="0067677A" w:rsidRPr="00A70329" w:rsidRDefault="0067677A" w:rsidP="0067677A">
      <w:pPr>
        <w:rPr>
          <w:sz w:val="20"/>
          <w:szCs w:val="20"/>
          <w:lang w:val="es-ES"/>
        </w:rPr>
      </w:pPr>
      <w:r w:rsidRPr="00A70329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Sábados</w:t>
      </w:r>
    </w:p>
    <w:p w:rsidR="0067677A" w:rsidRDefault="0067677A" w:rsidP="0067677A">
      <w:pPr>
        <w:rPr>
          <w:sz w:val="20"/>
          <w:szCs w:val="20"/>
          <w:u w:val="single"/>
          <w:lang w:val="es-ES"/>
        </w:rPr>
      </w:pPr>
    </w:p>
    <w:p w:rsidR="0067677A" w:rsidRPr="00881FF0" w:rsidRDefault="0067677A" w:rsidP="0067677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1.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Estambul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sz w:val="20"/>
          <w:szCs w:val="20"/>
        </w:rPr>
        <w:t>Llegada y asistencia. Traslado al hotel.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 Alojamiento.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67677A" w:rsidRPr="00881FF0" w:rsidRDefault="0067677A" w:rsidP="0067677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2.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Estambul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Día libre.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Alojamiento.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i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Opcional Bósforo Y Barrio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Sultanahmet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 (Día completo con almuerzo)</w:t>
      </w:r>
      <w:r>
        <w:rPr>
          <w:rFonts w:asciiTheme="minorHAnsi" w:eastAsiaTheme="minorEastAsia" w:hAnsiTheme="minorHAnsi" w:cstheme="minorHAnsi"/>
          <w:i/>
          <w:sz w:val="18"/>
          <w:szCs w:val="18"/>
        </w:rPr>
        <w:t>. V</w:t>
      </w: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isita al Bazar Egipcio (mercado de las especias) y a continuación recorrido en barco por el Bósforo, el estrecho que separa Europa de Asia donde podremos disfrutar de la gran belleza de los bosques de Estambul, de sus palacios y de los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yalı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, palacetes de madera construidos en ambas orillas. Por la tarde visita al barrio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Sultanahmet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 con la plaza del Hipódromo Romano, la Mezquita Azul, única entre todas las mezquitas otomanas a tener 6 minaretes y la espléndida basílica de Santa Sofía del siglo VI. Regreso al hotel. 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          </w:t>
      </w:r>
    </w:p>
    <w:p w:rsidR="0067677A" w:rsidRPr="00881FF0" w:rsidRDefault="0067677A" w:rsidP="0067677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3.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 xml:space="preserve">Estambul – Ankara  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>Mañana libre. En la tarde salida en autocar para Ankara, pasando por el puente intercontinental de Estambul. Llegada a la capital del país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. Cena y alojamiento.  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i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Opcional Palacio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Topkapi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 Y Gran Bazar (Medio día sin almuerzo) Visita del Palacio de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Topkapı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, residencia de los sultanes del imperio otomano, famoso por su excelente colección de joyas y porcelanas. (Sala del harén con suplemento). Continuación para tiempo libre en el Gran Bazar (cerrado los domingos y fiestas religiosas), edificio que alberga más de 4000 tiendas en su interior.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67677A" w:rsidRPr="00881FF0" w:rsidRDefault="0067677A" w:rsidP="0067677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4.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Ankara – Capadocia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Visita a la capital de Turquía con el Museo de las Civilizaciones de Anatolia con exposición de restos paleolíticos, neolíticos, hitita, frigia Urartu etc. Y el Mausoleo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Ataturk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, dedicado al fundador de la República Turca. Salida para Capadocia. En el camino, visita a la ciudad subterránea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Saratli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construidas por las comunidades cristianas para protegerse de los ataques árabes. La ciudad subterránea conserva los establos, salas comunes, sala de reuniones y pequeñas habitaciones para las familias Llegada al hotel de Capadocia.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y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alojamiento.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67677A" w:rsidRPr="00881FF0" w:rsidRDefault="0067677A" w:rsidP="0067677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5.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Capadocia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Desayuno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. Día dedicado a la visita de esta fantástica región, única en el mundo Valle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Goreme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, con sus iglesias rupestres, con pinturas de los siglos X y XI; visita al pueblo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trogloyta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Uçhisar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, valle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Paşabag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, con sus chimeneas de hadas más espectaculares da Capadocia, valle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Derbent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con sus formaciones naturales curiosas y tiempo para talleres artesanales como alfombras y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onyx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-piedras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semi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-preciosas.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y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alojamiento. 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Opcional Vuelo en Globo:  Al amanecer, posibilidad de participar a una excursión en globo aerostático, una experiencia única, sobre las formaciones rocosas, chimeneas de hadas, formaciones naturales, paisajes lunares.</w:t>
      </w:r>
      <w:r w:rsidRPr="00881FF0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</w:p>
    <w:p w:rsidR="0067677A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i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Opcional Espectáculo folclórico y danza de vientre:  Después de la cena en el hotel, salida para un espectáculo con barra libre de bebidas alcohólicas locales. Bailes en atuendos característicos y músicas folclóricas de todas las regiones de Turquía y la interpretación la más fina de la danza de vientre en una sala rupestre</w:t>
      </w:r>
      <w:r w:rsidRPr="00881FF0">
        <w:rPr>
          <w:rFonts w:asciiTheme="minorHAnsi" w:eastAsiaTheme="minorEastAsia" w:hAnsiTheme="minorHAnsi" w:cstheme="minorHAnsi"/>
          <w:i/>
          <w:sz w:val="20"/>
          <w:szCs w:val="20"/>
        </w:rPr>
        <w:t>.</w:t>
      </w:r>
    </w:p>
    <w:p w:rsidR="0067677A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67677A" w:rsidRPr="00881FF0" w:rsidRDefault="0067677A" w:rsidP="0067677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6.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 xml:space="preserve">Capadocia –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Pamukkale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   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>
        <w:rPr>
          <w:rFonts w:asciiTheme="minorHAnsi" w:eastAsiaTheme="minorEastAsia" w:hAnsiTheme="minorHAnsi" w:cstheme="minorHAnsi"/>
          <w:sz w:val="20"/>
          <w:szCs w:val="20"/>
        </w:rPr>
        <w:t>S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alida hacia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Pamukkale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. En el transcurso haremos una parada, para visitar el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Caravanserail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Sultanhan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posada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Seylucida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de la era medieval.  Llegada a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Pamukkale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y tiempo libre en el “Castillo de Algodón”, único en el mundo con las piscinas termales de origen calcárea y las cascadas petrificadas. Al termino traslado al hotel.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 y alojamiento.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67677A" w:rsidRPr="00881FF0" w:rsidRDefault="0067677A" w:rsidP="0067677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7.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Pamukkale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–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Efeso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– Esmirna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Desayuno</w:t>
      </w:r>
      <w:r>
        <w:rPr>
          <w:rFonts w:asciiTheme="minorHAnsi" w:eastAsiaTheme="minorEastAsia" w:hAnsiTheme="minorHAnsi" w:cstheme="minorHAnsi"/>
          <w:b/>
          <w:sz w:val="20"/>
          <w:szCs w:val="20"/>
        </w:rPr>
        <w:t xml:space="preserve">. </w:t>
      </w:r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 xml:space="preserve">Salida hacia </w:t>
      </w:r>
      <w:proofErr w:type="spellStart"/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>Selçuk-Efeso</w:t>
      </w:r>
      <w:proofErr w:type="spellEnd"/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 xml:space="preserve">. Llegada y visita a las ruinas de </w:t>
      </w:r>
      <w:proofErr w:type="spellStart"/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>Efeso</w:t>
      </w:r>
      <w:proofErr w:type="spellEnd"/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>, ciudad dedicada a Artemis I el Odeón, el Templo de Adriano, la Casa de Amor, la Biblioteca de Celso, el Ágora, la calle de Mármol y el Teatro. Visita a la casa de la Virgen, supuesta última morada de la Madre de Jesús. Parada en un centro de producción de cuero y continuación hacia İzmir-Esmirna, la tercera ciudad más grande de Turquía.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 y alojamiento.</w:t>
      </w:r>
    </w:p>
    <w:p w:rsidR="0067677A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</w:pPr>
      <w:r w:rsidRPr="005D69C6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Opcional: Al amanecer, volará lentamente sobre piscinas de blanco </w:t>
      </w:r>
      <w:proofErr w:type="spellStart"/>
      <w:r w:rsidRPr="005D69C6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travertino</w:t>
      </w:r>
      <w:proofErr w:type="spellEnd"/>
      <w:r w:rsidRPr="005D69C6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 de </w:t>
      </w:r>
      <w:proofErr w:type="spellStart"/>
      <w:r w:rsidRPr="005D69C6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Pamukkale</w:t>
      </w:r>
      <w:proofErr w:type="spellEnd"/>
      <w:r w:rsidRPr="005D69C6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 y las antiguas ruinas de la ciudad de Hierápolis. Tras aterrizar, disfrute de una copa de Champagne. Y regreso al hotel.</w:t>
      </w:r>
    </w:p>
    <w:p w:rsidR="0067677A" w:rsidRPr="00881FF0" w:rsidRDefault="0067677A" w:rsidP="0067677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67677A" w:rsidRPr="00CD0A58" w:rsidRDefault="0067677A" w:rsidP="0067677A">
      <w:pPr>
        <w:jc w:val="both"/>
        <w:rPr>
          <w:rFonts w:eastAsiaTheme="minorEastAsia" w:cstheme="minorHAnsi"/>
          <w:b/>
          <w:sz w:val="20"/>
          <w:szCs w:val="20"/>
        </w:rPr>
      </w:pPr>
      <w:r w:rsidRPr="00CD0A58">
        <w:rPr>
          <w:rFonts w:cstheme="minorHAnsi"/>
          <w:b/>
          <w:sz w:val="20"/>
          <w:szCs w:val="20"/>
        </w:rPr>
        <w:t>Día 8.</w:t>
      </w:r>
      <w:r>
        <w:rPr>
          <w:rFonts w:cstheme="minorHAnsi"/>
          <w:b/>
          <w:sz w:val="20"/>
          <w:szCs w:val="20"/>
        </w:rPr>
        <w:t xml:space="preserve"> Esmirna</w:t>
      </w:r>
      <w:r w:rsidRPr="00CD0A58">
        <w:rPr>
          <w:rFonts w:eastAsiaTheme="minorEastAsia" w:cstheme="minorHAnsi"/>
          <w:b/>
          <w:sz w:val="20"/>
          <w:szCs w:val="20"/>
        </w:rPr>
        <w:t xml:space="preserve"> – </w:t>
      </w:r>
      <w:proofErr w:type="spellStart"/>
      <w:r w:rsidRPr="00CD0A58">
        <w:rPr>
          <w:rFonts w:cstheme="minorHAnsi"/>
          <w:b/>
          <w:sz w:val="20"/>
          <w:szCs w:val="20"/>
          <w:lang w:val="es-ES"/>
        </w:rPr>
        <w:t>Kusadasi</w:t>
      </w:r>
      <w:proofErr w:type="spellEnd"/>
      <w:r w:rsidRPr="00CD0A58">
        <w:rPr>
          <w:rFonts w:eastAsiaTheme="minorEastAsia" w:cstheme="minorHAnsi"/>
          <w:b/>
          <w:sz w:val="20"/>
          <w:szCs w:val="20"/>
        </w:rPr>
        <w:t xml:space="preserve"> – </w:t>
      </w:r>
      <w:proofErr w:type="spellStart"/>
      <w:r w:rsidRPr="00CD0A58">
        <w:rPr>
          <w:rFonts w:cstheme="minorHAnsi"/>
          <w:b/>
          <w:sz w:val="20"/>
          <w:szCs w:val="20"/>
          <w:lang w:val="es-ES"/>
        </w:rPr>
        <w:t>Patmos</w:t>
      </w:r>
      <w:proofErr w:type="spellEnd"/>
    </w:p>
    <w:p w:rsidR="0067677A" w:rsidRPr="00CD0A58" w:rsidRDefault="0067677A" w:rsidP="0067677A">
      <w:pPr>
        <w:jc w:val="both"/>
        <w:rPr>
          <w:rFonts w:cstheme="minorHAnsi"/>
          <w:sz w:val="20"/>
          <w:szCs w:val="20"/>
          <w:lang w:val="es-ES"/>
        </w:rPr>
      </w:pPr>
      <w:r w:rsidRPr="00B15416">
        <w:rPr>
          <w:rFonts w:cstheme="minorHAnsi"/>
          <w:b/>
          <w:bCs/>
          <w:sz w:val="20"/>
          <w:szCs w:val="20"/>
          <w:lang w:val="es-ES"/>
        </w:rPr>
        <w:t>Desayuno</w:t>
      </w:r>
      <w:r>
        <w:rPr>
          <w:rFonts w:cstheme="minorHAnsi"/>
          <w:sz w:val="20"/>
          <w:szCs w:val="20"/>
          <w:lang w:val="es-ES"/>
        </w:rPr>
        <w:t xml:space="preserve">. </w:t>
      </w:r>
      <w:r w:rsidRPr="0067677A">
        <w:rPr>
          <w:rFonts w:cstheme="minorHAnsi"/>
          <w:sz w:val="20"/>
          <w:szCs w:val="20"/>
          <w:lang w:val="es-ES"/>
        </w:rPr>
        <w:t xml:space="preserve">En la hora combinada, traslado al puerto de </w:t>
      </w:r>
      <w:proofErr w:type="spellStart"/>
      <w:r w:rsidRPr="0067677A">
        <w:rPr>
          <w:rFonts w:cstheme="minorHAnsi"/>
          <w:sz w:val="20"/>
          <w:szCs w:val="20"/>
          <w:lang w:val="es-ES"/>
        </w:rPr>
        <w:t>Kusadasi</w:t>
      </w:r>
      <w:proofErr w:type="spellEnd"/>
      <w:r w:rsidRPr="0067677A">
        <w:rPr>
          <w:rFonts w:cstheme="minorHAnsi"/>
          <w:sz w:val="20"/>
          <w:szCs w:val="20"/>
          <w:lang w:val="es-ES"/>
        </w:rPr>
        <w:t xml:space="preserve"> para embarcar en el barco de </w:t>
      </w:r>
      <w:proofErr w:type="spellStart"/>
      <w:r w:rsidRPr="0067677A">
        <w:rPr>
          <w:rFonts w:cstheme="minorHAnsi"/>
          <w:sz w:val="20"/>
          <w:szCs w:val="20"/>
          <w:lang w:val="es-ES"/>
        </w:rPr>
        <w:t>Celestyal</w:t>
      </w:r>
      <w:proofErr w:type="spellEnd"/>
      <w:r w:rsidRPr="0067677A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67677A">
        <w:rPr>
          <w:rFonts w:cstheme="minorHAnsi"/>
          <w:sz w:val="20"/>
          <w:szCs w:val="20"/>
          <w:lang w:val="es-ES"/>
        </w:rPr>
        <w:t>Cruises</w:t>
      </w:r>
      <w:proofErr w:type="spellEnd"/>
      <w:r w:rsidRPr="0067677A">
        <w:rPr>
          <w:rFonts w:cstheme="minorHAnsi"/>
          <w:sz w:val="20"/>
          <w:szCs w:val="20"/>
          <w:lang w:val="es-ES"/>
        </w:rPr>
        <w:t xml:space="preserve"> en el cual realizaremos el crucero «Egeo Icónico». Por la tarde llegada a Patmos. </w:t>
      </w:r>
      <w:r w:rsidRPr="00CD0A58">
        <w:rPr>
          <w:rFonts w:cstheme="minorHAnsi"/>
          <w:sz w:val="20"/>
          <w:szCs w:val="20"/>
          <w:lang w:val="es-ES"/>
        </w:rPr>
        <w:t xml:space="preserve"> </w:t>
      </w:r>
      <w:r w:rsidRPr="00FD652A">
        <w:rPr>
          <w:rFonts w:cstheme="minorHAnsi"/>
          <w:b/>
          <w:bCs/>
          <w:sz w:val="20"/>
          <w:szCs w:val="20"/>
          <w:lang w:val="es-ES"/>
        </w:rPr>
        <w:t>Alojamiento a bordo.</w:t>
      </w:r>
    </w:p>
    <w:p w:rsidR="0067677A" w:rsidRPr="0067677A" w:rsidRDefault="0067677A" w:rsidP="0067677A">
      <w:pPr>
        <w:rPr>
          <w:rFonts w:cstheme="minorHAnsi"/>
          <w:bCs/>
          <w:i/>
          <w:iCs/>
          <w:sz w:val="18"/>
          <w:szCs w:val="18"/>
          <w:lang w:val="es-ES"/>
        </w:rPr>
      </w:pPr>
      <w:r w:rsidRPr="0067677A">
        <w:rPr>
          <w:rFonts w:cstheme="minorHAnsi"/>
          <w:bCs/>
          <w:i/>
          <w:iCs/>
          <w:sz w:val="18"/>
          <w:szCs w:val="18"/>
          <w:lang w:val="es-ES"/>
        </w:rPr>
        <w:t>Opcional al Monasterio de San Juan y Gruta de Apocalipsis</w:t>
      </w:r>
    </w:p>
    <w:p w:rsidR="0067677A" w:rsidRDefault="0067677A" w:rsidP="0067677A">
      <w:pPr>
        <w:rPr>
          <w:rFonts w:cstheme="minorHAnsi"/>
          <w:b/>
          <w:sz w:val="20"/>
          <w:szCs w:val="20"/>
        </w:rPr>
      </w:pPr>
    </w:p>
    <w:p w:rsidR="0067677A" w:rsidRPr="00CD0A58" w:rsidRDefault="0067677A" w:rsidP="0067677A">
      <w:pPr>
        <w:rPr>
          <w:rFonts w:cstheme="minorHAnsi"/>
          <w:b/>
          <w:sz w:val="20"/>
          <w:szCs w:val="20"/>
          <w:lang w:val="es-ES"/>
        </w:rPr>
      </w:pPr>
      <w:r w:rsidRPr="00CD0A58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9</w:t>
      </w:r>
      <w:r w:rsidRPr="00CD0A58">
        <w:rPr>
          <w:rFonts w:cstheme="minorHAnsi"/>
          <w:b/>
          <w:sz w:val="20"/>
          <w:szCs w:val="20"/>
        </w:rPr>
        <w:t xml:space="preserve">. </w:t>
      </w:r>
      <w:r w:rsidRPr="00CD0A58">
        <w:rPr>
          <w:rFonts w:cstheme="minorHAnsi"/>
          <w:b/>
          <w:sz w:val="20"/>
          <w:szCs w:val="20"/>
          <w:lang w:val="es-ES"/>
        </w:rPr>
        <w:t xml:space="preserve">Patmos </w:t>
      </w:r>
      <w:r>
        <w:rPr>
          <w:rFonts w:cstheme="minorHAnsi"/>
          <w:b/>
          <w:sz w:val="20"/>
          <w:szCs w:val="20"/>
          <w:lang w:val="es-ES"/>
        </w:rPr>
        <w:t xml:space="preserve">– </w:t>
      </w:r>
      <w:r w:rsidRPr="00CD0A58">
        <w:rPr>
          <w:rFonts w:cstheme="minorHAnsi"/>
          <w:b/>
          <w:sz w:val="20"/>
          <w:szCs w:val="20"/>
          <w:lang w:val="es-ES"/>
        </w:rPr>
        <w:t>Creta (</w:t>
      </w:r>
      <w:proofErr w:type="spellStart"/>
      <w:r w:rsidRPr="00CD0A58">
        <w:rPr>
          <w:rFonts w:cstheme="minorHAnsi"/>
          <w:b/>
          <w:sz w:val="20"/>
          <w:szCs w:val="20"/>
          <w:lang w:val="es-ES"/>
        </w:rPr>
        <w:t>Heraklio</w:t>
      </w:r>
      <w:proofErr w:type="spellEnd"/>
      <w:r w:rsidRPr="00CD0A58">
        <w:rPr>
          <w:rFonts w:cstheme="minorHAnsi"/>
          <w:b/>
          <w:sz w:val="20"/>
          <w:szCs w:val="20"/>
          <w:lang w:val="es-ES"/>
        </w:rPr>
        <w:t xml:space="preserve">) </w:t>
      </w:r>
      <w:r>
        <w:rPr>
          <w:rFonts w:cstheme="minorHAnsi"/>
          <w:b/>
          <w:sz w:val="20"/>
          <w:szCs w:val="20"/>
          <w:lang w:val="es-ES"/>
        </w:rPr>
        <w:t>–</w:t>
      </w:r>
      <w:r w:rsidRPr="00CD0A58"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CD0A58">
        <w:rPr>
          <w:rFonts w:cstheme="minorHAnsi"/>
          <w:b/>
          <w:sz w:val="20"/>
          <w:szCs w:val="20"/>
          <w:lang w:val="es-ES"/>
        </w:rPr>
        <w:t>Santorini</w:t>
      </w:r>
      <w:proofErr w:type="spellEnd"/>
      <w:r w:rsidRPr="00CD0A58">
        <w:rPr>
          <w:rFonts w:cstheme="minorHAnsi"/>
          <w:b/>
          <w:sz w:val="20"/>
          <w:szCs w:val="20"/>
          <w:lang w:val="es-ES"/>
        </w:rPr>
        <w:t xml:space="preserve"> </w:t>
      </w:r>
    </w:p>
    <w:p w:rsidR="0067677A" w:rsidRDefault="0067677A" w:rsidP="0067677A">
      <w:pPr>
        <w:jc w:val="both"/>
        <w:rPr>
          <w:rFonts w:cstheme="minorHAnsi"/>
          <w:b/>
          <w:bCs/>
          <w:sz w:val="20"/>
          <w:szCs w:val="20"/>
          <w:lang w:val="es-ES"/>
        </w:rPr>
      </w:pPr>
      <w:r w:rsidRPr="00B15416">
        <w:rPr>
          <w:rFonts w:cstheme="minorHAnsi"/>
          <w:b/>
          <w:bCs/>
          <w:sz w:val="20"/>
          <w:szCs w:val="20"/>
          <w:lang w:val="es-ES"/>
        </w:rPr>
        <w:t>Desayuno.</w:t>
      </w:r>
      <w:r w:rsidRPr="00CD0A58">
        <w:rPr>
          <w:rFonts w:cstheme="minorHAnsi"/>
          <w:sz w:val="20"/>
          <w:szCs w:val="20"/>
          <w:lang w:val="es-ES"/>
        </w:rPr>
        <w:t xml:space="preserve"> Llegada a </w:t>
      </w:r>
      <w:proofErr w:type="spellStart"/>
      <w:r w:rsidRPr="00CD0A58">
        <w:rPr>
          <w:rFonts w:cstheme="minorHAnsi"/>
          <w:sz w:val="20"/>
          <w:szCs w:val="20"/>
          <w:lang w:val="es-ES"/>
        </w:rPr>
        <w:t>Heraklio</w:t>
      </w:r>
      <w:proofErr w:type="spellEnd"/>
      <w:r>
        <w:rPr>
          <w:rFonts w:cstheme="minorHAnsi"/>
          <w:sz w:val="20"/>
          <w:szCs w:val="20"/>
          <w:lang w:val="es-ES"/>
        </w:rPr>
        <w:t>, donde</w:t>
      </w:r>
      <w:r w:rsidRPr="00CD0A58">
        <w:rPr>
          <w:rFonts w:cstheme="minorHAnsi"/>
          <w:sz w:val="20"/>
          <w:szCs w:val="20"/>
          <w:lang w:val="es-ES"/>
        </w:rPr>
        <w:t xml:space="preserve"> se encuentra el famoso palacio de </w:t>
      </w:r>
      <w:proofErr w:type="spellStart"/>
      <w:r w:rsidRPr="00CD0A58">
        <w:rPr>
          <w:rFonts w:cstheme="minorHAnsi"/>
          <w:sz w:val="20"/>
          <w:szCs w:val="20"/>
          <w:lang w:val="es-ES"/>
        </w:rPr>
        <w:t>Knosos</w:t>
      </w:r>
      <w:proofErr w:type="spellEnd"/>
      <w:r w:rsidRPr="00CD0A58">
        <w:rPr>
          <w:rFonts w:cstheme="minorHAnsi"/>
          <w:sz w:val="20"/>
          <w:szCs w:val="20"/>
          <w:lang w:val="es-ES"/>
        </w:rPr>
        <w:t xml:space="preserve">, el centro de la civilización minoica. Salida a las 11:30 </w:t>
      </w:r>
      <w:proofErr w:type="spellStart"/>
      <w:r w:rsidRPr="00CD0A58">
        <w:rPr>
          <w:rFonts w:cstheme="minorHAnsi"/>
          <w:sz w:val="20"/>
          <w:szCs w:val="20"/>
          <w:lang w:val="es-ES"/>
        </w:rPr>
        <w:t>hrs</w:t>
      </w:r>
      <w:proofErr w:type="spellEnd"/>
      <w:r w:rsidRPr="00CD0A58">
        <w:rPr>
          <w:rFonts w:cstheme="minorHAnsi"/>
          <w:sz w:val="20"/>
          <w:szCs w:val="20"/>
          <w:lang w:val="es-ES"/>
        </w:rPr>
        <w:t xml:space="preserve"> hacia </w:t>
      </w:r>
      <w:proofErr w:type="spellStart"/>
      <w:r w:rsidRPr="00CD0A58">
        <w:rPr>
          <w:rFonts w:cstheme="minorHAnsi"/>
          <w:sz w:val="20"/>
          <w:szCs w:val="20"/>
          <w:lang w:val="es-ES"/>
        </w:rPr>
        <w:t>Santorini</w:t>
      </w:r>
      <w:proofErr w:type="spellEnd"/>
      <w:r w:rsidRPr="00CD0A58">
        <w:rPr>
          <w:rFonts w:cstheme="minorHAnsi"/>
          <w:sz w:val="20"/>
          <w:szCs w:val="20"/>
          <w:lang w:val="es-ES"/>
        </w:rPr>
        <w:t xml:space="preserve"> donde llegaremos a las 16:30 </w:t>
      </w:r>
      <w:proofErr w:type="spellStart"/>
      <w:r w:rsidRPr="00CD0A58">
        <w:rPr>
          <w:rFonts w:cstheme="minorHAnsi"/>
          <w:sz w:val="20"/>
          <w:szCs w:val="20"/>
          <w:lang w:val="es-ES"/>
        </w:rPr>
        <w:t>hrs</w:t>
      </w:r>
      <w:proofErr w:type="spellEnd"/>
      <w:r w:rsidRPr="00CD0A58">
        <w:rPr>
          <w:rFonts w:cstheme="minorHAnsi"/>
          <w:sz w:val="20"/>
          <w:szCs w:val="20"/>
          <w:lang w:val="es-ES"/>
        </w:rPr>
        <w:t xml:space="preserve">. El barco permanecerá anclado hasta las 21:30 </w:t>
      </w:r>
      <w:proofErr w:type="spellStart"/>
      <w:r w:rsidRPr="00CD0A58">
        <w:rPr>
          <w:rFonts w:cstheme="minorHAnsi"/>
          <w:sz w:val="20"/>
          <w:szCs w:val="20"/>
          <w:lang w:val="es-ES"/>
        </w:rPr>
        <w:t>hrs</w:t>
      </w:r>
      <w:proofErr w:type="spellEnd"/>
      <w:r w:rsidRPr="00CD0A58">
        <w:rPr>
          <w:rFonts w:cstheme="minorHAnsi"/>
          <w:sz w:val="20"/>
          <w:szCs w:val="20"/>
          <w:lang w:val="es-ES"/>
        </w:rPr>
        <w:t xml:space="preserve"> para explorar esa hermosa isla, la mayor de las islas griegas</w:t>
      </w:r>
      <w:r w:rsidRPr="00CD0A58">
        <w:rPr>
          <w:rFonts w:cstheme="minorHAnsi"/>
          <w:i/>
          <w:iCs/>
          <w:sz w:val="20"/>
          <w:szCs w:val="20"/>
          <w:lang w:val="es-ES"/>
        </w:rPr>
        <w:t>.</w:t>
      </w:r>
      <w:r w:rsidRPr="00CD0A58">
        <w:rPr>
          <w:rFonts w:cstheme="minorHAnsi"/>
          <w:sz w:val="20"/>
          <w:szCs w:val="20"/>
          <w:lang w:val="es-ES"/>
        </w:rPr>
        <w:t xml:space="preserve"> </w:t>
      </w:r>
      <w:r w:rsidRPr="00FD652A">
        <w:rPr>
          <w:rFonts w:cstheme="minorHAnsi"/>
          <w:b/>
          <w:bCs/>
          <w:sz w:val="20"/>
          <w:szCs w:val="20"/>
          <w:lang w:val="es-ES"/>
        </w:rPr>
        <w:t>Alojamiento a bordo</w:t>
      </w:r>
    </w:p>
    <w:p w:rsidR="0067677A" w:rsidRPr="0067677A" w:rsidRDefault="0067677A" w:rsidP="0067677A">
      <w:pPr>
        <w:jc w:val="both"/>
        <w:rPr>
          <w:rFonts w:cstheme="minorHAnsi"/>
          <w:i/>
          <w:iCs/>
          <w:sz w:val="18"/>
          <w:szCs w:val="18"/>
          <w:lang w:val="es-ES"/>
        </w:rPr>
      </w:pPr>
      <w:r w:rsidRPr="0067677A">
        <w:rPr>
          <w:rFonts w:cstheme="minorHAnsi"/>
          <w:i/>
          <w:iCs/>
          <w:sz w:val="18"/>
          <w:szCs w:val="18"/>
          <w:lang w:val="es-ES"/>
        </w:rPr>
        <w:t xml:space="preserve">Opcional al pintoresco pueblo de </w:t>
      </w:r>
      <w:proofErr w:type="spellStart"/>
      <w:r w:rsidRPr="0067677A">
        <w:rPr>
          <w:rFonts w:cstheme="minorHAnsi"/>
          <w:i/>
          <w:iCs/>
          <w:sz w:val="18"/>
          <w:szCs w:val="18"/>
          <w:lang w:val="es-ES"/>
        </w:rPr>
        <w:t>Oia</w:t>
      </w:r>
      <w:proofErr w:type="spellEnd"/>
      <w:r w:rsidRPr="0067677A">
        <w:rPr>
          <w:rFonts w:cstheme="minorHAnsi"/>
          <w:i/>
          <w:iCs/>
          <w:sz w:val="18"/>
          <w:szCs w:val="18"/>
          <w:lang w:val="es-ES"/>
        </w:rPr>
        <w:t xml:space="preserve"> de </w:t>
      </w:r>
      <w:proofErr w:type="spellStart"/>
      <w:r w:rsidRPr="0067677A">
        <w:rPr>
          <w:rFonts w:cstheme="minorHAnsi"/>
          <w:i/>
          <w:iCs/>
          <w:sz w:val="18"/>
          <w:szCs w:val="18"/>
          <w:lang w:val="es-ES"/>
        </w:rPr>
        <w:t>cupulas</w:t>
      </w:r>
      <w:proofErr w:type="spellEnd"/>
      <w:r w:rsidRPr="0067677A">
        <w:rPr>
          <w:rFonts w:cstheme="minorHAnsi"/>
          <w:i/>
          <w:iCs/>
          <w:sz w:val="18"/>
          <w:szCs w:val="18"/>
          <w:lang w:val="es-ES"/>
        </w:rPr>
        <w:t xml:space="preserve"> azules, maravillosos paisajes</w:t>
      </w:r>
    </w:p>
    <w:p w:rsidR="0067677A" w:rsidRPr="00CD0A58" w:rsidRDefault="0067677A" w:rsidP="0067677A">
      <w:pPr>
        <w:rPr>
          <w:rFonts w:cstheme="minorHAnsi"/>
          <w:b/>
          <w:sz w:val="20"/>
          <w:szCs w:val="20"/>
          <w:lang w:val="es-ES"/>
        </w:rPr>
      </w:pPr>
    </w:p>
    <w:p w:rsidR="0067677A" w:rsidRDefault="0067677A" w:rsidP="0067677A">
      <w:pPr>
        <w:rPr>
          <w:rFonts w:cstheme="minorHAnsi"/>
          <w:b/>
          <w:sz w:val="20"/>
          <w:szCs w:val="20"/>
          <w:lang w:val="es-ES"/>
        </w:rPr>
      </w:pPr>
      <w:r w:rsidRPr="00CD0A58">
        <w:rPr>
          <w:rFonts w:cstheme="minorHAnsi"/>
          <w:b/>
          <w:sz w:val="20"/>
          <w:szCs w:val="20"/>
        </w:rPr>
        <w:t>Día</w:t>
      </w:r>
      <w:r>
        <w:rPr>
          <w:rFonts w:cstheme="minorHAnsi"/>
          <w:b/>
          <w:sz w:val="20"/>
          <w:szCs w:val="20"/>
        </w:rPr>
        <w:t xml:space="preserve"> 10</w:t>
      </w:r>
      <w:r w:rsidRPr="00CD0A58">
        <w:rPr>
          <w:rFonts w:cstheme="minorHAnsi"/>
          <w:b/>
          <w:sz w:val="20"/>
          <w:szCs w:val="20"/>
        </w:rPr>
        <w:t xml:space="preserve">. </w:t>
      </w:r>
      <w:r w:rsidRPr="00CD0A58">
        <w:rPr>
          <w:rFonts w:cstheme="minorHAnsi"/>
          <w:b/>
          <w:sz w:val="20"/>
          <w:szCs w:val="20"/>
          <w:lang w:val="es-ES"/>
        </w:rPr>
        <w:t xml:space="preserve">Santorini </w:t>
      </w:r>
      <w:r>
        <w:rPr>
          <w:rFonts w:cstheme="minorHAnsi"/>
          <w:b/>
          <w:sz w:val="20"/>
          <w:szCs w:val="20"/>
          <w:lang w:val="es-ES"/>
        </w:rPr>
        <w:t xml:space="preserve">– </w:t>
      </w:r>
      <w:r w:rsidRPr="00FD652A">
        <w:rPr>
          <w:rFonts w:cstheme="minorHAnsi"/>
          <w:b/>
          <w:sz w:val="20"/>
          <w:szCs w:val="20"/>
          <w:lang w:val="es-ES"/>
        </w:rPr>
        <w:t>Atenas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</w:p>
    <w:p w:rsidR="0067677A" w:rsidRPr="00CD0A58" w:rsidRDefault="0067677A" w:rsidP="0067677A">
      <w:pPr>
        <w:jc w:val="both"/>
        <w:rPr>
          <w:rFonts w:cstheme="minorHAnsi"/>
          <w:sz w:val="20"/>
          <w:szCs w:val="20"/>
          <w:lang w:val="es-ES"/>
        </w:rPr>
      </w:pPr>
      <w:r w:rsidRPr="00FD652A">
        <w:rPr>
          <w:rFonts w:cstheme="minorHAnsi"/>
          <w:b/>
          <w:sz w:val="20"/>
          <w:szCs w:val="20"/>
          <w:lang w:val="es-ES"/>
        </w:rPr>
        <w:t>Desayuno</w:t>
      </w:r>
      <w:r>
        <w:rPr>
          <w:rFonts w:cstheme="minorHAnsi"/>
          <w:b/>
          <w:sz w:val="20"/>
          <w:szCs w:val="20"/>
          <w:lang w:val="es-ES"/>
        </w:rPr>
        <w:t xml:space="preserve">. </w:t>
      </w:r>
      <w:r w:rsidRPr="00CD0A58">
        <w:rPr>
          <w:rFonts w:cstheme="minorHAnsi"/>
          <w:sz w:val="20"/>
          <w:szCs w:val="20"/>
          <w:lang w:val="es-ES"/>
        </w:rPr>
        <w:t>Llegada al puert</w:t>
      </w:r>
      <w:r>
        <w:rPr>
          <w:rFonts w:cstheme="minorHAnsi"/>
          <w:sz w:val="20"/>
          <w:szCs w:val="20"/>
          <w:lang w:val="es-ES"/>
        </w:rPr>
        <w:t>o</w:t>
      </w:r>
      <w:r w:rsidRPr="00CD0A58">
        <w:rPr>
          <w:rFonts w:cstheme="minorHAnsi"/>
          <w:sz w:val="20"/>
          <w:szCs w:val="20"/>
          <w:lang w:val="es-ES"/>
        </w:rPr>
        <w:t xml:space="preserve"> temprano por la mañana. Desembarque. Por la mañana visita panorámica del centro Neoclásico Ateniense: Parlamento, Universidad, Biblioteca y Academia Nacional, Palacio Ilion, Templo de Zeus, Puerta de Adriano, Est</w:t>
      </w:r>
      <w:r>
        <w:rPr>
          <w:rFonts w:cstheme="minorHAnsi"/>
          <w:sz w:val="20"/>
          <w:szCs w:val="20"/>
          <w:lang w:val="es-ES"/>
        </w:rPr>
        <w:t>a</w:t>
      </w:r>
      <w:r w:rsidRPr="00CD0A58">
        <w:rPr>
          <w:rFonts w:cstheme="minorHAnsi"/>
          <w:sz w:val="20"/>
          <w:szCs w:val="20"/>
          <w:lang w:val="es-ES"/>
        </w:rPr>
        <w:t xml:space="preserve">dio </w:t>
      </w:r>
      <w:proofErr w:type="spellStart"/>
      <w:r w:rsidRPr="00CD0A58">
        <w:rPr>
          <w:rFonts w:cstheme="minorHAnsi"/>
          <w:sz w:val="20"/>
          <w:szCs w:val="20"/>
          <w:lang w:val="es-ES"/>
        </w:rPr>
        <w:t>Panatenaico</w:t>
      </w:r>
      <w:proofErr w:type="spellEnd"/>
      <w:r w:rsidRPr="00CD0A58">
        <w:rPr>
          <w:rFonts w:cstheme="minorHAnsi"/>
          <w:sz w:val="20"/>
          <w:szCs w:val="20"/>
          <w:lang w:val="es-ES"/>
        </w:rPr>
        <w:t xml:space="preserve"> y otros muchos míticos monumentos. </w:t>
      </w:r>
      <w:r>
        <w:rPr>
          <w:rFonts w:cstheme="minorHAnsi"/>
          <w:sz w:val="20"/>
          <w:szCs w:val="20"/>
          <w:lang w:val="es-ES"/>
        </w:rPr>
        <w:t>V</w:t>
      </w:r>
      <w:r w:rsidRPr="00CD0A58">
        <w:rPr>
          <w:rFonts w:cstheme="minorHAnsi"/>
          <w:sz w:val="20"/>
          <w:szCs w:val="20"/>
          <w:lang w:val="es-ES"/>
        </w:rPr>
        <w:t xml:space="preserve">isita panorámica a la espectacular Acrópolis. Al termino traslado al puerto, se recogen maletas y se procede al traslado al hotel. Tarde libre en la cuidad. </w:t>
      </w:r>
      <w:r w:rsidRPr="00FD652A">
        <w:rPr>
          <w:rFonts w:cstheme="minorHAnsi"/>
          <w:b/>
          <w:bCs/>
          <w:sz w:val="20"/>
          <w:szCs w:val="20"/>
          <w:lang w:val="es-ES"/>
        </w:rPr>
        <w:t>Alojamiento.</w:t>
      </w:r>
    </w:p>
    <w:p w:rsidR="0067677A" w:rsidRPr="00CD0A58" w:rsidRDefault="0067677A" w:rsidP="0067677A">
      <w:pPr>
        <w:rPr>
          <w:rFonts w:cstheme="minorHAnsi"/>
          <w:b/>
          <w:sz w:val="20"/>
          <w:szCs w:val="20"/>
          <w:lang w:val="es-ES"/>
        </w:rPr>
      </w:pPr>
    </w:p>
    <w:p w:rsidR="0067677A" w:rsidRDefault="0067677A" w:rsidP="0067677A">
      <w:pPr>
        <w:rPr>
          <w:rFonts w:cstheme="minorHAnsi"/>
          <w:b/>
          <w:sz w:val="20"/>
          <w:szCs w:val="20"/>
          <w:lang w:val="es-ES"/>
        </w:rPr>
      </w:pPr>
      <w:r w:rsidRPr="00CD0A58">
        <w:rPr>
          <w:rFonts w:cstheme="minorHAnsi"/>
          <w:b/>
          <w:sz w:val="20"/>
          <w:szCs w:val="20"/>
        </w:rPr>
        <w:t>Día</w:t>
      </w:r>
      <w:r>
        <w:rPr>
          <w:rFonts w:cstheme="minorHAnsi"/>
          <w:b/>
          <w:sz w:val="20"/>
          <w:szCs w:val="20"/>
        </w:rPr>
        <w:t xml:space="preserve"> 11</w:t>
      </w:r>
      <w:r w:rsidRPr="00CD0A58">
        <w:rPr>
          <w:rFonts w:cstheme="minorHAnsi"/>
          <w:b/>
          <w:sz w:val="20"/>
          <w:szCs w:val="20"/>
        </w:rPr>
        <w:t xml:space="preserve">. </w:t>
      </w:r>
      <w:r w:rsidRPr="00FD652A">
        <w:rPr>
          <w:rFonts w:cstheme="minorHAnsi"/>
          <w:b/>
          <w:sz w:val="20"/>
          <w:szCs w:val="20"/>
          <w:lang w:val="es-ES"/>
        </w:rPr>
        <w:t>Atenas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</w:p>
    <w:p w:rsidR="0067677A" w:rsidRPr="00FD652A" w:rsidRDefault="0067677A" w:rsidP="0067677A">
      <w:pPr>
        <w:rPr>
          <w:rFonts w:cstheme="minorHAnsi"/>
          <w:b/>
          <w:bCs/>
          <w:sz w:val="20"/>
          <w:szCs w:val="20"/>
          <w:lang w:val="es-ES"/>
        </w:rPr>
      </w:pPr>
      <w:r w:rsidRPr="00FD652A">
        <w:rPr>
          <w:rFonts w:cstheme="minorHAnsi"/>
          <w:b/>
          <w:bCs/>
          <w:sz w:val="20"/>
          <w:szCs w:val="20"/>
          <w:lang w:val="es-ES"/>
        </w:rPr>
        <w:t xml:space="preserve">Desayuno. </w:t>
      </w:r>
      <w:r w:rsidRPr="00FD652A">
        <w:rPr>
          <w:rFonts w:cstheme="minorHAnsi"/>
          <w:sz w:val="20"/>
          <w:szCs w:val="20"/>
          <w:lang w:val="es-ES"/>
        </w:rPr>
        <w:t>Día libre.</w:t>
      </w:r>
      <w:r w:rsidRPr="00FD652A">
        <w:rPr>
          <w:rFonts w:cstheme="minorHAnsi"/>
          <w:b/>
          <w:bCs/>
          <w:sz w:val="20"/>
          <w:szCs w:val="20"/>
          <w:lang w:val="es-ES"/>
        </w:rPr>
        <w:t xml:space="preserve"> Alojamiento. </w:t>
      </w:r>
    </w:p>
    <w:p w:rsidR="0067677A" w:rsidRPr="00CD0A58" w:rsidRDefault="0067677A" w:rsidP="0067677A">
      <w:pPr>
        <w:rPr>
          <w:rFonts w:cstheme="minorHAnsi"/>
          <w:b/>
          <w:sz w:val="20"/>
          <w:szCs w:val="20"/>
          <w:lang w:val="es-ES"/>
        </w:rPr>
      </w:pPr>
    </w:p>
    <w:p w:rsidR="0067677A" w:rsidRDefault="0067677A" w:rsidP="0067677A">
      <w:pPr>
        <w:rPr>
          <w:rFonts w:cstheme="minorHAnsi"/>
          <w:b/>
          <w:sz w:val="20"/>
          <w:szCs w:val="20"/>
          <w:lang w:val="es-ES"/>
        </w:rPr>
      </w:pPr>
      <w:r w:rsidRPr="00CD0A58">
        <w:rPr>
          <w:rFonts w:cstheme="minorHAnsi"/>
          <w:b/>
          <w:sz w:val="20"/>
          <w:szCs w:val="20"/>
        </w:rPr>
        <w:t>Día</w:t>
      </w:r>
      <w:r>
        <w:rPr>
          <w:rFonts w:cstheme="minorHAnsi"/>
          <w:b/>
          <w:sz w:val="20"/>
          <w:szCs w:val="20"/>
        </w:rPr>
        <w:t xml:space="preserve"> 12</w:t>
      </w:r>
      <w:r w:rsidRPr="00CD0A58">
        <w:rPr>
          <w:rFonts w:cstheme="minorHAnsi"/>
          <w:b/>
          <w:sz w:val="20"/>
          <w:szCs w:val="20"/>
        </w:rPr>
        <w:t xml:space="preserve">. </w:t>
      </w:r>
      <w:r w:rsidRPr="00FD652A">
        <w:rPr>
          <w:rFonts w:cstheme="minorHAnsi"/>
          <w:b/>
          <w:sz w:val="20"/>
          <w:szCs w:val="20"/>
          <w:lang w:val="es-ES"/>
        </w:rPr>
        <w:t>Atenas</w:t>
      </w:r>
      <w:r>
        <w:rPr>
          <w:rFonts w:cstheme="minorHAnsi"/>
          <w:b/>
          <w:sz w:val="20"/>
          <w:szCs w:val="20"/>
          <w:lang w:val="es-ES"/>
        </w:rPr>
        <w:t xml:space="preserve"> - México</w:t>
      </w:r>
    </w:p>
    <w:p w:rsidR="0067677A" w:rsidRPr="00CD0A58" w:rsidRDefault="0067677A" w:rsidP="0067677A">
      <w:pPr>
        <w:rPr>
          <w:rFonts w:cstheme="minorHAnsi"/>
          <w:b/>
          <w:sz w:val="20"/>
          <w:szCs w:val="20"/>
          <w:lang w:val="es-MX"/>
        </w:rPr>
      </w:pPr>
      <w:r w:rsidRPr="00FD652A">
        <w:rPr>
          <w:rFonts w:cstheme="minorHAnsi"/>
          <w:b/>
          <w:bCs/>
          <w:sz w:val="20"/>
          <w:szCs w:val="20"/>
          <w:lang w:val="es-ES"/>
        </w:rPr>
        <w:t>Desayuno</w:t>
      </w:r>
      <w:r w:rsidRPr="00CD0A58">
        <w:rPr>
          <w:rFonts w:cstheme="minorHAnsi"/>
          <w:sz w:val="20"/>
          <w:szCs w:val="20"/>
          <w:lang w:val="es-ES"/>
        </w:rPr>
        <w:t xml:space="preserve"> y en la hora indicada traslado al aeropuerto. </w:t>
      </w:r>
    </w:p>
    <w:p w:rsidR="0067677A" w:rsidRPr="00F93D89" w:rsidRDefault="0067677A" w:rsidP="0067677A">
      <w:pPr>
        <w:rPr>
          <w:rFonts w:eastAsia="Times" w:cstheme="minorHAnsi"/>
          <w:b/>
          <w:sz w:val="20"/>
          <w:szCs w:val="20"/>
          <w:lang w:eastAsia="es-ES"/>
        </w:rPr>
      </w:pPr>
    </w:p>
    <w:p w:rsidR="0067677A" w:rsidRDefault="0067677A" w:rsidP="0067677A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  <w:r w:rsidRPr="00B26C3A">
        <w:rPr>
          <w:rFonts w:cstheme="minorHAnsi"/>
          <w:b/>
          <w:bCs/>
          <w:sz w:val="20"/>
          <w:szCs w:val="20"/>
          <w:lang w:val="es-ES"/>
        </w:rPr>
        <w:t>FIN DE NUESTROS SERVICIOS.</w:t>
      </w:r>
    </w:p>
    <w:p w:rsidR="0067677A" w:rsidRDefault="0067677A" w:rsidP="0067677A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67677A" w:rsidRDefault="0067677A" w:rsidP="0067677A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67677A" w:rsidRPr="00B56B0D" w:rsidRDefault="0067677A" w:rsidP="0067677A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FDBAE" wp14:editId="02FB48BA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677A" w:rsidRPr="00F74623" w:rsidRDefault="0067677A" w:rsidP="0067677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DFDBAE" id="Rectángulo 1" o:spid="_x0000_s1026" style="position:absolute;margin-left:1.65pt;margin-top:.8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" fillcolor="black [3200]" strokecolor="black [1600]" strokeweight="1pt">
                <v:textbox>
                  <w:txbxContent>
                    <w:p w:rsidR="0067677A" w:rsidRPr="00F74623" w:rsidRDefault="0067677A" w:rsidP="0067677A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7677A" w:rsidRPr="00FD652A" w:rsidRDefault="0067677A" w:rsidP="0067677A">
      <w:pPr>
        <w:tabs>
          <w:tab w:val="left" w:pos="851"/>
        </w:tabs>
        <w:rPr>
          <w:sz w:val="20"/>
          <w:szCs w:val="20"/>
        </w:rPr>
      </w:pPr>
    </w:p>
    <w:p w:rsidR="0067677A" w:rsidRDefault="0067677A" w:rsidP="0067677A">
      <w:pPr>
        <w:pStyle w:val="Prrafodelista"/>
        <w:tabs>
          <w:tab w:val="left" w:pos="851"/>
        </w:tabs>
        <w:spacing w:after="0" w:line="240" w:lineRule="auto"/>
        <w:ind w:left="1276"/>
        <w:rPr>
          <w:sz w:val="20"/>
          <w:szCs w:val="20"/>
        </w:rPr>
      </w:pPr>
    </w:p>
    <w:p w:rsidR="0067677A" w:rsidRPr="00FD652A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FD652A">
        <w:rPr>
          <w:sz w:val="20"/>
          <w:szCs w:val="20"/>
        </w:rPr>
        <w:t xml:space="preserve">2 noches </w:t>
      </w:r>
      <w:r>
        <w:rPr>
          <w:sz w:val="20"/>
          <w:szCs w:val="20"/>
        </w:rPr>
        <w:t>de alojamiento en</w:t>
      </w:r>
      <w:r w:rsidRPr="00FD652A">
        <w:rPr>
          <w:sz w:val="20"/>
          <w:szCs w:val="20"/>
        </w:rPr>
        <w:t xml:space="preserve"> Estambul, 1 en Ankara, 2 en Capadocia, 1 en </w:t>
      </w:r>
      <w:proofErr w:type="spellStart"/>
      <w:r w:rsidRPr="00FD652A">
        <w:rPr>
          <w:sz w:val="20"/>
          <w:szCs w:val="20"/>
        </w:rPr>
        <w:t>Pamukkale</w:t>
      </w:r>
      <w:proofErr w:type="spellEnd"/>
      <w:r w:rsidRPr="00FD652A">
        <w:rPr>
          <w:sz w:val="20"/>
          <w:szCs w:val="20"/>
        </w:rPr>
        <w:t>, 1 en Esmirna y 2 en Atenas.</w:t>
      </w:r>
    </w:p>
    <w:p w:rsidR="0067677A" w:rsidRPr="00FD652A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FD652A">
        <w:rPr>
          <w:sz w:val="20"/>
          <w:szCs w:val="20"/>
        </w:rPr>
        <w:t>Crucero de 3 días/2 noches por las islas griegas en pensión completa en cabina interior</w:t>
      </w:r>
      <w:r>
        <w:rPr>
          <w:sz w:val="20"/>
          <w:szCs w:val="20"/>
        </w:rPr>
        <w:t xml:space="preserve"> (IA)</w:t>
      </w:r>
    </w:p>
    <w:p w:rsidR="0067677A" w:rsidRPr="00FD652A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FD652A">
        <w:rPr>
          <w:sz w:val="20"/>
          <w:szCs w:val="20"/>
        </w:rPr>
        <w:t xml:space="preserve">9 desayunos y </w:t>
      </w:r>
      <w:r>
        <w:rPr>
          <w:sz w:val="20"/>
          <w:szCs w:val="20"/>
        </w:rPr>
        <w:t>5</w:t>
      </w:r>
      <w:r w:rsidRPr="00FD652A">
        <w:rPr>
          <w:sz w:val="20"/>
          <w:szCs w:val="20"/>
        </w:rPr>
        <w:t xml:space="preserve"> cenas durante el circuito en tierra</w:t>
      </w:r>
    </w:p>
    <w:p w:rsidR="0067677A" w:rsidRPr="00FD652A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T</w:t>
      </w:r>
      <w:r w:rsidRPr="00FD652A">
        <w:rPr>
          <w:sz w:val="20"/>
          <w:szCs w:val="20"/>
        </w:rPr>
        <w:t>raslados aeropuerto/hotel/aeropuerto en servicio compartido.</w:t>
      </w:r>
    </w:p>
    <w:p w:rsidR="0067677A" w:rsidRPr="00FD652A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FD652A">
        <w:rPr>
          <w:sz w:val="20"/>
          <w:szCs w:val="20"/>
        </w:rPr>
        <w:t>Guía de habla hispana durante su recorrido en servicio compartido.</w:t>
      </w:r>
    </w:p>
    <w:p w:rsidR="0067677A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FD652A">
        <w:rPr>
          <w:sz w:val="20"/>
          <w:szCs w:val="20"/>
        </w:rPr>
        <w:t>Visitas y entradas según itinerario en servicio compartido.</w:t>
      </w:r>
    </w:p>
    <w:p w:rsidR="00315481" w:rsidRPr="00FD652A" w:rsidRDefault="00315481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Tasas portuarias</w:t>
      </w:r>
    </w:p>
    <w:p w:rsidR="0067677A" w:rsidRPr="008C1622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C1622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:rsidR="0067677A" w:rsidRDefault="0067677A" w:rsidP="0067677A">
      <w:pPr>
        <w:tabs>
          <w:tab w:val="left" w:pos="851"/>
        </w:tabs>
        <w:rPr>
          <w:b/>
          <w:bCs/>
        </w:rPr>
      </w:pPr>
    </w:p>
    <w:p w:rsidR="0067677A" w:rsidRDefault="0067677A" w:rsidP="0067677A">
      <w:pPr>
        <w:tabs>
          <w:tab w:val="left" w:pos="851"/>
        </w:tabs>
        <w:rPr>
          <w:b/>
          <w:bCs/>
        </w:rPr>
      </w:pPr>
    </w:p>
    <w:p w:rsidR="0067677A" w:rsidRDefault="0067677A" w:rsidP="0067677A">
      <w:pPr>
        <w:tabs>
          <w:tab w:val="left" w:pos="851"/>
        </w:tabs>
        <w:rPr>
          <w:b/>
          <w:bCs/>
        </w:rPr>
      </w:pPr>
    </w:p>
    <w:p w:rsidR="0067677A" w:rsidRDefault="0067677A" w:rsidP="0067677A">
      <w:pPr>
        <w:tabs>
          <w:tab w:val="left" w:pos="851"/>
        </w:tabs>
        <w:rPr>
          <w:b/>
          <w:bCs/>
        </w:rPr>
      </w:pPr>
    </w:p>
    <w:p w:rsidR="0067677A" w:rsidRDefault="0067677A" w:rsidP="0067677A">
      <w:pPr>
        <w:tabs>
          <w:tab w:val="left" w:pos="851"/>
        </w:tabs>
        <w:rPr>
          <w:b/>
          <w:bCs/>
        </w:rPr>
      </w:pPr>
    </w:p>
    <w:p w:rsidR="0067677A" w:rsidRPr="00D91907" w:rsidRDefault="0067677A" w:rsidP="0067677A">
      <w:pPr>
        <w:tabs>
          <w:tab w:val="left" w:pos="851"/>
        </w:tabs>
        <w:rPr>
          <w:b/>
          <w:bCs/>
        </w:rPr>
      </w:pPr>
      <w:r w:rsidRPr="00D91907">
        <w:rPr>
          <w:b/>
          <w:bCs/>
        </w:rPr>
        <w:t>NO Incluye</w:t>
      </w:r>
    </w:p>
    <w:p w:rsidR="0067677A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</w:t>
      </w:r>
      <w:r>
        <w:rPr>
          <w:sz w:val="20"/>
          <w:szCs w:val="20"/>
        </w:rPr>
        <w:t>s</w:t>
      </w:r>
    </w:p>
    <w:p w:rsidR="0067677A" w:rsidRPr="00B56B0D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67677A" w:rsidRPr="00B56B0D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67677A" w:rsidRPr="00B56B0D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67677A" w:rsidRPr="00B56B0D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67677A" w:rsidRDefault="0067677A" w:rsidP="0067677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315481" w:rsidRDefault="00315481" w:rsidP="0031548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P</w:t>
      </w:r>
      <w:r w:rsidRPr="00FD652A">
        <w:rPr>
          <w:sz w:val="20"/>
          <w:szCs w:val="20"/>
        </w:rPr>
        <w:t>ropinas del crucero</w:t>
      </w:r>
    </w:p>
    <w:p w:rsidR="007776B7" w:rsidRDefault="007776B7" w:rsidP="007776B7">
      <w:pPr>
        <w:pStyle w:val="Prrafodelista"/>
        <w:tabs>
          <w:tab w:val="left" w:pos="851"/>
        </w:tabs>
        <w:spacing w:after="0" w:line="240" w:lineRule="auto"/>
        <w:ind w:left="1276"/>
        <w:rPr>
          <w:sz w:val="20"/>
          <w:szCs w:val="20"/>
        </w:rPr>
      </w:pPr>
    </w:p>
    <w:tbl>
      <w:tblPr>
        <w:tblW w:w="3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43"/>
        <w:gridCol w:w="343"/>
        <w:gridCol w:w="343"/>
        <w:gridCol w:w="343"/>
        <w:gridCol w:w="613"/>
      </w:tblGrid>
      <w:tr w:rsidR="007776B7" w:rsidRPr="007776B7" w:rsidTr="007776B7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Sábados </w:t>
            </w:r>
          </w:p>
        </w:tc>
      </w:tr>
      <w:tr w:rsidR="007776B7" w:rsidRPr="007776B7" w:rsidTr="007776B7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Marzo 2023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7776B7" w:rsidRPr="007776B7" w:rsidTr="007776B7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Abril 2023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29</w:t>
            </w:r>
          </w:p>
        </w:tc>
      </w:tr>
      <w:tr w:rsidR="007776B7" w:rsidRPr="007776B7" w:rsidTr="007776B7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Mayo 2023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7776B7" w:rsidRPr="007776B7" w:rsidTr="007776B7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Junio 2023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7776B7" w:rsidRPr="007776B7" w:rsidTr="007776B7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Julio 2023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29</w:t>
            </w:r>
          </w:p>
        </w:tc>
      </w:tr>
      <w:tr w:rsidR="007776B7" w:rsidRPr="007776B7" w:rsidTr="007776B7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Agosto 2023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7776B7" w:rsidRPr="007776B7" w:rsidTr="007776B7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Septiembre 2023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30</w:t>
            </w:r>
          </w:p>
        </w:tc>
      </w:tr>
      <w:tr w:rsidR="007776B7" w:rsidRPr="007776B7" w:rsidTr="007776B7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Octubre 2023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6B7" w:rsidRPr="007776B7" w:rsidRDefault="007776B7" w:rsidP="007776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776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</w:tbl>
    <w:p w:rsidR="007776B7" w:rsidRDefault="007776B7" w:rsidP="007776B7">
      <w:pPr>
        <w:tabs>
          <w:tab w:val="left" w:pos="851"/>
        </w:tabs>
        <w:rPr>
          <w:sz w:val="20"/>
          <w:szCs w:val="20"/>
        </w:rPr>
      </w:pPr>
    </w:p>
    <w:p w:rsidR="007776B7" w:rsidRPr="007776B7" w:rsidRDefault="007776B7" w:rsidP="007776B7">
      <w:pPr>
        <w:tabs>
          <w:tab w:val="left" w:pos="851"/>
        </w:tabs>
        <w:rPr>
          <w:sz w:val="20"/>
          <w:szCs w:val="20"/>
        </w:rPr>
      </w:pPr>
    </w:p>
    <w:p w:rsidR="00315481" w:rsidRDefault="00315481" w:rsidP="00315481">
      <w:pPr>
        <w:pStyle w:val="Prrafodelista"/>
        <w:tabs>
          <w:tab w:val="left" w:pos="851"/>
        </w:tabs>
        <w:spacing w:after="0" w:line="240" w:lineRule="auto"/>
        <w:ind w:left="1276"/>
        <w:rPr>
          <w:sz w:val="20"/>
          <w:szCs w:val="20"/>
        </w:rPr>
      </w:pPr>
    </w:p>
    <w:tbl>
      <w:tblPr>
        <w:tblW w:w="6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696"/>
        <w:gridCol w:w="694"/>
        <w:gridCol w:w="914"/>
      </w:tblGrid>
      <w:tr w:rsidR="00315481" w:rsidRPr="00315481" w:rsidTr="00315481">
        <w:trPr>
          <w:trHeight w:val="315"/>
        </w:trPr>
        <w:tc>
          <w:tcPr>
            <w:tcW w:w="67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315481" w:rsidRPr="00315481" w:rsidTr="00315481">
        <w:trPr>
          <w:trHeight w:val="315"/>
        </w:trPr>
        <w:tc>
          <w:tcPr>
            <w:tcW w:w="672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315481" w:rsidRPr="00315481" w:rsidTr="00315481">
        <w:trPr>
          <w:trHeight w:val="315"/>
        </w:trPr>
        <w:tc>
          <w:tcPr>
            <w:tcW w:w="4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 Marzo - 31 Octubre 2023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TRIPLE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315481" w:rsidRPr="00315481" w:rsidTr="00315481">
        <w:trPr>
          <w:trHeight w:val="300"/>
        </w:trPr>
        <w:tc>
          <w:tcPr>
            <w:tcW w:w="4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2639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2611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3999</w:t>
            </w:r>
          </w:p>
        </w:tc>
      </w:tr>
      <w:tr w:rsidR="00315481" w:rsidRPr="00315481" w:rsidTr="00315481">
        <w:trPr>
          <w:trHeight w:val="300"/>
        </w:trPr>
        <w:tc>
          <w:tcPr>
            <w:tcW w:w="4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Turquía 01 </w:t>
            </w:r>
            <w:proofErr w:type="spellStart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May</w:t>
            </w:r>
            <w:proofErr w:type="spellEnd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- 28 </w:t>
            </w:r>
            <w:proofErr w:type="spellStart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// 01-31 Oct 2023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271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258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518</w:t>
            </w:r>
          </w:p>
        </w:tc>
      </w:tr>
      <w:tr w:rsidR="00315481" w:rsidRPr="00315481" w:rsidTr="00315481">
        <w:trPr>
          <w:trHeight w:val="315"/>
        </w:trPr>
        <w:tc>
          <w:tcPr>
            <w:tcW w:w="44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Turquía 29 </w:t>
            </w:r>
            <w:proofErr w:type="spellStart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- 30 </w:t>
            </w:r>
            <w:proofErr w:type="spellStart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381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792</w:t>
            </w:r>
          </w:p>
        </w:tc>
      </w:tr>
      <w:tr w:rsidR="00315481" w:rsidRPr="00315481" w:rsidTr="00315481">
        <w:trPr>
          <w:trHeight w:val="315"/>
        </w:trPr>
        <w:tc>
          <w:tcPr>
            <w:tcW w:w="67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315481" w:rsidRPr="00315481" w:rsidTr="00315481">
        <w:trPr>
          <w:trHeight w:val="315"/>
        </w:trPr>
        <w:tc>
          <w:tcPr>
            <w:tcW w:w="67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67677A" w:rsidRDefault="0067677A" w:rsidP="0067677A">
      <w:pPr>
        <w:rPr>
          <w:rFonts w:eastAsia="Calibri" w:cs="Tahoma"/>
          <w:b/>
          <w:color w:val="000000" w:themeColor="text1"/>
        </w:rPr>
      </w:pPr>
    </w:p>
    <w:p w:rsidR="007776B7" w:rsidRDefault="007776B7" w:rsidP="0067677A">
      <w:pPr>
        <w:rPr>
          <w:rFonts w:eastAsia="Calibri" w:cs="Tahoma"/>
          <w:b/>
          <w:color w:val="000000" w:themeColor="text1"/>
        </w:rPr>
      </w:pPr>
    </w:p>
    <w:p w:rsidR="007776B7" w:rsidRDefault="007776B7" w:rsidP="0067677A">
      <w:pPr>
        <w:rPr>
          <w:rFonts w:eastAsia="Calibri" w:cs="Tahoma"/>
          <w:b/>
          <w:color w:val="000000" w:themeColor="text1"/>
        </w:rPr>
      </w:pPr>
    </w:p>
    <w:tbl>
      <w:tblPr>
        <w:tblW w:w="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374"/>
        <w:gridCol w:w="2270"/>
      </w:tblGrid>
      <w:tr w:rsidR="00315481" w:rsidRPr="00315481" w:rsidTr="00315481">
        <w:trPr>
          <w:trHeight w:val="315"/>
        </w:trPr>
        <w:tc>
          <w:tcPr>
            <w:tcW w:w="48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315481" w:rsidRPr="00315481" w:rsidTr="00315481">
        <w:trPr>
          <w:trHeight w:val="315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315481" w:rsidRPr="00315481" w:rsidTr="00315481">
        <w:trPr>
          <w:trHeight w:val="315"/>
        </w:trPr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Occidental </w:t>
            </w:r>
            <w:proofErr w:type="spellStart"/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Taksim</w:t>
            </w:r>
            <w:proofErr w:type="spellEnd"/>
          </w:p>
        </w:tc>
      </w:tr>
      <w:tr w:rsidR="00315481" w:rsidRPr="00315481" w:rsidTr="00315481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Ankara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Point Ankara</w:t>
            </w:r>
          </w:p>
        </w:tc>
      </w:tr>
      <w:tr w:rsidR="00315481" w:rsidRPr="00315481" w:rsidTr="00315481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Dinler</w:t>
            </w:r>
            <w:proofErr w:type="spellEnd"/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Urgup</w:t>
            </w:r>
            <w:proofErr w:type="spellEnd"/>
          </w:p>
        </w:tc>
      </w:tr>
      <w:tr w:rsidR="00315481" w:rsidRPr="00315481" w:rsidTr="00315481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Pamukkale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Colossae</w:t>
            </w:r>
            <w:proofErr w:type="spellEnd"/>
          </w:p>
        </w:tc>
      </w:tr>
      <w:tr w:rsidR="00315481" w:rsidRPr="00315481" w:rsidTr="00315481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Esmirna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Blanca</w:t>
            </w:r>
          </w:p>
        </w:tc>
      </w:tr>
      <w:tr w:rsidR="00315481" w:rsidRPr="00315481" w:rsidTr="00315481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Crucero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Celestyal</w:t>
            </w:r>
            <w:proofErr w:type="spellEnd"/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Cruises</w:t>
            </w:r>
            <w:proofErr w:type="spellEnd"/>
          </w:p>
        </w:tc>
      </w:tr>
      <w:tr w:rsidR="00315481" w:rsidRPr="00315481" w:rsidTr="00315481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Atenas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81" w:rsidRPr="00315481" w:rsidRDefault="00315481" w:rsidP="003154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5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Zafolia</w:t>
            </w:r>
            <w:proofErr w:type="spellEnd"/>
          </w:p>
        </w:tc>
      </w:tr>
    </w:tbl>
    <w:p w:rsidR="0067677A" w:rsidRDefault="0067677A" w:rsidP="0067677A">
      <w:pPr>
        <w:rPr>
          <w:rFonts w:eastAsia="Calibri" w:cs="Tahoma"/>
          <w:b/>
          <w:color w:val="000000" w:themeColor="text1"/>
        </w:rPr>
      </w:pPr>
    </w:p>
    <w:p w:rsidR="0067677A" w:rsidRDefault="0067677A" w:rsidP="0067677A">
      <w:pPr>
        <w:rPr>
          <w:rFonts w:eastAsia="Calibri" w:cs="Tahoma"/>
          <w:b/>
          <w:color w:val="000000" w:themeColor="text1"/>
        </w:rPr>
      </w:pPr>
    </w:p>
    <w:p w:rsidR="007776B7" w:rsidRDefault="007776B7" w:rsidP="0067677A">
      <w:pPr>
        <w:rPr>
          <w:rFonts w:eastAsia="Calibri" w:cs="Tahoma"/>
          <w:b/>
          <w:color w:val="000000" w:themeColor="text1"/>
        </w:rPr>
      </w:pPr>
    </w:p>
    <w:p w:rsidR="007776B7" w:rsidRDefault="007776B7" w:rsidP="0067677A">
      <w:pPr>
        <w:rPr>
          <w:rFonts w:eastAsia="Calibri" w:cs="Tahoma"/>
          <w:b/>
          <w:color w:val="000000" w:themeColor="text1"/>
        </w:rPr>
      </w:pPr>
    </w:p>
    <w:p w:rsidR="0067677A" w:rsidRDefault="0067677A" w:rsidP="0067677A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67677A" w:rsidRPr="00853391" w:rsidRDefault="0067677A" w:rsidP="0067677A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Requiere visa para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 xml:space="preserve"> Turquía</w:t>
      </w:r>
    </w:p>
    <w:p w:rsidR="0067677A" w:rsidRPr="00516A7D" w:rsidRDefault="0067677A" w:rsidP="0067677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67677A" w:rsidRPr="00516A7D" w:rsidRDefault="0067677A" w:rsidP="0067677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67677A" w:rsidRPr="00516A7D" w:rsidRDefault="0067677A" w:rsidP="0067677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516A7D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>
        <w:rPr>
          <w:rStyle w:val="Textoennegrita"/>
          <w:sz w:val="20"/>
          <w:szCs w:val="20"/>
        </w:rPr>
        <w:t xml:space="preserve"> </w:t>
      </w:r>
      <w:r w:rsidRPr="00516A7D">
        <w:rPr>
          <w:rStyle w:val="Textoennegrita"/>
          <w:sz w:val="20"/>
          <w:szCs w:val="20"/>
        </w:rPr>
        <w:t xml:space="preserve">puede informarle.  </w:t>
      </w:r>
    </w:p>
    <w:p w:rsidR="0067677A" w:rsidRPr="00516A7D" w:rsidRDefault="0067677A" w:rsidP="0067677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67677A" w:rsidRPr="00516A7D" w:rsidRDefault="0067677A" w:rsidP="0067677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>Algunos hoteles cobran un resort fee que el pasajero deberá pagar en destino.</w:t>
      </w:r>
      <w:r w:rsidRPr="00516A7D">
        <w:rPr>
          <w:sz w:val="20"/>
          <w:szCs w:val="20"/>
        </w:rPr>
        <w:br/>
        <w:t xml:space="preserve">El Horario estándar del </w:t>
      </w:r>
      <w:proofErr w:type="spellStart"/>
      <w:r w:rsidRPr="00516A7D">
        <w:rPr>
          <w:sz w:val="20"/>
          <w:szCs w:val="20"/>
        </w:rPr>
        <w:t>Check</w:t>
      </w:r>
      <w:proofErr w:type="spellEnd"/>
      <w:r w:rsidRPr="00516A7D">
        <w:rPr>
          <w:sz w:val="20"/>
          <w:szCs w:val="20"/>
        </w:rPr>
        <w:t xml:space="preserve"> in 15:00hrs y el </w:t>
      </w:r>
      <w:proofErr w:type="spellStart"/>
      <w:r w:rsidRPr="00516A7D">
        <w:rPr>
          <w:sz w:val="20"/>
          <w:szCs w:val="20"/>
        </w:rPr>
        <w:t>Check</w:t>
      </w:r>
      <w:proofErr w:type="spellEnd"/>
      <w:r w:rsidRPr="00516A7D">
        <w:rPr>
          <w:sz w:val="20"/>
          <w:szCs w:val="20"/>
        </w:rPr>
        <w:t xml:space="preserve"> </w:t>
      </w:r>
      <w:proofErr w:type="spellStart"/>
      <w:r w:rsidRPr="00516A7D">
        <w:rPr>
          <w:sz w:val="20"/>
          <w:szCs w:val="20"/>
        </w:rPr>
        <w:t>Out</w:t>
      </w:r>
      <w:proofErr w:type="spellEnd"/>
      <w:r w:rsidRPr="00516A7D">
        <w:rPr>
          <w:sz w:val="20"/>
          <w:szCs w:val="20"/>
        </w:rPr>
        <w:t xml:space="preserve"> 11:00hrs.</w:t>
      </w:r>
    </w:p>
    <w:p w:rsidR="0067677A" w:rsidRDefault="0067677A" w:rsidP="0067677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67677A" w:rsidRPr="00896C5C" w:rsidRDefault="0067677A" w:rsidP="0067677A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896C5C">
        <w:rPr>
          <w:sz w:val="20"/>
          <w:szCs w:val="20"/>
        </w:rPr>
        <w:t xml:space="preserve">Los traslados están considerados en horario diurno y para un mínimo de dos personas, en horario nocturno </w:t>
      </w:r>
    </w:p>
    <w:p w:rsidR="0067677A" w:rsidRDefault="0067677A" w:rsidP="0067677A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691184">
        <w:rPr>
          <w:sz w:val="20"/>
          <w:szCs w:val="20"/>
        </w:rPr>
        <w:t>El hotel de Capadocia será confirmado en categoría 4* o 5* según disponibilidad.</w:t>
      </w:r>
    </w:p>
    <w:p w:rsidR="0067677A" w:rsidRDefault="0067677A" w:rsidP="0067677A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FD652A">
        <w:rPr>
          <w:sz w:val="20"/>
          <w:szCs w:val="20"/>
        </w:rPr>
        <w:t xml:space="preserve">El crucero se reserva el derecho de cambiar las excursiones contempladas en las Islas.  </w:t>
      </w:r>
    </w:p>
    <w:p w:rsidR="0067677A" w:rsidRPr="005D69C6" w:rsidRDefault="0067677A" w:rsidP="0067677A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5D69C6">
        <w:rPr>
          <w:sz w:val="20"/>
          <w:szCs w:val="20"/>
        </w:rPr>
        <w:t>El Gran Bazar está cerrado durante todo el período de las fiestas religiosas (abril 21,22, 23 y junio 28, 29, 30 y 1 de julio), 29 de octubre, 15 de julio y los domingos.</w:t>
      </w:r>
    </w:p>
    <w:p w:rsidR="0067677A" w:rsidRPr="005D69C6" w:rsidRDefault="0067677A" w:rsidP="0067677A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5D69C6">
        <w:rPr>
          <w:sz w:val="20"/>
          <w:szCs w:val="20"/>
        </w:rPr>
        <w:t>El Mercado de las Especias (Bazar Egipcio) está cerrado durante todo el período de las fiestas religiosas (abril 21,22, 23 y junio 28, 29, 30 y 1 - 2 de julio), 29 de octubre, 15 de julio.</w:t>
      </w:r>
    </w:p>
    <w:p w:rsidR="0067677A" w:rsidRPr="005D69C6" w:rsidRDefault="0067677A" w:rsidP="0067677A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5D69C6">
        <w:rPr>
          <w:sz w:val="20"/>
          <w:szCs w:val="20"/>
        </w:rPr>
        <w:t xml:space="preserve">Por motivo de la Feria Internacional de </w:t>
      </w:r>
      <w:proofErr w:type="spellStart"/>
      <w:r w:rsidRPr="005D69C6">
        <w:rPr>
          <w:sz w:val="20"/>
          <w:szCs w:val="20"/>
        </w:rPr>
        <w:t>Marmol</w:t>
      </w:r>
      <w:proofErr w:type="spellEnd"/>
      <w:r w:rsidRPr="005D69C6">
        <w:rPr>
          <w:sz w:val="20"/>
          <w:szCs w:val="20"/>
        </w:rPr>
        <w:t xml:space="preserve"> en Esmirna, el alojamiento de Esmirna de las salidas 22 de Abril, podrá ser y realizado en Esmirna o </w:t>
      </w:r>
      <w:proofErr w:type="spellStart"/>
      <w:r w:rsidRPr="005D69C6">
        <w:rPr>
          <w:sz w:val="20"/>
          <w:szCs w:val="20"/>
        </w:rPr>
        <w:t>Kusadasi</w:t>
      </w:r>
      <w:proofErr w:type="spellEnd"/>
      <w:r w:rsidRPr="005D69C6">
        <w:rPr>
          <w:sz w:val="20"/>
          <w:szCs w:val="20"/>
        </w:rPr>
        <w:t xml:space="preserve">. </w:t>
      </w:r>
    </w:p>
    <w:p w:rsidR="0067677A" w:rsidRDefault="0067677A" w:rsidP="0067677A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5D69C6">
        <w:rPr>
          <w:sz w:val="20"/>
          <w:szCs w:val="20"/>
        </w:rPr>
        <w:t>Durante la celebración de ferias, fiestas religiosas y nacionales las visitas y Excursiones podrán ser desviadas  o alteradas  de acuerdo a los Horarios de apertura de los sitios a visitar.</w:t>
      </w:r>
    </w:p>
    <w:p w:rsidR="00315481" w:rsidRDefault="00315481" w:rsidP="0067677A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Consulta suplemento para cambio de Cabina a Exterior</w:t>
      </w:r>
    </w:p>
    <w:p w:rsidR="00315481" w:rsidRPr="00315481" w:rsidRDefault="00315481" w:rsidP="00315481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315481">
        <w:rPr>
          <w:sz w:val="20"/>
          <w:szCs w:val="20"/>
        </w:rPr>
        <w:t>En marzo y noviembre la excursión de Atenas solo se ofrece en Ingles</w:t>
      </w:r>
    </w:p>
    <w:p w:rsidR="00315481" w:rsidRPr="00315481" w:rsidRDefault="00315481" w:rsidP="00315481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315481">
        <w:rPr>
          <w:sz w:val="20"/>
          <w:szCs w:val="20"/>
        </w:rPr>
        <w:t xml:space="preserve">Del 14 – 21 marzo &amp; 31-21 noviembre el crucero se queda más horas en Santorini y no toca el puerto de </w:t>
      </w:r>
      <w:proofErr w:type="spellStart"/>
      <w:r w:rsidRPr="00315481">
        <w:rPr>
          <w:sz w:val="20"/>
          <w:szCs w:val="20"/>
        </w:rPr>
        <w:t>Heraklio</w:t>
      </w:r>
      <w:proofErr w:type="spellEnd"/>
      <w:r w:rsidRPr="00315481">
        <w:rPr>
          <w:sz w:val="20"/>
          <w:szCs w:val="20"/>
        </w:rPr>
        <w:t xml:space="preserve"> en Creta, durante estas fechas la excursión incluida durante el crucero se hará en el pueblo de </w:t>
      </w:r>
      <w:proofErr w:type="spellStart"/>
      <w:r w:rsidRPr="00315481">
        <w:rPr>
          <w:sz w:val="20"/>
          <w:szCs w:val="20"/>
        </w:rPr>
        <w:t>Oia</w:t>
      </w:r>
      <w:proofErr w:type="spellEnd"/>
      <w:r w:rsidRPr="00315481">
        <w:rPr>
          <w:sz w:val="20"/>
          <w:szCs w:val="20"/>
        </w:rPr>
        <w:t xml:space="preserve"> en </w:t>
      </w:r>
      <w:proofErr w:type="spellStart"/>
      <w:r w:rsidRPr="00315481">
        <w:rPr>
          <w:sz w:val="20"/>
          <w:szCs w:val="20"/>
        </w:rPr>
        <w:t>Santorini</w:t>
      </w:r>
      <w:proofErr w:type="spellEnd"/>
    </w:p>
    <w:p w:rsidR="00315481" w:rsidRPr="00315481" w:rsidRDefault="00315481" w:rsidP="00315481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315481">
        <w:rPr>
          <w:sz w:val="20"/>
          <w:szCs w:val="20"/>
        </w:rPr>
        <w:t>Impuestos hoteleros en Grecia pago en destino en el hotel (</w:t>
      </w:r>
      <w:r>
        <w:rPr>
          <w:sz w:val="20"/>
          <w:szCs w:val="20"/>
        </w:rPr>
        <w:t>4</w:t>
      </w:r>
      <w:r w:rsidRPr="00315481">
        <w:rPr>
          <w:sz w:val="20"/>
          <w:szCs w:val="20"/>
        </w:rPr>
        <w:t xml:space="preserve"> euros por habitación por noche)</w:t>
      </w:r>
      <w:r>
        <w:rPr>
          <w:sz w:val="20"/>
          <w:szCs w:val="20"/>
        </w:rPr>
        <w:t xml:space="preserve">, deberán pagar en destino. </w:t>
      </w:r>
    </w:p>
    <w:p w:rsidR="00315481" w:rsidRPr="005D69C6" w:rsidRDefault="00315481" w:rsidP="0067677A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</w:p>
    <w:p w:rsidR="0067677A" w:rsidRDefault="0067677A" w:rsidP="0067677A">
      <w:pPr>
        <w:pStyle w:val="Prrafodelista"/>
        <w:spacing w:after="0"/>
        <w:rPr>
          <w:sz w:val="20"/>
          <w:szCs w:val="20"/>
        </w:rPr>
      </w:pPr>
    </w:p>
    <w:p w:rsidR="0067677A" w:rsidRPr="00896C5C" w:rsidRDefault="0067677A" w:rsidP="0067677A">
      <w:pPr>
        <w:tabs>
          <w:tab w:val="left" w:pos="851"/>
        </w:tabs>
        <w:ind w:left="360"/>
        <w:jc w:val="both"/>
        <w:rPr>
          <w:sz w:val="20"/>
          <w:szCs w:val="20"/>
          <w:lang w:val="es-MX"/>
        </w:rPr>
      </w:pPr>
    </w:p>
    <w:p w:rsidR="0067677A" w:rsidRPr="00D16409" w:rsidRDefault="0067677A" w:rsidP="0067677A">
      <w:pPr>
        <w:ind w:left="360"/>
        <w:rPr>
          <w:sz w:val="20"/>
          <w:szCs w:val="20"/>
          <w:lang w:val="es-MX"/>
        </w:rPr>
      </w:pPr>
    </w:p>
    <w:p w:rsidR="0067677A" w:rsidRPr="00896C5C" w:rsidRDefault="0067677A" w:rsidP="0067677A">
      <w:pPr>
        <w:tabs>
          <w:tab w:val="left" w:pos="851"/>
        </w:tabs>
        <w:ind w:left="360"/>
        <w:jc w:val="both"/>
        <w:rPr>
          <w:sz w:val="20"/>
          <w:szCs w:val="20"/>
          <w:lang w:val="es-MX"/>
        </w:rPr>
      </w:pPr>
    </w:p>
    <w:sectPr w:rsidR="0067677A" w:rsidRPr="00896C5C" w:rsidSect="007E2949">
      <w:headerReference w:type="default" r:id="rId7"/>
      <w:pgSz w:w="12240" w:h="15840"/>
      <w:pgMar w:top="709" w:right="4018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93" w:rsidRDefault="004E3393" w:rsidP="00A771DB">
      <w:r>
        <w:separator/>
      </w:r>
    </w:p>
  </w:endnote>
  <w:endnote w:type="continuationSeparator" w:id="0">
    <w:p w:rsidR="004E3393" w:rsidRDefault="004E3393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93" w:rsidRDefault="004E3393" w:rsidP="00A771DB">
      <w:r>
        <w:separator/>
      </w:r>
    </w:p>
  </w:footnote>
  <w:footnote w:type="continuationSeparator" w:id="0">
    <w:p w:rsidR="004E3393" w:rsidRDefault="004E3393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49" w:rsidRDefault="007E294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F958B17" wp14:editId="74D7EE5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5032" cy="10175240"/>
          <wp:effectExtent l="0" t="0" r="317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33FD3"/>
    <w:rsid w:val="001365DE"/>
    <w:rsid w:val="001D1C56"/>
    <w:rsid w:val="001F325C"/>
    <w:rsid w:val="00265B14"/>
    <w:rsid w:val="00294318"/>
    <w:rsid w:val="00315481"/>
    <w:rsid w:val="00327B25"/>
    <w:rsid w:val="0036087F"/>
    <w:rsid w:val="003B7DFF"/>
    <w:rsid w:val="003D508B"/>
    <w:rsid w:val="003D6DB3"/>
    <w:rsid w:val="00444C47"/>
    <w:rsid w:val="00447F08"/>
    <w:rsid w:val="00453719"/>
    <w:rsid w:val="004E3393"/>
    <w:rsid w:val="00522097"/>
    <w:rsid w:val="00556BF2"/>
    <w:rsid w:val="0058370B"/>
    <w:rsid w:val="005D69C6"/>
    <w:rsid w:val="0067677A"/>
    <w:rsid w:val="00677D02"/>
    <w:rsid w:val="006B6C37"/>
    <w:rsid w:val="006D4A8B"/>
    <w:rsid w:val="006E77AF"/>
    <w:rsid w:val="00774096"/>
    <w:rsid w:val="007776B7"/>
    <w:rsid w:val="00785F89"/>
    <w:rsid w:val="007E2949"/>
    <w:rsid w:val="008951B6"/>
    <w:rsid w:val="009014BA"/>
    <w:rsid w:val="00993F8F"/>
    <w:rsid w:val="009C3B47"/>
    <w:rsid w:val="009C453F"/>
    <w:rsid w:val="009F35B4"/>
    <w:rsid w:val="00A771DB"/>
    <w:rsid w:val="00B26DBA"/>
    <w:rsid w:val="00BC63E7"/>
    <w:rsid w:val="00BF58E9"/>
    <w:rsid w:val="00C121EA"/>
    <w:rsid w:val="00C17F50"/>
    <w:rsid w:val="00DA304A"/>
    <w:rsid w:val="00DE55A4"/>
    <w:rsid w:val="00E10655"/>
    <w:rsid w:val="00E32650"/>
    <w:rsid w:val="00E635F3"/>
    <w:rsid w:val="00EC78EF"/>
    <w:rsid w:val="00ED79D4"/>
    <w:rsid w:val="00EE5A2C"/>
    <w:rsid w:val="00EF163A"/>
    <w:rsid w:val="00F255D2"/>
    <w:rsid w:val="00FA055C"/>
    <w:rsid w:val="00F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DE55A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DE55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55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cp:lastPrinted>2022-09-05T19:02:00Z</cp:lastPrinted>
  <dcterms:created xsi:type="dcterms:W3CDTF">2023-03-15T22:38:00Z</dcterms:created>
  <dcterms:modified xsi:type="dcterms:W3CDTF">2023-03-15T22:38:00Z</dcterms:modified>
</cp:coreProperties>
</file>