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0A0F" w:rsidRDefault="00630A0F" w:rsidP="00D16B85">
      <w:pPr>
        <w:jc w:val="center"/>
        <w:rPr>
          <w:b/>
          <w:sz w:val="72"/>
          <w:szCs w:val="72"/>
          <w:lang w:val="es-ES"/>
        </w:rPr>
      </w:pPr>
      <w:r w:rsidRPr="00630A0F">
        <w:rPr>
          <w:b/>
          <w:sz w:val="72"/>
          <w:szCs w:val="72"/>
          <w:lang w:val="es-ES"/>
        </w:rPr>
        <w:t>Puebla y Tlaxcala</w:t>
      </w:r>
    </w:p>
    <w:p w:rsidR="00D16B85" w:rsidRDefault="00630A0F" w:rsidP="00D16B85">
      <w:pPr>
        <w:jc w:val="center"/>
        <w:rPr>
          <w:b/>
          <w:sz w:val="32"/>
          <w:szCs w:val="32"/>
          <w:lang w:val="es-ES"/>
        </w:rPr>
      </w:pPr>
      <w:r>
        <w:rPr>
          <w:b/>
          <w:sz w:val="32"/>
          <w:szCs w:val="32"/>
          <w:lang w:val="es-ES"/>
        </w:rPr>
        <w:t>3</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 xml:space="preserve">2 </w:t>
      </w:r>
      <w:r w:rsidR="00D16B85" w:rsidRPr="00883B24">
        <w:rPr>
          <w:b/>
          <w:sz w:val="32"/>
          <w:szCs w:val="32"/>
          <w:lang w:val="es-ES"/>
        </w:rPr>
        <w:t>noches</w:t>
      </w:r>
    </w:p>
    <w:p w:rsidR="005B3A5A" w:rsidRDefault="005B3A5A" w:rsidP="00D16B85">
      <w:pPr>
        <w:rPr>
          <w:sz w:val="20"/>
          <w:szCs w:val="20"/>
          <w:lang w:val="es-ES"/>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630A0F" w:rsidRPr="00630A0F">
        <w:rPr>
          <w:rFonts w:asciiTheme="minorHAnsi" w:eastAsia="Calibri" w:hAnsiTheme="minorHAnsi" w:cstheme="minorHAnsi"/>
          <w:b/>
          <w:sz w:val="20"/>
          <w:szCs w:val="20"/>
          <w:lang w:val="es-MX"/>
        </w:rPr>
        <w:t>PUEBLA</w:t>
      </w:r>
    </w:p>
    <w:p w:rsidR="00630A0F" w:rsidRPr="00630A0F" w:rsidRDefault="00630A0F" w:rsidP="00630A0F">
      <w:pPr>
        <w:pStyle w:val="Textosinformato"/>
        <w:jc w:val="both"/>
        <w:rPr>
          <w:rFonts w:asciiTheme="minorHAnsi" w:eastAsia="Calibri" w:hAnsiTheme="minorHAnsi" w:cstheme="minorHAnsi"/>
          <w:sz w:val="20"/>
          <w:szCs w:val="20"/>
          <w:lang w:val="es-MX"/>
        </w:rPr>
      </w:pPr>
      <w:r w:rsidRPr="00630A0F">
        <w:rPr>
          <w:rFonts w:asciiTheme="minorHAnsi" w:eastAsia="Calibri" w:hAnsiTheme="minorHAnsi" w:cstheme="minorHAnsi"/>
          <w:sz w:val="20"/>
          <w:szCs w:val="20"/>
          <w:lang w:val="es-MX"/>
        </w:rPr>
        <w:t>Arribo antes de las 12:00 horas.</w:t>
      </w:r>
    </w:p>
    <w:p w:rsidR="00714A66" w:rsidRDefault="00630A0F" w:rsidP="00630A0F">
      <w:pPr>
        <w:pStyle w:val="Textosinformato"/>
        <w:jc w:val="both"/>
        <w:rPr>
          <w:rFonts w:asciiTheme="minorHAnsi" w:eastAsia="Calibri" w:hAnsiTheme="minorHAnsi" w:cstheme="minorHAnsi"/>
          <w:b/>
          <w:bCs/>
          <w:sz w:val="20"/>
          <w:szCs w:val="20"/>
          <w:lang w:val="es-MX"/>
        </w:rPr>
      </w:pPr>
      <w:r w:rsidRPr="00630A0F">
        <w:rPr>
          <w:rFonts w:asciiTheme="minorHAnsi" w:eastAsia="Calibri" w:hAnsiTheme="minorHAnsi" w:cstheme="minorHAnsi"/>
          <w:sz w:val="20"/>
          <w:szCs w:val="20"/>
          <w:lang w:val="es-MX"/>
        </w:rPr>
        <w:t xml:space="preserve">Recepción en la Terminal de Autobuses de Puebla y traslado al hotel de su elección. Por la tarde disfrutará de un recorrido panorámico en tranvía por las principales calles de la ciudad de Puebla, conocida popularmente como la “Ciudad de los Ángeles”, joya arquitectónica colonial y declarada Patrimonio Mundial de la Humanidad por la UNESCO. Visita de lugares emblemáticos como: el Callejón de Los Sapos, el Parián o Mercado de Artesanías, el Barrio del Artista, la Casa de los Hermanos Serdán, el Centro de Convenciones, los Fuertes de Loreto y Guadalupe, entre otros (Consultar horarios de operación). Enseguida abordará el Teleférico, con increíbles vistas aéreas de la ciudad. Continuación a los Túneles de Xanenetla de reciente descubrimiento, una auténtica ciudad perdida en el subsuelo de la capital de Puebla y que se extiende a lo largo de un circuito de 10 kilómetros de pasadizos subterráneos. Aún en investigación, se cree que fueron construidos hace más de 500 años y que sirvieron como trincheras a las tropas mexicanas durante la batalla del 5 mayo de 1862. Regreso al hotel. </w:t>
      </w:r>
      <w:r w:rsidRPr="00630A0F">
        <w:rPr>
          <w:rFonts w:asciiTheme="minorHAnsi" w:eastAsia="Calibri" w:hAnsiTheme="minorHAnsi" w:cstheme="minorHAnsi"/>
          <w:b/>
          <w:bCs/>
          <w:sz w:val="20"/>
          <w:szCs w:val="20"/>
          <w:lang w:val="es-MX"/>
        </w:rPr>
        <w:t>Alojamiento.</w:t>
      </w:r>
    </w:p>
    <w:p w:rsidR="00630A0F" w:rsidRPr="00714A66" w:rsidRDefault="00630A0F" w:rsidP="00630A0F">
      <w:pPr>
        <w:pStyle w:val="Textosinformato"/>
        <w:jc w:val="both"/>
        <w:rPr>
          <w:rFonts w:asciiTheme="minorHAnsi" w:eastAsia="Calibri" w:hAnsiTheme="minorHAnsi" w:cstheme="minorHAnsi"/>
          <w:b/>
          <w:sz w:val="20"/>
          <w:szCs w:val="20"/>
          <w:lang w:val="es-MX"/>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630A0F" w:rsidRPr="00630A0F">
        <w:rPr>
          <w:rFonts w:asciiTheme="minorHAnsi" w:eastAsia="Calibri" w:hAnsiTheme="minorHAnsi" w:cstheme="minorHAnsi"/>
          <w:b/>
          <w:sz w:val="20"/>
          <w:szCs w:val="20"/>
          <w:lang w:val="es-MX"/>
        </w:rPr>
        <w:t>PUEBLA - TLAXCALA - CACAXTLA - PUEBLA</w:t>
      </w:r>
    </w:p>
    <w:p w:rsidR="00AE50AA" w:rsidRDefault="00630A0F" w:rsidP="00714A66">
      <w:pPr>
        <w:pStyle w:val="Textosinformato"/>
        <w:jc w:val="both"/>
        <w:rPr>
          <w:rFonts w:asciiTheme="minorHAnsi" w:eastAsia="Calibri" w:hAnsiTheme="minorHAnsi" w:cstheme="minorHAnsi"/>
          <w:b/>
          <w:sz w:val="20"/>
          <w:szCs w:val="20"/>
          <w:lang w:val="es-MX"/>
        </w:rPr>
      </w:pPr>
      <w:r w:rsidRPr="00630A0F">
        <w:rPr>
          <w:rFonts w:asciiTheme="minorHAnsi" w:eastAsia="Calibri" w:hAnsiTheme="minorHAnsi" w:cstheme="minorHAnsi"/>
          <w:bCs/>
          <w:sz w:val="20"/>
          <w:szCs w:val="20"/>
          <w:lang w:val="es-MX"/>
        </w:rPr>
        <w:t xml:space="preserve">Desayuno en el hotel. Salida hacia Tlaxcala, capital del estado del mismo nombre y una de las entidades más pequeñas de México, pero que rebosa de vestigios prehispánicos y coloniales que se pueden apreciar tanto en su Centro Histórico como en sus alrededores. Visita de: el Santuario de Nuestra Señora de Ocotlán, obra maestra representativa del estilo barroco mexicano; la Plaza de la Constitución, donde veintiocho arcos conforman un majestuoso portal; el Palacio de Gobierno, cuya belleza radica tanto en el estilo plateresco de su fachada, como en los excelentes murales pintados al fresco representando la historia del estado; la Plaza de Toros Jorge Aguilar “El Ranchero”, considerada una de las más bellas del país; y la Catedral de Nuestra Señora de la Asunción, uno de los primeros templos edificados en toda América. Continuación a la zona arqueológica de Cacaxtla, que destaca por sus excelentes pinturas murales muy bien conservadas, y que datan de los años 600 a 900 a. C. Sorprenden los colores y figuras bien definidas donde se aprecia la influencia de la cultura maya. Regreso a Puebla. </w:t>
      </w:r>
      <w:r w:rsidRPr="00630A0F">
        <w:rPr>
          <w:rFonts w:asciiTheme="minorHAnsi" w:eastAsia="Calibri" w:hAnsiTheme="minorHAnsi" w:cstheme="minorHAnsi"/>
          <w:b/>
          <w:sz w:val="20"/>
          <w:szCs w:val="20"/>
          <w:lang w:val="es-MX"/>
        </w:rPr>
        <w:t>Alojamiento.</w:t>
      </w:r>
    </w:p>
    <w:p w:rsidR="00630A0F" w:rsidRPr="00AE50AA" w:rsidRDefault="00630A0F" w:rsidP="00714A66">
      <w:pPr>
        <w:pStyle w:val="Textosinformato"/>
        <w:jc w:val="both"/>
        <w:rPr>
          <w:rFonts w:asciiTheme="minorHAnsi" w:eastAsia="Calibri" w:hAnsiTheme="minorHAnsi" w:cstheme="minorHAnsi"/>
          <w:bCs/>
          <w:sz w:val="20"/>
          <w:szCs w:val="20"/>
          <w:lang w:val="es-MX"/>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630A0F" w:rsidRPr="00630A0F">
        <w:t xml:space="preserve"> </w:t>
      </w:r>
      <w:r w:rsidR="00630A0F" w:rsidRPr="00630A0F">
        <w:rPr>
          <w:rFonts w:asciiTheme="minorHAnsi" w:eastAsia="Calibri" w:hAnsiTheme="minorHAnsi" w:cstheme="minorHAnsi"/>
          <w:b/>
          <w:sz w:val="20"/>
          <w:szCs w:val="20"/>
          <w:lang w:val="es-MX"/>
        </w:rPr>
        <w:t>PUEBLA</w:t>
      </w:r>
    </w:p>
    <w:p w:rsidR="00AE50AA" w:rsidRPr="00630A0F" w:rsidRDefault="00630A0F" w:rsidP="00714A66">
      <w:pPr>
        <w:pStyle w:val="Textosinformato"/>
        <w:jc w:val="both"/>
        <w:rPr>
          <w:rFonts w:asciiTheme="minorHAnsi" w:eastAsia="Calibri" w:hAnsiTheme="minorHAnsi" w:cstheme="minorHAnsi"/>
          <w:sz w:val="20"/>
          <w:szCs w:val="20"/>
          <w:lang w:val="es-MX"/>
        </w:rPr>
      </w:pPr>
      <w:r w:rsidRPr="00630A0F">
        <w:rPr>
          <w:rFonts w:asciiTheme="minorHAnsi" w:eastAsia="Calibri" w:hAnsiTheme="minorHAnsi" w:cstheme="minorHAnsi"/>
          <w:b/>
          <w:bCs/>
          <w:sz w:val="20"/>
          <w:szCs w:val="20"/>
          <w:lang w:val="es-MX"/>
        </w:rPr>
        <w:t xml:space="preserve">Desayuno </w:t>
      </w:r>
      <w:r w:rsidRPr="00630A0F">
        <w:rPr>
          <w:rFonts w:asciiTheme="minorHAnsi" w:eastAsia="Calibri" w:hAnsiTheme="minorHAnsi" w:cstheme="minorHAnsi"/>
          <w:sz w:val="20"/>
          <w:szCs w:val="20"/>
          <w:lang w:val="es-MX"/>
        </w:rPr>
        <w:t>en el hotel. Tiempo libre hasta la hora prevista para efectuar el traslado a la Terminal de Autobuses de Puebla.</w:t>
      </w:r>
    </w:p>
    <w:p w:rsidR="00714A66" w:rsidRPr="00714A66" w:rsidRDefault="00714A66" w:rsidP="00714A66">
      <w:pPr>
        <w:pStyle w:val="Textosinformato"/>
        <w:jc w:val="both"/>
        <w:rPr>
          <w:rFonts w:asciiTheme="minorHAnsi" w:eastAsia="Calibri" w:hAnsiTheme="minorHAnsi" w:cstheme="minorHAnsi"/>
          <w:b/>
          <w:sz w:val="20"/>
          <w:szCs w:val="20"/>
          <w:lang w:val="es-MX"/>
        </w:rPr>
      </w:pPr>
    </w:p>
    <w:p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5B3A5A" w:rsidRDefault="005B3A5A" w:rsidP="005B3A5A">
      <w:pPr>
        <w:rPr>
          <w:sz w:val="20"/>
          <w:szCs w:val="20"/>
          <w:lang w:val="es-ES"/>
        </w:rPr>
      </w:pPr>
    </w:p>
    <w:p w:rsidR="00714A66" w:rsidRDefault="00714A66" w:rsidP="005B3A5A">
      <w:pPr>
        <w:rPr>
          <w:sz w:val="20"/>
          <w:szCs w:val="20"/>
          <w:lang w:val="es-ES"/>
        </w:rPr>
      </w:pPr>
    </w:p>
    <w:p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rsidR="005B3A5A" w:rsidRPr="00B56B0D" w:rsidRDefault="005B3A5A" w:rsidP="005B3A5A">
      <w:pPr>
        <w:rPr>
          <w:sz w:val="20"/>
          <w:szCs w:val="20"/>
          <w:lang w:val="es-ES"/>
        </w:rPr>
      </w:pPr>
    </w:p>
    <w:p w:rsidR="00630A0F" w:rsidRPr="00630A0F" w:rsidRDefault="00630A0F" w:rsidP="00630A0F">
      <w:pPr>
        <w:pStyle w:val="Prrafodelista"/>
        <w:numPr>
          <w:ilvl w:val="0"/>
          <w:numId w:val="5"/>
        </w:numPr>
        <w:rPr>
          <w:rFonts w:eastAsia="Calibri" w:cstheme="minorHAnsi"/>
          <w:color w:val="000000" w:themeColor="text1"/>
          <w:sz w:val="20"/>
          <w:szCs w:val="21"/>
        </w:rPr>
      </w:pPr>
      <w:r w:rsidRPr="00630A0F">
        <w:rPr>
          <w:rFonts w:eastAsia="Calibri" w:cstheme="minorHAnsi"/>
          <w:color w:val="000000" w:themeColor="text1"/>
          <w:sz w:val="20"/>
          <w:szCs w:val="21"/>
        </w:rPr>
        <w:t>Alojamiento En Hotel De Su Elección, Categorías: , Primera (P), Primera Superior (</w:t>
      </w:r>
      <w:proofErr w:type="spellStart"/>
      <w:r w:rsidRPr="00630A0F">
        <w:rPr>
          <w:rFonts w:eastAsia="Calibri" w:cstheme="minorHAnsi"/>
          <w:color w:val="000000" w:themeColor="text1"/>
          <w:sz w:val="20"/>
          <w:szCs w:val="21"/>
        </w:rPr>
        <w:t>Ps</w:t>
      </w:r>
      <w:proofErr w:type="spellEnd"/>
      <w:r w:rsidRPr="00630A0F">
        <w:rPr>
          <w:rFonts w:eastAsia="Calibri" w:cstheme="minorHAnsi"/>
          <w:color w:val="000000" w:themeColor="text1"/>
          <w:sz w:val="20"/>
          <w:szCs w:val="21"/>
        </w:rPr>
        <w:t>), Y Lujo (L).</w:t>
      </w:r>
    </w:p>
    <w:p w:rsidR="00630A0F" w:rsidRPr="00630A0F" w:rsidRDefault="00630A0F" w:rsidP="00630A0F">
      <w:pPr>
        <w:pStyle w:val="Prrafodelista"/>
        <w:numPr>
          <w:ilvl w:val="0"/>
          <w:numId w:val="5"/>
        </w:numPr>
        <w:rPr>
          <w:rFonts w:eastAsia="Calibri" w:cstheme="minorHAnsi"/>
          <w:color w:val="000000" w:themeColor="text1"/>
          <w:sz w:val="20"/>
          <w:szCs w:val="21"/>
        </w:rPr>
      </w:pPr>
      <w:r w:rsidRPr="00630A0F">
        <w:rPr>
          <w:rFonts w:eastAsia="Calibri" w:cstheme="minorHAnsi"/>
          <w:color w:val="000000" w:themeColor="text1"/>
          <w:sz w:val="20"/>
          <w:szCs w:val="21"/>
        </w:rPr>
        <w:t>Transporte En Unidades Con Aire Acondicionado Durante Todo El Recorrido.</w:t>
      </w:r>
    </w:p>
    <w:p w:rsidR="00630A0F" w:rsidRPr="00630A0F" w:rsidRDefault="00630A0F" w:rsidP="00630A0F">
      <w:pPr>
        <w:pStyle w:val="Prrafodelista"/>
        <w:numPr>
          <w:ilvl w:val="0"/>
          <w:numId w:val="5"/>
        </w:numPr>
        <w:rPr>
          <w:rFonts w:eastAsia="Calibri" w:cstheme="minorHAnsi"/>
          <w:color w:val="000000" w:themeColor="text1"/>
          <w:sz w:val="20"/>
          <w:szCs w:val="21"/>
        </w:rPr>
      </w:pPr>
      <w:r w:rsidRPr="00630A0F">
        <w:rPr>
          <w:rFonts w:eastAsia="Calibri" w:cstheme="minorHAnsi"/>
          <w:color w:val="000000" w:themeColor="text1"/>
          <w:sz w:val="20"/>
          <w:szCs w:val="21"/>
        </w:rPr>
        <w:t>Alimentos 2 Desayunos.</w:t>
      </w:r>
    </w:p>
    <w:p w:rsidR="00630A0F" w:rsidRPr="00630A0F" w:rsidRDefault="00630A0F" w:rsidP="00630A0F">
      <w:pPr>
        <w:pStyle w:val="Prrafodelista"/>
        <w:numPr>
          <w:ilvl w:val="0"/>
          <w:numId w:val="5"/>
        </w:numPr>
        <w:rPr>
          <w:rFonts w:eastAsia="Calibri" w:cstheme="minorHAnsi"/>
          <w:color w:val="000000" w:themeColor="text1"/>
          <w:sz w:val="20"/>
          <w:szCs w:val="21"/>
        </w:rPr>
      </w:pPr>
      <w:r w:rsidRPr="00630A0F">
        <w:rPr>
          <w:rFonts w:eastAsia="Calibri" w:cstheme="minorHAnsi"/>
          <w:color w:val="000000" w:themeColor="text1"/>
          <w:sz w:val="20"/>
          <w:szCs w:val="21"/>
        </w:rPr>
        <w:t>Visitas Con Entradas Incluidas Según Itinerario.</w:t>
      </w:r>
    </w:p>
    <w:p w:rsidR="00630A0F" w:rsidRPr="00630A0F" w:rsidRDefault="00630A0F" w:rsidP="00630A0F">
      <w:pPr>
        <w:pStyle w:val="Prrafodelista"/>
        <w:numPr>
          <w:ilvl w:val="0"/>
          <w:numId w:val="5"/>
        </w:numPr>
        <w:rPr>
          <w:rFonts w:eastAsia="Calibri" w:cstheme="minorHAnsi"/>
          <w:color w:val="000000" w:themeColor="text1"/>
          <w:sz w:val="20"/>
          <w:szCs w:val="21"/>
        </w:rPr>
      </w:pPr>
      <w:r w:rsidRPr="00630A0F">
        <w:rPr>
          <w:rFonts w:eastAsia="Calibri" w:cstheme="minorHAnsi"/>
          <w:color w:val="000000" w:themeColor="text1"/>
          <w:sz w:val="20"/>
          <w:szCs w:val="21"/>
        </w:rPr>
        <w:t>Impuestos De Hospedaje E Iva.</w:t>
      </w:r>
    </w:p>
    <w:p w:rsidR="00630A0F" w:rsidRPr="00630A0F" w:rsidRDefault="00630A0F" w:rsidP="00630A0F">
      <w:pPr>
        <w:pStyle w:val="Prrafodelista"/>
        <w:numPr>
          <w:ilvl w:val="0"/>
          <w:numId w:val="5"/>
        </w:numPr>
        <w:rPr>
          <w:rFonts w:eastAsia="Calibri" w:cstheme="minorHAnsi"/>
          <w:color w:val="000000" w:themeColor="text1"/>
          <w:sz w:val="20"/>
          <w:szCs w:val="21"/>
        </w:rPr>
      </w:pPr>
      <w:r w:rsidRPr="00630A0F">
        <w:rPr>
          <w:rFonts w:eastAsia="Calibri" w:cstheme="minorHAnsi"/>
          <w:color w:val="000000" w:themeColor="text1"/>
          <w:sz w:val="20"/>
          <w:szCs w:val="21"/>
        </w:rPr>
        <w:t>Guía Bilingüe (</w:t>
      </w:r>
      <w:proofErr w:type="gramStart"/>
      <w:r w:rsidRPr="00630A0F">
        <w:rPr>
          <w:rFonts w:eastAsia="Calibri" w:cstheme="minorHAnsi"/>
          <w:color w:val="000000" w:themeColor="text1"/>
          <w:sz w:val="20"/>
          <w:szCs w:val="21"/>
        </w:rPr>
        <w:t>Español</w:t>
      </w:r>
      <w:proofErr w:type="gramEnd"/>
      <w:r w:rsidRPr="00630A0F">
        <w:rPr>
          <w:rFonts w:eastAsia="Calibri" w:cstheme="minorHAnsi"/>
          <w:color w:val="000000" w:themeColor="text1"/>
          <w:sz w:val="20"/>
          <w:szCs w:val="21"/>
        </w:rPr>
        <w:t xml:space="preserve"> - Inglés) Certificado.</w:t>
      </w:r>
    </w:p>
    <w:p w:rsidR="00630A0F" w:rsidRDefault="00630A0F" w:rsidP="00630A0F">
      <w:pPr>
        <w:pStyle w:val="Prrafodelista"/>
        <w:numPr>
          <w:ilvl w:val="0"/>
          <w:numId w:val="5"/>
        </w:numPr>
        <w:rPr>
          <w:rFonts w:eastAsia="Calibri" w:cstheme="minorHAnsi"/>
          <w:color w:val="000000" w:themeColor="text1"/>
          <w:sz w:val="20"/>
          <w:szCs w:val="21"/>
        </w:rPr>
      </w:pPr>
      <w:r w:rsidRPr="00630A0F">
        <w:rPr>
          <w:rFonts w:eastAsia="Calibri" w:cstheme="minorHAnsi"/>
          <w:color w:val="000000" w:themeColor="text1"/>
          <w:sz w:val="20"/>
          <w:szCs w:val="21"/>
        </w:rPr>
        <w:t>Seguro De Asistencia En Viajes.</w:t>
      </w:r>
    </w:p>
    <w:p w:rsidR="00082BB2" w:rsidRDefault="00082BB2" w:rsidP="00082BB2">
      <w:pPr>
        <w:pStyle w:val="Prrafodelista"/>
        <w:numPr>
          <w:ilvl w:val="0"/>
          <w:numId w:val="5"/>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082BB2" w:rsidRPr="00630A0F" w:rsidRDefault="00082BB2" w:rsidP="00082BB2">
      <w:pPr>
        <w:pStyle w:val="Prrafodelista"/>
        <w:rPr>
          <w:rFonts w:eastAsia="Calibri" w:cstheme="minorHAnsi"/>
          <w:color w:val="000000" w:themeColor="text1"/>
          <w:sz w:val="20"/>
          <w:szCs w:val="21"/>
        </w:rPr>
      </w:pPr>
    </w:p>
    <w:p w:rsidR="00F6545D" w:rsidRPr="00AE50AA" w:rsidRDefault="00F6545D">
      <w:pPr>
        <w:rPr>
          <w:b/>
          <w:lang w:val="es-MX"/>
        </w:rPr>
      </w:pPr>
    </w:p>
    <w:p w:rsidR="005B3A5A" w:rsidRPr="00B56B0D" w:rsidRDefault="005B3A5A" w:rsidP="005B3A5A">
      <w:pPr>
        <w:ind w:left="567"/>
        <w:rPr>
          <w:b/>
        </w:rPr>
      </w:pPr>
      <w:r w:rsidRPr="00B56B0D">
        <w:rPr>
          <w:b/>
        </w:rPr>
        <w:t>NO Incluye</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B3A5A" w:rsidRPr="00D0743A" w:rsidRDefault="00630A0F"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w:t>
            </w:r>
            <w:r w:rsidR="00082BB2">
              <w:rPr>
                <w:rFonts w:ascii="Calibri" w:eastAsia="Times New Roman" w:hAnsi="Calibri" w:cs="Calibri"/>
                <w:sz w:val="20"/>
                <w:szCs w:val="20"/>
                <w:lang w:val="es-MX" w:eastAsia="es-MX"/>
              </w:rPr>
              <w:t>2</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3614"/>
        <w:gridCol w:w="740"/>
        <w:gridCol w:w="740"/>
        <w:gridCol w:w="740"/>
        <w:gridCol w:w="1526"/>
      </w:tblGrid>
      <w:tr w:rsidR="00082BB2" w:rsidRPr="00082BB2" w:rsidTr="00082BB2">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82BB2" w:rsidRPr="00082BB2" w:rsidRDefault="00082BB2" w:rsidP="00082BB2">
            <w:pPr>
              <w:rPr>
                <w:rFonts w:ascii="Calibri" w:eastAsia="Times New Roman" w:hAnsi="Calibri" w:cs="Calibri"/>
                <w:b/>
                <w:bCs/>
                <w:color w:val="FFFFFF"/>
                <w:sz w:val="20"/>
                <w:szCs w:val="20"/>
                <w:lang w:val="es-MX" w:eastAsia="es-MX"/>
              </w:rPr>
            </w:pPr>
            <w:r w:rsidRPr="00082BB2">
              <w:rPr>
                <w:rFonts w:ascii="Calibri" w:eastAsia="Times New Roman" w:hAnsi="Calibri" w:cs="Calibri"/>
                <w:b/>
                <w:bCs/>
                <w:color w:val="FFFFFF"/>
                <w:sz w:val="20"/>
                <w:szCs w:val="20"/>
                <w:lang w:val="es-MX" w:eastAsia="es-MX"/>
              </w:rPr>
              <w:t>PRECIOS EN MXN POR PERSONA</w:t>
            </w:r>
          </w:p>
        </w:tc>
      </w:tr>
      <w:tr w:rsidR="00082BB2" w:rsidRPr="00082BB2" w:rsidTr="00082BB2">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BB2" w:rsidRPr="00082BB2" w:rsidRDefault="00082BB2" w:rsidP="00082BB2">
            <w:pP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SERVICIOS TERRESTRES EXCLUSIVAMENTE (MIN 2 PAX)</w:t>
            </w:r>
          </w:p>
        </w:tc>
      </w:tr>
      <w:tr w:rsidR="00082BB2" w:rsidRPr="00082BB2" w:rsidTr="00082BB2">
        <w:trPr>
          <w:trHeight w:val="300"/>
        </w:trPr>
        <w:tc>
          <w:tcPr>
            <w:tcW w:w="3614" w:type="dxa"/>
            <w:tcBorders>
              <w:top w:val="nil"/>
              <w:left w:val="single" w:sz="4" w:space="0" w:color="auto"/>
              <w:bottom w:val="single" w:sz="4" w:space="0" w:color="auto"/>
              <w:right w:val="single" w:sz="4" w:space="0" w:color="auto"/>
            </w:tcBorders>
            <w:shd w:val="clear" w:color="000000" w:fill="000000"/>
            <w:noWrap/>
            <w:vAlign w:val="center"/>
            <w:hideMark/>
          </w:tcPr>
          <w:p w:rsidR="00082BB2" w:rsidRPr="00082BB2" w:rsidRDefault="00082BB2" w:rsidP="00082BB2">
            <w:pPr>
              <w:rPr>
                <w:rFonts w:ascii="Calibri" w:eastAsia="Times New Roman" w:hAnsi="Calibri" w:cs="Calibri"/>
                <w:b/>
                <w:bCs/>
                <w:color w:val="FFFFFF"/>
                <w:sz w:val="20"/>
                <w:szCs w:val="20"/>
                <w:lang w:val="es-MX" w:eastAsia="es-MX"/>
              </w:rPr>
            </w:pPr>
            <w:r w:rsidRPr="00082BB2">
              <w:rPr>
                <w:rFonts w:ascii="Calibri" w:eastAsia="Times New Roman" w:hAnsi="Calibri" w:cs="Calibri"/>
                <w:b/>
                <w:bCs/>
                <w:color w:val="FFFFFF"/>
                <w:sz w:val="20"/>
                <w:szCs w:val="20"/>
                <w:lang w:val="es-MX" w:eastAsia="es-MX"/>
              </w:rPr>
              <w:t>VALIDO HASTA 15 DIC 2022</w:t>
            </w:r>
          </w:p>
        </w:tc>
        <w:tc>
          <w:tcPr>
            <w:tcW w:w="740" w:type="dxa"/>
            <w:tcBorders>
              <w:top w:val="nil"/>
              <w:left w:val="nil"/>
              <w:bottom w:val="single" w:sz="4" w:space="0" w:color="auto"/>
              <w:right w:val="single" w:sz="4" w:space="0" w:color="auto"/>
            </w:tcBorders>
            <w:shd w:val="clear" w:color="000000" w:fill="000000"/>
            <w:noWrap/>
            <w:vAlign w:val="center"/>
            <w:hideMark/>
          </w:tcPr>
          <w:p w:rsidR="00082BB2" w:rsidRPr="00082BB2" w:rsidRDefault="00082BB2" w:rsidP="00082BB2">
            <w:pPr>
              <w:jc w:val="center"/>
              <w:rPr>
                <w:rFonts w:ascii="Calibri" w:eastAsia="Times New Roman" w:hAnsi="Calibri" w:cs="Calibri"/>
                <w:b/>
                <w:bCs/>
                <w:color w:val="FFFFFF"/>
                <w:sz w:val="20"/>
                <w:szCs w:val="20"/>
                <w:lang w:val="es-MX" w:eastAsia="es-MX"/>
              </w:rPr>
            </w:pPr>
            <w:r w:rsidRPr="00082BB2">
              <w:rPr>
                <w:rFonts w:ascii="Calibri" w:eastAsia="Times New Roman" w:hAnsi="Calibri" w:cs="Calibri"/>
                <w:b/>
                <w:bCs/>
                <w:color w:val="FFFFFF"/>
                <w:sz w:val="20"/>
                <w:szCs w:val="20"/>
                <w:lang w:val="es-MX" w:eastAsia="es-MX"/>
              </w:rPr>
              <w:t>DBL</w:t>
            </w:r>
          </w:p>
        </w:tc>
        <w:tc>
          <w:tcPr>
            <w:tcW w:w="740" w:type="dxa"/>
            <w:tcBorders>
              <w:top w:val="nil"/>
              <w:left w:val="nil"/>
              <w:bottom w:val="single" w:sz="4" w:space="0" w:color="auto"/>
              <w:right w:val="single" w:sz="4" w:space="0" w:color="auto"/>
            </w:tcBorders>
            <w:shd w:val="clear" w:color="000000" w:fill="000000"/>
            <w:noWrap/>
            <w:vAlign w:val="center"/>
            <w:hideMark/>
          </w:tcPr>
          <w:p w:rsidR="00082BB2" w:rsidRPr="00082BB2" w:rsidRDefault="00082BB2" w:rsidP="00082BB2">
            <w:pPr>
              <w:jc w:val="center"/>
              <w:rPr>
                <w:rFonts w:ascii="Calibri" w:eastAsia="Times New Roman" w:hAnsi="Calibri" w:cs="Calibri"/>
                <w:b/>
                <w:bCs/>
                <w:color w:val="FFFFFF"/>
                <w:sz w:val="20"/>
                <w:szCs w:val="20"/>
                <w:lang w:val="es-MX" w:eastAsia="es-MX"/>
              </w:rPr>
            </w:pPr>
            <w:r w:rsidRPr="00082BB2">
              <w:rPr>
                <w:rFonts w:ascii="Calibri" w:eastAsia="Times New Roman" w:hAnsi="Calibri" w:cs="Calibri"/>
                <w:b/>
                <w:bCs/>
                <w:color w:val="FFFFFF"/>
                <w:sz w:val="20"/>
                <w:szCs w:val="20"/>
                <w:lang w:val="es-MX" w:eastAsia="es-MX"/>
              </w:rPr>
              <w:t>TPL</w:t>
            </w:r>
          </w:p>
        </w:tc>
        <w:tc>
          <w:tcPr>
            <w:tcW w:w="740" w:type="dxa"/>
            <w:tcBorders>
              <w:top w:val="nil"/>
              <w:left w:val="nil"/>
              <w:bottom w:val="single" w:sz="4" w:space="0" w:color="auto"/>
              <w:right w:val="single" w:sz="4" w:space="0" w:color="auto"/>
            </w:tcBorders>
            <w:shd w:val="clear" w:color="000000" w:fill="000000"/>
            <w:noWrap/>
            <w:vAlign w:val="center"/>
            <w:hideMark/>
          </w:tcPr>
          <w:p w:rsidR="00082BB2" w:rsidRPr="00082BB2" w:rsidRDefault="00082BB2" w:rsidP="00082BB2">
            <w:pPr>
              <w:jc w:val="center"/>
              <w:rPr>
                <w:rFonts w:ascii="Calibri" w:eastAsia="Times New Roman" w:hAnsi="Calibri" w:cs="Calibri"/>
                <w:b/>
                <w:bCs/>
                <w:color w:val="FFFFFF"/>
                <w:sz w:val="20"/>
                <w:szCs w:val="20"/>
                <w:lang w:val="es-MX" w:eastAsia="es-MX"/>
              </w:rPr>
            </w:pPr>
            <w:r w:rsidRPr="00082BB2">
              <w:rPr>
                <w:rFonts w:ascii="Calibri" w:eastAsia="Times New Roman" w:hAnsi="Calibri" w:cs="Calibri"/>
                <w:b/>
                <w:bCs/>
                <w:color w:val="FFFFFF"/>
                <w:sz w:val="20"/>
                <w:szCs w:val="20"/>
                <w:lang w:val="es-MX" w:eastAsia="es-MX"/>
              </w:rPr>
              <w:t>SGL</w:t>
            </w:r>
          </w:p>
        </w:tc>
        <w:tc>
          <w:tcPr>
            <w:tcW w:w="1526" w:type="dxa"/>
            <w:tcBorders>
              <w:top w:val="nil"/>
              <w:left w:val="nil"/>
              <w:bottom w:val="single" w:sz="4" w:space="0" w:color="auto"/>
              <w:right w:val="single" w:sz="4" w:space="0" w:color="auto"/>
            </w:tcBorders>
            <w:shd w:val="clear" w:color="000000" w:fill="000000"/>
            <w:noWrap/>
            <w:vAlign w:val="center"/>
            <w:hideMark/>
          </w:tcPr>
          <w:p w:rsidR="00082BB2" w:rsidRPr="00082BB2" w:rsidRDefault="00082BB2" w:rsidP="00082BB2">
            <w:pPr>
              <w:jc w:val="center"/>
              <w:rPr>
                <w:rFonts w:ascii="Calibri" w:eastAsia="Times New Roman" w:hAnsi="Calibri" w:cs="Calibri"/>
                <w:b/>
                <w:bCs/>
                <w:color w:val="FFFFFF"/>
                <w:sz w:val="20"/>
                <w:szCs w:val="20"/>
                <w:lang w:val="es-MX" w:eastAsia="es-MX"/>
              </w:rPr>
            </w:pPr>
            <w:r w:rsidRPr="00082BB2">
              <w:rPr>
                <w:rFonts w:ascii="Calibri" w:eastAsia="Times New Roman" w:hAnsi="Calibri" w:cs="Calibri"/>
                <w:b/>
                <w:bCs/>
                <w:color w:val="FFFFFF"/>
                <w:sz w:val="20"/>
                <w:szCs w:val="20"/>
                <w:lang w:val="es-MX" w:eastAsia="es-MX"/>
              </w:rPr>
              <w:t>MNR (2-10)</w:t>
            </w:r>
          </w:p>
        </w:tc>
      </w:tr>
      <w:tr w:rsidR="00082BB2" w:rsidRPr="00082BB2" w:rsidTr="00082BB2">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082BB2" w:rsidRPr="00082BB2" w:rsidRDefault="00082BB2" w:rsidP="00082BB2">
            <w:pP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PRIMERA (P)</w:t>
            </w:r>
          </w:p>
        </w:tc>
        <w:tc>
          <w:tcPr>
            <w:tcW w:w="740" w:type="dxa"/>
            <w:tcBorders>
              <w:top w:val="nil"/>
              <w:left w:val="nil"/>
              <w:bottom w:val="single" w:sz="4" w:space="0" w:color="auto"/>
              <w:right w:val="single" w:sz="4" w:space="0" w:color="auto"/>
            </w:tcBorders>
            <w:shd w:val="clear" w:color="auto" w:fill="auto"/>
            <w:noWrap/>
            <w:vAlign w:val="center"/>
            <w:hideMark/>
          </w:tcPr>
          <w:p w:rsidR="00082BB2" w:rsidRPr="00082BB2" w:rsidRDefault="00082BB2" w:rsidP="00082BB2">
            <w:pPr>
              <w:jc w:val="cente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4,760</w:t>
            </w:r>
          </w:p>
        </w:tc>
        <w:tc>
          <w:tcPr>
            <w:tcW w:w="740" w:type="dxa"/>
            <w:tcBorders>
              <w:top w:val="nil"/>
              <w:left w:val="nil"/>
              <w:bottom w:val="single" w:sz="4" w:space="0" w:color="auto"/>
              <w:right w:val="single" w:sz="4" w:space="0" w:color="auto"/>
            </w:tcBorders>
            <w:shd w:val="clear" w:color="auto" w:fill="auto"/>
            <w:noWrap/>
            <w:vAlign w:val="center"/>
            <w:hideMark/>
          </w:tcPr>
          <w:p w:rsidR="00082BB2" w:rsidRPr="00082BB2" w:rsidRDefault="00082BB2" w:rsidP="00082BB2">
            <w:pPr>
              <w:jc w:val="cente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4,445</w:t>
            </w:r>
          </w:p>
        </w:tc>
        <w:tc>
          <w:tcPr>
            <w:tcW w:w="740" w:type="dxa"/>
            <w:tcBorders>
              <w:top w:val="nil"/>
              <w:left w:val="nil"/>
              <w:bottom w:val="single" w:sz="4" w:space="0" w:color="auto"/>
              <w:right w:val="single" w:sz="4" w:space="0" w:color="auto"/>
            </w:tcBorders>
            <w:shd w:val="clear" w:color="auto" w:fill="auto"/>
            <w:noWrap/>
            <w:vAlign w:val="center"/>
            <w:hideMark/>
          </w:tcPr>
          <w:p w:rsidR="00082BB2" w:rsidRPr="00082BB2" w:rsidRDefault="00082BB2" w:rsidP="00082BB2">
            <w:pPr>
              <w:jc w:val="cente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6,080</w:t>
            </w:r>
          </w:p>
        </w:tc>
        <w:tc>
          <w:tcPr>
            <w:tcW w:w="1526" w:type="dxa"/>
            <w:tcBorders>
              <w:top w:val="nil"/>
              <w:left w:val="nil"/>
              <w:bottom w:val="single" w:sz="4" w:space="0" w:color="auto"/>
              <w:right w:val="single" w:sz="4" w:space="0" w:color="auto"/>
            </w:tcBorders>
            <w:shd w:val="clear" w:color="auto" w:fill="auto"/>
            <w:noWrap/>
            <w:vAlign w:val="center"/>
            <w:hideMark/>
          </w:tcPr>
          <w:p w:rsidR="00082BB2" w:rsidRPr="00082BB2" w:rsidRDefault="00082BB2" w:rsidP="00082BB2">
            <w:pPr>
              <w:jc w:val="cente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3,090</w:t>
            </w:r>
          </w:p>
        </w:tc>
      </w:tr>
      <w:tr w:rsidR="00082BB2" w:rsidRPr="00082BB2" w:rsidTr="00082BB2">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082BB2" w:rsidRPr="00082BB2" w:rsidRDefault="00082BB2" w:rsidP="00082BB2">
            <w:pP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PRIMERA SUPERIOR (PS)</w:t>
            </w:r>
          </w:p>
        </w:tc>
        <w:tc>
          <w:tcPr>
            <w:tcW w:w="740" w:type="dxa"/>
            <w:tcBorders>
              <w:top w:val="nil"/>
              <w:left w:val="nil"/>
              <w:bottom w:val="single" w:sz="4" w:space="0" w:color="auto"/>
              <w:right w:val="single" w:sz="4" w:space="0" w:color="auto"/>
            </w:tcBorders>
            <w:shd w:val="clear" w:color="auto" w:fill="auto"/>
            <w:noWrap/>
            <w:vAlign w:val="center"/>
            <w:hideMark/>
          </w:tcPr>
          <w:p w:rsidR="00082BB2" w:rsidRPr="00082BB2" w:rsidRDefault="00082BB2" w:rsidP="00082BB2">
            <w:pPr>
              <w:jc w:val="cente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5,090</w:t>
            </w:r>
          </w:p>
        </w:tc>
        <w:tc>
          <w:tcPr>
            <w:tcW w:w="740" w:type="dxa"/>
            <w:tcBorders>
              <w:top w:val="nil"/>
              <w:left w:val="nil"/>
              <w:bottom w:val="single" w:sz="4" w:space="0" w:color="auto"/>
              <w:right w:val="single" w:sz="4" w:space="0" w:color="auto"/>
            </w:tcBorders>
            <w:shd w:val="clear" w:color="auto" w:fill="auto"/>
            <w:noWrap/>
            <w:vAlign w:val="center"/>
            <w:hideMark/>
          </w:tcPr>
          <w:p w:rsidR="00082BB2" w:rsidRPr="00082BB2" w:rsidRDefault="00082BB2" w:rsidP="00082BB2">
            <w:pPr>
              <w:jc w:val="cente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4,845</w:t>
            </w:r>
          </w:p>
        </w:tc>
        <w:tc>
          <w:tcPr>
            <w:tcW w:w="740" w:type="dxa"/>
            <w:tcBorders>
              <w:top w:val="nil"/>
              <w:left w:val="nil"/>
              <w:bottom w:val="single" w:sz="4" w:space="0" w:color="auto"/>
              <w:right w:val="single" w:sz="4" w:space="0" w:color="auto"/>
            </w:tcBorders>
            <w:shd w:val="clear" w:color="auto" w:fill="auto"/>
            <w:noWrap/>
            <w:vAlign w:val="center"/>
            <w:hideMark/>
          </w:tcPr>
          <w:p w:rsidR="00082BB2" w:rsidRPr="00082BB2" w:rsidRDefault="00082BB2" w:rsidP="00082BB2">
            <w:pPr>
              <w:jc w:val="cente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6,200</w:t>
            </w:r>
          </w:p>
        </w:tc>
        <w:tc>
          <w:tcPr>
            <w:tcW w:w="1526" w:type="dxa"/>
            <w:tcBorders>
              <w:top w:val="nil"/>
              <w:left w:val="nil"/>
              <w:bottom w:val="single" w:sz="4" w:space="0" w:color="auto"/>
              <w:right w:val="single" w:sz="4" w:space="0" w:color="auto"/>
            </w:tcBorders>
            <w:shd w:val="clear" w:color="auto" w:fill="auto"/>
            <w:noWrap/>
            <w:vAlign w:val="center"/>
            <w:hideMark/>
          </w:tcPr>
          <w:p w:rsidR="00082BB2" w:rsidRPr="00082BB2" w:rsidRDefault="00082BB2" w:rsidP="00082BB2">
            <w:pPr>
              <w:jc w:val="cente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3,315</w:t>
            </w:r>
          </w:p>
        </w:tc>
      </w:tr>
      <w:tr w:rsidR="00082BB2" w:rsidRPr="00082BB2" w:rsidTr="00082BB2">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082BB2" w:rsidRPr="00082BB2" w:rsidRDefault="00082BB2" w:rsidP="00082BB2">
            <w:pP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LUJO (L)</w:t>
            </w:r>
          </w:p>
        </w:tc>
        <w:tc>
          <w:tcPr>
            <w:tcW w:w="740" w:type="dxa"/>
            <w:tcBorders>
              <w:top w:val="nil"/>
              <w:left w:val="nil"/>
              <w:bottom w:val="single" w:sz="4" w:space="0" w:color="auto"/>
              <w:right w:val="single" w:sz="4" w:space="0" w:color="auto"/>
            </w:tcBorders>
            <w:shd w:val="clear" w:color="auto" w:fill="auto"/>
            <w:noWrap/>
            <w:vAlign w:val="center"/>
            <w:hideMark/>
          </w:tcPr>
          <w:p w:rsidR="00082BB2" w:rsidRPr="00082BB2" w:rsidRDefault="00082BB2" w:rsidP="00082BB2">
            <w:pPr>
              <w:jc w:val="cente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5,915</w:t>
            </w:r>
          </w:p>
        </w:tc>
        <w:tc>
          <w:tcPr>
            <w:tcW w:w="740" w:type="dxa"/>
            <w:tcBorders>
              <w:top w:val="nil"/>
              <w:left w:val="nil"/>
              <w:bottom w:val="single" w:sz="4" w:space="0" w:color="auto"/>
              <w:right w:val="single" w:sz="4" w:space="0" w:color="auto"/>
            </w:tcBorders>
            <w:shd w:val="clear" w:color="auto" w:fill="auto"/>
            <w:noWrap/>
            <w:vAlign w:val="center"/>
            <w:hideMark/>
          </w:tcPr>
          <w:p w:rsidR="00082BB2" w:rsidRPr="00082BB2" w:rsidRDefault="00082BB2" w:rsidP="00082BB2">
            <w:pPr>
              <w:jc w:val="cente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5,605</w:t>
            </w:r>
          </w:p>
        </w:tc>
        <w:tc>
          <w:tcPr>
            <w:tcW w:w="740" w:type="dxa"/>
            <w:tcBorders>
              <w:top w:val="nil"/>
              <w:left w:val="nil"/>
              <w:bottom w:val="single" w:sz="4" w:space="0" w:color="auto"/>
              <w:right w:val="single" w:sz="4" w:space="0" w:color="auto"/>
            </w:tcBorders>
            <w:shd w:val="clear" w:color="auto" w:fill="auto"/>
            <w:noWrap/>
            <w:vAlign w:val="center"/>
            <w:hideMark/>
          </w:tcPr>
          <w:p w:rsidR="00082BB2" w:rsidRPr="00082BB2" w:rsidRDefault="00082BB2" w:rsidP="00082BB2">
            <w:pPr>
              <w:jc w:val="cente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8,855</w:t>
            </w:r>
          </w:p>
        </w:tc>
        <w:tc>
          <w:tcPr>
            <w:tcW w:w="1526" w:type="dxa"/>
            <w:tcBorders>
              <w:top w:val="nil"/>
              <w:left w:val="nil"/>
              <w:bottom w:val="single" w:sz="4" w:space="0" w:color="auto"/>
              <w:right w:val="single" w:sz="4" w:space="0" w:color="auto"/>
            </w:tcBorders>
            <w:shd w:val="clear" w:color="auto" w:fill="auto"/>
            <w:noWrap/>
            <w:vAlign w:val="center"/>
            <w:hideMark/>
          </w:tcPr>
          <w:p w:rsidR="00082BB2" w:rsidRPr="00082BB2" w:rsidRDefault="00082BB2" w:rsidP="00082BB2">
            <w:pPr>
              <w:jc w:val="cente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3,840</w:t>
            </w:r>
          </w:p>
        </w:tc>
      </w:tr>
      <w:tr w:rsidR="00082BB2" w:rsidRPr="00082BB2" w:rsidTr="00082BB2">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BB2" w:rsidRPr="00082BB2" w:rsidRDefault="00082BB2" w:rsidP="00082BB2">
            <w:pP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CONSULTAR SUPLEMENTO PARA SEMANA SANTA, VERANO, NAVIDAD Y FIN DE AÑO</w:t>
            </w:r>
          </w:p>
        </w:tc>
      </w:tr>
      <w:tr w:rsidR="00082BB2" w:rsidRPr="00082BB2" w:rsidTr="00082BB2">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BB2" w:rsidRPr="00082BB2" w:rsidRDefault="00082BB2" w:rsidP="00082BB2">
            <w:pP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TARIFAS SUJETAS A DISPONIBILIDAD Y CAMBIO SIN PREVIO AVISO</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370"/>
        <w:gridCol w:w="1315"/>
        <w:gridCol w:w="3817"/>
        <w:gridCol w:w="658"/>
      </w:tblGrid>
      <w:tr w:rsidR="00082BB2" w:rsidRPr="00082BB2" w:rsidTr="00082BB2">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82BB2" w:rsidRPr="00082BB2" w:rsidRDefault="00082BB2" w:rsidP="00082BB2">
            <w:pPr>
              <w:jc w:val="center"/>
              <w:rPr>
                <w:rFonts w:ascii="Calibri" w:eastAsia="Times New Roman" w:hAnsi="Calibri" w:cs="Calibri"/>
                <w:b/>
                <w:bCs/>
                <w:color w:val="FFFFFF"/>
                <w:sz w:val="20"/>
                <w:szCs w:val="20"/>
                <w:lang w:val="es-MX" w:eastAsia="es-MX"/>
              </w:rPr>
            </w:pPr>
            <w:r w:rsidRPr="00082BB2">
              <w:rPr>
                <w:rFonts w:ascii="Calibri" w:eastAsia="Times New Roman" w:hAnsi="Calibri" w:cs="Calibri"/>
                <w:b/>
                <w:bCs/>
                <w:color w:val="FFFFFF"/>
                <w:sz w:val="20"/>
                <w:szCs w:val="20"/>
                <w:lang w:val="es-MX" w:eastAsia="es-MX"/>
              </w:rPr>
              <w:t>HOTELES PREVISTOS O SIMILARES</w:t>
            </w:r>
          </w:p>
        </w:tc>
      </w:tr>
      <w:tr w:rsidR="00082BB2" w:rsidRPr="00082BB2" w:rsidTr="00082BB2">
        <w:trPr>
          <w:trHeight w:val="300"/>
        </w:trPr>
        <w:tc>
          <w:tcPr>
            <w:tcW w:w="1370" w:type="dxa"/>
            <w:tcBorders>
              <w:top w:val="nil"/>
              <w:left w:val="single" w:sz="4" w:space="0" w:color="auto"/>
              <w:bottom w:val="single" w:sz="4" w:space="0" w:color="auto"/>
              <w:right w:val="single" w:sz="4" w:space="0" w:color="auto"/>
            </w:tcBorders>
            <w:shd w:val="clear" w:color="000000" w:fill="000000"/>
            <w:noWrap/>
            <w:vAlign w:val="center"/>
            <w:hideMark/>
          </w:tcPr>
          <w:p w:rsidR="00082BB2" w:rsidRPr="00082BB2" w:rsidRDefault="00082BB2" w:rsidP="00082BB2">
            <w:pPr>
              <w:jc w:val="center"/>
              <w:rPr>
                <w:rFonts w:ascii="Calibri" w:eastAsia="Times New Roman" w:hAnsi="Calibri" w:cs="Calibri"/>
                <w:b/>
                <w:bCs/>
                <w:color w:val="FFFFFF"/>
                <w:sz w:val="20"/>
                <w:szCs w:val="20"/>
                <w:lang w:val="es-MX" w:eastAsia="es-MX"/>
              </w:rPr>
            </w:pPr>
            <w:r w:rsidRPr="00082BB2">
              <w:rPr>
                <w:rFonts w:ascii="Calibri" w:eastAsia="Times New Roman" w:hAnsi="Calibri" w:cs="Calibri"/>
                <w:b/>
                <w:bCs/>
                <w:color w:val="FFFFFF"/>
                <w:sz w:val="20"/>
                <w:szCs w:val="20"/>
                <w:lang w:val="es-MX" w:eastAsia="es-MX"/>
              </w:rPr>
              <w:t>NOCHES</w:t>
            </w:r>
          </w:p>
        </w:tc>
        <w:tc>
          <w:tcPr>
            <w:tcW w:w="1315" w:type="dxa"/>
            <w:tcBorders>
              <w:top w:val="nil"/>
              <w:left w:val="nil"/>
              <w:bottom w:val="single" w:sz="4" w:space="0" w:color="auto"/>
              <w:right w:val="single" w:sz="4" w:space="0" w:color="auto"/>
            </w:tcBorders>
            <w:shd w:val="clear" w:color="000000" w:fill="000000"/>
            <w:noWrap/>
            <w:vAlign w:val="center"/>
            <w:hideMark/>
          </w:tcPr>
          <w:p w:rsidR="00082BB2" w:rsidRPr="00082BB2" w:rsidRDefault="00082BB2" w:rsidP="00082BB2">
            <w:pPr>
              <w:jc w:val="center"/>
              <w:rPr>
                <w:rFonts w:ascii="Calibri" w:eastAsia="Times New Roman" w:hAnsi="Calibri" w:cs="Calibri"/>
                <w:b/>
                <w:bCs/>
                <w:color w:val="FFFFFF"/>
                <w:sz w:val="20"/>
                <w:szCs w:val="20"/>
                <w:lang w:val="es-MX" w:eastAsia="es-MX"/>
              </w:rPr>
            </w:pPr>
            <w:r w:rsidRPr="00082BB2">
              <w:rPr>
                <w:rFonts w:ascii="Calibri" w:eastAsia="Times New Roman" w:hAnsi="Calibri" w:cs="Calibri"/>
                <w:b/>
                <w:bCs/>
                <w:color w:val="FFFFFF"/>
                <w:sz w:val="20"/>
                <w:szCs w:val="20"/>
                <w:lang w:val="es-MX" w:eastAsia="es-MX"/>
              </w:rPr>
              <w:t>CIUDAD</w:t>
            </w:r>
          </w:p>
        </w:tc>
        <w:tc>
          <w:tcPr>
            <w:tcW w:w="3817" w:type="dxa"/>
            <w:tcBorders>
              <w:top w:val="nil"/>
              <w:left w:val="nil"/>
              <w:bottom w:val="single" w:sz="4" w:space="0" w:color="auto"/>
              <w:right w:val="single" w:sz="4" w:space="0" w:color="auto"/>
            </w:tcBorders>
            <w:shd w:val="clear" w:color="000000" w:fill="000000"/>
            <w:noWrap/>
            <w:vAlign w:val="center"/>
            <w:hideMark/>
          </w:tcPr>
          <w:p w:rsidR="00082BB2" w:rsidRPr="00082BB2" w:rsidRDefault="00082BB2" w:rsidP="00082BB2">
            <w:pPr>
              <w:jc w:val="center"/>
              <w:rPr>
                <w:rFonts w:ascii="Calibri" w:eastAsia="Times New Roman" w:hAnsi="Calibri" w:cs="Calibri"/>
                <w:b/>
                <w:bCs/>
                <w:color w:val="FFFFFF"/>
                <w:sz w:val="20"/>
                <w:szCs w:val="20"/>
                <w:lang w:val="es-MX" w:eastAsia="es-MX"/>
              </w:rPr>
            </w:pPr>
            <w:r w:rsidRPr="00082BB2">
              <w:rPr>
                <w:rFonts w:ascii="Calibri" w:eastAsia="Times New Roman" w:hAnsi="Calibri" w:cs="Calibri"/>
                <w:b/>
                <w:bCs/>
                <w:color w:val="FFFFFF"/>
                <w:sz w:val="20"/>
                <w:szCs w:val="20"/>
                <w:lang w:val="es-MX" w:eastAsia="es-MX"/>
              </w:rPr>
              <w:t>HOTEL</w:t>
            </w:r>
          </w:p>
        </w:tc>
        <w:tc>
          <w:tcPr>
            <w:tcW w:w="658" w:type="dxa"/>
            <w:tcBorders>
              <w:top w:val="nil"/>
              <w:left w:val="nil"/>
              <w:bottom w:val="single" w:sz="4" w:space="0" w:color="auto"/>
              <w:right w:val="single" w:sz="4" w:space="0" w:color="auto"/>
            </w:tcBorders>
            <w:shd w:val="clear" w:color="000000" w:fill="000000"/>
            <w:noWrap/>
            <w:vAlign w:val="center"/>
            <w:hideMark/>
          </w:tcPr>
          <w:p w:rsidR="00082BB2" w:rsidRPr="00082BB2" w:rsidRDefault="00082BB2" w:rsidP="00082BB2">
            <w:pPr>
              <w:jc w:val="center"/>
              <w:rPr>
                <w:rFonts w:ascii="Calibri" w:eastAsia="Times New Roman" w:hAnsi="Calibri" w:cs="Calibri"/>
                <w:b/>
                <w:bCs/>
                <w:color w:val="FFFFFF"/>
                <w:sz w:val="20"/>
                <w:szCs w:val="20"/>
                <w:lang w:val="es-MX" w:eastAsia="es-MX"/>
              </w:rPr>
            </w:pPr>
            <w:r w:rsidRPr="00082BB2">
              <w:rPr>
                <w:rFonts w:ascii="Calibri" w:eastAsia="Times New Roman" w:hAnsi="Calibri" w:cs="Calibri"/>
                <w:b/>
                <w:bCs/>
                <w:color w:val="FFFFFF"/>
                <w:sz w:val="20"/>
                <w:szCs w:val="20"/>
                <w:lang w:val="es-MX" w:eastAsia="es-MX"/>
              </w:rPr>
              <w:t>CAT</w:t>
            </w:r>
          </w:p>
        </w:tc>
      </w:tr>
      <w:tr w:rsidR="00082BB2" w:rsidRPr="00082BB2" w:rsidTr="00082BB2">
        <w:trPr>
          <w:trHeight w:val="300"/>
        </w:trPr>
        <w:tc>
          <w:tcPr>
            <w:tcW w:w="13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2BB2" w:rsidRPr="00082BB2" w:rsidRDefault="00082BB2" w:rsidP="00082BB2">
            <w:pPr>
              <w:jc w:val="cente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2</w:t>
            </w:r>
          </w:p>
        </w:tc>
        <w:tc>
          <w:tcPr>
            <w:tcW w:w="13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2BB2" w:rsidRPr="00082BB2" w:rsidRDefault="00082BB2" w:rsidP="00082BB2">
            <w:pPr>
              <w:jc w:val="cente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PUEBLA</w:t>
            </w:r>
          </w:p>
        </w:tc>
        <w:tc>
          <w:tcPr>
            <w:tcW w:w="3817" w:type="dxa"/>
            <w:tcBorders>
              <w:top w:val="nil"/>
              <w:left w:val="nil"/>
              <w:bottom w:val="single" w:sz="4" w:space="0" w:color="auto"/>
              <w:right w:val="single" w:sz="4" w:space="0" w:color="auto"/>
            </w:tcBorders>
            <w:shd w:val="clear" w:color="auto" w:fill="auto"/>
            <w:noWrap/>
            <w:vAlign w:val="center"/>
            <w:hideMark/>
          </w:tcPr>
          <w:p w:rsidR="00082BB2" w:rsidRPr="00082BB2" w:rsidRDefault="00082BB2" w:rsidP="00082BB2">
            <w:pPr>
              <w:jc w:val="cente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MISIÓN ARCÁNGEL</w:t>
            </w:r>
          </w:p>
        </w:tc>
        <w:tc>
          <w:tcPr>
            <w:tcW w:w="658" w:type="dxa"/>
            <w:tcBorders>
              <w:top w:val="nil"/>
              <w:left w:val="nil"/>
              <w:bottom w:val="single" w:sz="4" w:space="0" w:color="auto"/>
              <w:right w:val="single" w:sz="4" w:space="0" w:color="auto"/>
            </w:tcBorders>
            <w:shd w:val="clear" w:color="auto" w:fill="auto"/>
            <w:noWrap/>
            <w:vAlign w:val="center"/>
            <w:hideMark/>
          </w:tcPr>
          <w:p w:rsidR="00082BB2" w:rsidRPr="00082BB2" w:rsidRDefault="00082BB2" w:rsidP="00082BB2">
            <w:pPr>
              <w:jc w:val="cente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P</w:t>
            </w:r>
          </w:p>
        </w:tc>
      </w:tr>
      <w:tr w:rsidR="00082BB2" w:rsidRPr="00082BB2" w:rsidTr="00082BB2">
        <w:trPr>
          <w:trHeight w:val="300"/>
        </w:trPr>
        <w:tc>
          <w:tcPr>
            <w:tcW w:w="1370" w:type="dxa"/>
            <w:vMerge/>
            <w:tcBorders>
              <w:top w:val="nil"/>
              <w:left w:val="single" w:sz="4" w:space="0" w:color="auto"/>
              <w:bottom w:val="single" w:sz="4" w:space="0" w:color="000000"/>
              <w:right w:val="single" w:sz="4" w:space="0" w:color="auto"/>
            </w:tcBorders>
            <w:vAlign w:val="center"/>
            <w:hideMark/>
          </w:tcPr>
          <w:p w:rsidR="00082BB2" w:rsidRPr="00082BB2" w:rsidRDefault="00082BB2" w:rsidP="00082BB2">
            <w:pPr>
              <w:rPr>
                <w:rFonts w:ascii="Calibri" w:eastAsia="Times New Roman" w:hAnsi="Calibri" w:cs="Calibri"/>
                <w:b/>
                <w:bCs/>
                <w:color w:val="000000"/>
                <w:sz w:val="20"/>
                <w:szCs w:val="20"/>
                <w:lang w:val="es-MX" w:eastAsia="es-MX"/>
              </w:rPr>
            </w:pPr>
          </w:p>
        </w:tc>
        <w:tc>
          <w:tcPr>
            <w:tcW w:w="1315" w:type="dxa"/>
            <w:vMerge/>
            <w:tcBorders>
              <w:top w:val="nil"/>
              <w:left w:val="single" w:sz="4" w:space="0" w:color="auto"/>
              <w:bottom w:val="single" w:sz="4" w:space="0" w:color="000000"/>
              <w:right w:val="single" w:sz="4" w:space="0" w:color="auto"/>
            </w:tcBorders>
            <w:vAlign w:val="center"/>
            <w:hideMark/>
          </w:tcPr>
          <w:p w:rsidR="00082BB2" w:rsidRPr="00082BB2" w:rsidRDefault="00082BB2" w:rsidP="00082BB2">
            <w:pPr>
              <w:rPr>
                <w:rFonts w:ascii="Calibri" w:eastAsia="Times New Roman" w:hAnsi="Calibri" w:cs="Calibri"/>
                <w:b/>
                <w:bCs/>
                <w:color w:val="000000"/>
                <w:sz w:val="20"/>
                <w:szCs w:val="20"/>
                <w:lang w:val="es-MX" w:eastAsia="es-MX"/>
              </w:rPr>
            </w:pPr>
          </w:p>
        </w:tc>
        <w:tc>
          <w:tcPr>
            <w:tcW w:w="3817" w:type="dxa"/>
            <w:tcBorders>
              <w:top w:val="nil"/>
              <w:left w:val="nil"/>
              <w:bottom w:val="single" w:sz="4" w:space="0" w:color="auto"/>
              <w:right w:val="single" w:sz="4" w:space="0" w:color="auto"/>
            </w:tcBorders>
            <w:shd w:val="clear" w:color="auto" w:fill="auto"/>
            <w:noWrap/>
            <w:vAlign w:val="center"/>
            <w:hideMark/>
          </w:tcPr>
          <w:p w:rsidR="00082BB2" w:rsidRPr="00082BB2" w:rsidRDefault="00082BB2" w:rsidP="00082BB2">
            <w:pPr>
              <w:jc w:val="cente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NH CENTRO HISTÓRICO</w:t>
            </w:r>
          </w:p>
        </w:tc>
        <w:tc>
          <w:tcPr>
            <w:tcW w:w="658" w:type="dxa"/>
            <w:tcBorders>
              <w:top w:val="nil"/>
              <w:left w:val="nil"/>
              <w:bottom w:val="single" w:sz="4" w:space="0" w:color="auto"/>
              <w:right w:val="single" w:sz="4" w:space="0" w:color="auto"/>
            </w:tcBorders>
            <w:shd w:val="clear" w:color="auto" w:fill="auto"/>
            <w:noWrap/>
            <w:vAlign w:val="center"/>
            <w:hideMark/>
          </w:tcPr>
          <w:p w:rsidR="00082BB2" w:rsidRPr="00082BB2" w:rsidRDefault="00082BB2" w:rsidP="00082BB2">
            <w:pPr>
              <w:jc w:val="cente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PS</w:t>
            </w:r>
          </w:p>
        </w:tc>
      </w:tr>
      <w:tr w:rsidR="00082BB2" w:rsidRPr="00082BB2" w:rsidTr="00082BB2">
        <w:trPr>
          <w:trHeight w:val="300"/>
        </w:trPr>
        <w:tc>
          <w:tcPr>
            <w:tcW w:w="1370" w:type="dxa"/>
            <w:vMerge/>
            <w:tcBorders>
              <w:top w:val="nil"/>
              <w:left w:val="single" w:sz="4" w:space="0" w:color="auto"/>
              <w:bottom w:val="single" w:sz="4" w:space="0" w:color="000000"/>
              <w:right w:val="single" w:sz="4" w:space="0" w:color="auto"/>
            </w:tcBorders>
            <w:vAlign w:val="center"/>
            <w:hideMark/>
          </w:tcPr>
          <w:p w:rsidR="00082BB2" w:rsidRPr="00082BB2" w:rsidRDefault="00082BB2" w:rsidP="00082BB2">
            <w:pPr>
              <w:rPr>
                <w:rFonts w:ascii="Calibri" w:eastAsia="Times New Roman" w:hAnsi="Calibri" w:cs="Calibri"/>
                <w:b/>
                <w:bCs/>
                <w:color w:val="000000"/>
                <w:sz w:val="20"/>
                <w:szCs w:val="20"/>
                <w:lang w:val="es-MX" w:eastAsia="es-MX"/>
              </w:rPr>
            </w:pPr>
          </w:p>
        </w:tc>
        <w:tc>
          <w:tcPr>
            <w:tcW w:w="1315" w:type="dxa"/>
            <w:vMerge/>
            <w:tcBorders>
              <w:top w:val="nil"/>
              <w:left w:val="single" w:sz="4" w:space="0" w:color="auto"/>
              <w:bottom w:val="single" w:sz="4" w:space="0" w:color="000000"/>
              <w:right w:val="single" w:sz="4" w:space="0" w:color="auto"/>
            </w:tcBorders>
            <w:vAlign w:val="center"/>
            <w:hideMark/>
          </w:tcPr>
          <w:p w:rsidR="00082BB2" w:rsidRPr="00082BB2" w:rsidRDefault="00082BB2" w:rsidP="00082BB2">
            <w:pPr>
              <w:rPr>
                <w:rFonts w:ascii="Calibri" w:eastAsia="Times New Roman" w:hAnsi="Calibri" w:cs="Calibri"/>
                <w:b/>
                <w:bCs/>
                <w:color w:val="000000"/>
                <w:sz w:val="20"/>
                <w:szCs w:val="20"/>
                <w:lang w:val="es-MX" w:eastAsia="es-MX"/>
              </w:rPr>
            </w:pPr>
          </w:p>
        </w:tc>
        <w:tc>
          <w:tcPr>
            <w:tcW w:w="3817" w:type="dxa"/>
            <w:tcBorders>
              <w:top w:val="nil"/>
              <w:left w:val="nil"/>
              <w:bottom w:val="single" w:sz="4" w:space="0" w:color="auto"/>
              <w:right w:val="single" w:sz="4" w:space="0" w:color="auto"/>
            </w:tcBorders>
            <w:shd w:val="clear" w:color="auto" w:fill="auto"/>
            <w:noWrap/>
            <w:vAlign w:val="center"/>
            <w:hideMark/>
          </w:tcPr>
          <w:p w:rsidR="00082BB2" w:rsidRPr="00082BB2" w:rsidRDefault="00082BB2" w:rsidP="00082BB2">
            <w:pPr>
              <w:jc w:val="cente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 xml:space="preserve">QUINTA REAL </w:t>
            </w:r>
          </w:p>
        </w:tc>
        <w:tc>
          <w:tcPr>
            <w:tcW w:w="658" w:type="dxa"/>
            <w:tcBorders>
              <w:top w:val="nil"/>
              <w:left w:val="nil"/>
              <w:bottom w:val="single" w:sz="4" w:space="0" w:color="auto"/>
              <w:right w:val="single" w:sz="4" w:space="0" w:color="auto"/>
            </w:tcBorders>
            <w:shd w:val="clear" w:color="auto" w:fill="auto"/>
            <w:noWrap/>
            <w:vAlign w:val="center"/>
            <w:hideMark/>
          </w:tcPr>
          <w:p w:rsidR="00082BB2" w:rsidRPr="00082BB2" w:rsidRDefault="00082BB2" w:rsidP="00082BB2">
            <w:pPr>
              <w:jc w:val="center"/>
              <w:rPr>
                <w:rFonts w:ascii="Calibri" w:eastAsia="Times New Roman" w:hAnsi="Calibri" w:cs="Calibri"/>
                <w:b/>
                <w:bCs/>
                <w:color w:val="000000"/>
                <w:sz w:val="20"/>
                <w:szCs w:val="20"/>
                <w:lang w:val="es-MX" w:eastAsia="es-MX"/>
              </w:rPr>
            </w:pPr>
            <w:r w:rsidRPr="00082BB2">
              <w:rPr>
                <w:rFonts w:ascii="Calibri" w:eastAsia="Times New Roman" w:hAnsi="Calibri" w:cs="Calibri"/>
                <w:b/>
                <w:bCs/>
                <w:color w:val="000000"/>
                <w:sz w:val="20"/>
                <w:szCs w:val="20"/>
                <w:lang w:val="es-MX" w:eastAsia="es-MX"/>
              </w:rPr>
              <w:t>L</w:t>
            </w:r>
          </w:p>
        </w:tc>
      </w:tr>
    </w:tbl>
    <w:p w:rsidR="005B3A5A" w:rsidRPr="001166C9" w:rsidRDefault="005B3A5A" w:rsidP="005B3A5A">
      <w:pPr>
        <w:pStyle w:val="Textosinformato"/>
        <w:jc w:val="both"/>
        <w:rPr>
          <w:rFonts w:ascii="Tahoma" w:eastAsia="Calibri" w:hAnsi="Tahoma" w:cs="Tahoma"/>
          <w:color w:val="000000" w:themeColor="text1"/>
          <w:sz w:val="20"/>
          <w:lang w:val="es-MX"/>
        </w:rPr>
      </w:pPr>
    </w:p>
    <w:p w:rsidR="005B3A5A" w:rsidRDefault="005B3A5A" w:rsidP="00D16B85">
      <w:pPr>
        <w:rPr>
          <w:sz w:val="20"/>
          <w:szCs w:val="20"/>
          <w:lang w:val="es-ES"/>
        </w:rPr>
      </w:pPr>
    </w:p>
    <w:p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6618" w:rsidRDefault="00286618" w:rsidP="00A771DB">
      <w:r>
        <w:separator/>
      </w:r>
    </w:p>
  </w:endnote>
  <w:endnote w:type="continuationSeparator" w:id="0">
    <w:p w:rsidR="00286618" w:rsidRDefault="0028661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6618" w:rsidRDefault="00286618" w:rsidP="00A771DB">
      <w:r>
        <w:separator/>
      </w:r>
    </w:p>
  </w:footnote>
  <w:footnote w:type="continuationSeparator" w:id="0">
    <w:p w:rsidR="00286618" w:rsidRDefault="00286618"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C2A2FC1"/>
    <w:multiLevelType w:val="hybridMultilevel"/>
    <w:tmpl w:val="75D6E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82BB2"/>
    <w:rsid w:val="000A493E"/>
    <w:rsid w:val="001D1C56"/>
    <w:rsid w:val="001F325C"/>
    <w:rsid w:val="00254DCE"/>
    <w:rsid w:val="00286618"/>
    <w:rsid w:val="002A4B9A"/>
    <w:rsid w:val="002E0D5E"/>
    <w:rsid w:val="003B7DFF"/>
    <w:rsid w:val="00453719"/>
    <w:rsid w:val="004B05CC"/>
    <w:rsid w:val="005B3A5A"/>
    <w:rsid w:val="00630A0F"/>
    <w:rsid w:val="00646A76"/>
    <w:rsid w:val="006B6C37"/>
    <w:rsid w:val="006D4A8B"/>
    <w:rsid w:val="00714A66"/>
    <w:rsid w:val="0074638D"/>
    <w:rsid w:val="00827C99"/>
    <w:rsid w:val="00993F8F"/>
    <w:rsid w:val="00A40543"/>
    <w:rsid w:val="00A45673"/>
    <w:rsid w:val="00A771DB"/>
    <w:rsid w:val="00AE50AA"/>
    <w:rsid w:val="00B26DBA"/>
    <w:rsid w:val="00BB5005"/>
    <w:rsid w:val="00C07C37"/>
    <w:rsid w:val="00C121EA"/>
    <w:rsid w:val="00D16B85"/>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297682825">
      <w:bodyDiv w:val="1"/>
      <w:marLeft w:val="0"/>
      <w:marRight w:val="0"/>
      <w:marTop w:val="0"/>
      <w:marBottom w:val="0"/>
      <w:divBdr>
        <w:top w:val="none" w:sz="0" w:space="0" w:color="auto"/>
        <w:left w:val="none" w:sz="0" w:space="0" w:color="auto"/>
        <w:bottom w:val="none" w:sz="0" w:space="0" w:color="auto"/>
        <w:right w:val="none" w:sz="0" w:space="0" w:color="auto"/>
      </w:divBdr>
    </w:div>
    <w:div w:id="358043676">
      <w:bodyDiv w:val="1"/>
      <w:marLeft w:val="0"/>
      <w:marRight w:val="0"/>
      <w:marTop w:val="0"/>
      <w:marBottom w:val="0"/>
      <w:divBdr>
        <w:top w:val="none" w:sz="0" w:space="0" w:color="auto"/>
        <w:left w:val="none" w:sz="0" w:space="0" w:color="auto"/>
        <w:bottom w:val="none" w:sz="0" w:space="0" w:color="auto"/>
        <w:right w:val="none" w:sz="0" w:space="0" w:color="auto"/>
      </w:divBdr>
    </w:div>
    <w:div w:id="535429334">
      <w:bodyDiv w:val="1"/>
      <w:marLeft w:val="0"/>
      <w:marRight w:val="0"/>
      <w:marTop w:val="0"/>
      <w:marBottom w:val="0"/>
      <w:divBdr>
        <w:top w:val="none" w:sz="0" w:space="0" w:color="auto"/>
        <w:left w:val="none" w:sz="0" w:space="0" w:color="auto"/>
        <w:bottom w:val="none" w:sz="0" w:space="0" w:color="auto"/>
        <w:right w:val="none" w:sz="0" w:space="0" w:color="auto"/>
      </w:divBdr>
    </w:div>
    <w:div w:id="831871194">
      <w:bodyDiv w:val="1"/>
      <w:marLeft w:val="0"/>
      <w:marRight w:val="0"/>
      <w:marTop w:val="0"/>
      <w:marBottom w:val="0"/>
      <w:divBdr>
        <w:top w:val="none" w:sz="0" w:space="0" w:color="auto"/>
        <w:left w:val="none" w:sz="0" w:space="0" w:color="auto"/>
        <w:bottom w:val="none" w:sz="0" w:space="0" w:color="auto"/>
        <w:right w:val="none" w:sz="0" w:space="0" w:color="auto"/>
      </w:divBdr>
    </w:div>
    <w:div w:id="883757602">
      <w:bodyDiv w:val="1"/>
      <w:marLeft w:val="0"/>
      <w:marRight w:val="0"/>
      <w:marTop w:val="0"/>
      <w:marBottom w:val="0"/>
      <w:divBdr>
        <w:top w:val="none" w:sz="0" w:space="0" w:color="auto"/>
        <w:left w:val="none" w:sz="0" w:space="0" w:color="auto"/>
        <w:bottom w:val="none" w:sz="0" w:space="0" w:color="auto"/>
        <w:right w:val="none" w:sz="0" w:space="0" w:color="auto"/>
      </w:divBdr>
    </w:div>
    <w:div w:id="901216235">
      <w:bodyDiv w:val="1"/>
      <w:marLeft w:val="0"/>
      <w:marRight w:val="0"/>
      <w:marTop w:val="0"/>
      <w:marBottom w:val="0"/>
      <w:divBdr>
        <w:top w:val="none" w:sz="0" w:space="0" w:color="auto"/>
        <w:left w:val="none" w:sz="0" w:space="0" w:color="auto"/>
        <w:bottom w:val="none" w:sz="0" w:space="0" w:color="auto"/>
        <w:right w:val="none" w:sz="0" w:space="0" w:color="auto"/>
      </w:divBdr>
    </w:div>
    <w:div w:id="944842839">
      <w:bodyDiv w:val="1"/>
      <w:marLeft w:val="0"/>
      <w:marRight w:val="0"/>
      <w:marTop w:val="0"/>
      <w:marBottom w:val="0"/>
      <w:divBdr>
        <w:top w:val="none" w:sz="0" w:space="0" w:color="auto"/>
        <w:left w:val="none" w:sz="0" w:space="0" w:color="auto"/>
        <w:bottom w:val="none" w:sz="0" w:space="0" w:color="auto"/>
        <w:right w:val="none" w:sz="0" w:space="0" w:color="auto"/>
      </w:divBdr>
    </w:div>
    <w:div w:id="1058699842">
      <w:bodyDiv w:val="1"/>
      <w:marLeft w:val="0"/>
      <w:marRight w:val="0"/>
      <w:marTop w:val="0"/>
      <w:marBottom w:val="0"/>
      <w:divBdr>
        <w:top w:val="none" w:sz="0" w:space="0" w:color="auto"/>
        <w:left w:val="none" w:sz="0" w:space="0" w:color="auto"/>
        <w:bottom w:val="none" w:sz="0" w:space="0" w:color="auto"/>
        <w:right w:val="none" w:sz="0" w:space="0" w:color="auto"/>
      </w:divBdr>
    </w:div>
    <w:div w:id="1138037341">
      <w:bodyDiv w:val="1"/>
      <w:marLeft w:val="0"/>
      <w:marRight w:val="0"/>
      <w:marTop w:val="0"/>
      <w:marBottom w:val="0"/>
      <w:divBdr>
        <w:top w:val="none" w:sz="0" w:space="0" w:color="auto"/>
        <w:left w:val="none" w:sz="0" w:space="0" w:color="auto"/>
        <w:bottom w:val="none" w:sz="0" w:space="0" w:color="auto"/>
        <w:right w:val="none" w:sz="0" w:space="0" w:color="auto"/>
      </w:divBdr>
    </w:div>
    <w:div w:id="1727726777">
      <w:bodyDiv w:val="1"/>
      <w:marLeft w:val="0"/>
      <w:marRight w:val="0"/>
      <w:marTop w:val="0"/>
      <w:marBottom w:val="0"/>
      <w:divBdr>
        <w:top w:val="none" w:sz="0" w:space="0" w:color="auto"/>
        <w:left w:val="none" w:sz="0" w:space="0" w:color="auto"/>
        <w:bottom w:val="none" w:sz="0" w:space="0" w:color="auto"/>
        <w:right w:val="none" w:sz="0" w:space="0" w:color="auto"/>
      </w:divBdr>
    </w:div>
    <w:div w:id="1879392915">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3351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Julia On-Line B2B "JULIA TOURS"</cp:lastModifiedBy>
  <cp:revision>1</cp:revision>
  <dcterms:created xsi:type="dcterms:W3CDTF">2021-12-13T19:20:00Z</dcterms:created>
  <dcterms:modified xsi:type="dcterms:W3CDTF">2021-12-13T19:20:00Z</dcterms:modified>
</cp:coreProperties>
</file>