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C2" w:rsidRDefault="009F4CC2" w:rsidP="009F4CC2">
      <w:pPr>
        <w:jc w:val="center"/>
        <w:rPr>
          <w:b/>
          <w:sz w:val="72"/>
          <w:szCs w:val="72"/>
          <w:lang w:val="es-ES"/>
        </w:rPr>
      </w:pPr>
      <w:r w:rsidRPr="00B33E60">
        <w:rPr>
          <w:b/>
          <w:sz w:val="72"/>
          <w:szCs w:val="72"/>
          <w:lang w:val="es-ES"/>
        </w:rPr>
        <w:t>Colores de Oaxaca</w:t>
      </w:r>
    </w:p>
    <w:p w:rsidR="009F4CC2" w:rsidRDefault="009F4CC2" w:rsidP="009F4CC2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5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4</w:t>
      </w:r>
      <w:r w:rsidRPr="00883B24">
        <w:rPr>
          <w:b/>
          <w:sz w:val="32"/>
          <w:szCs w:val="32"/>
          <w:lang w:val="es-ES"/>
        </w:rPr>
        <w:t xml:space="preserve"> noches</w:t>
      </w: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</w:t>
      </w:r>
    </w:p>
    <w:p w:rsidR="009F4CC2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B33E6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el Aeropuerto o Terminal de Autobuses de Oaxaca y traslado al hotel de su elección. Tiempo libre. </w:t>
      </w:r>
      <w:r w:rsidRPr="00B33E60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 (Visita De Ciudad)</w:t>
      </w:r>
    </w:p>
    <w:p w:rsidR="009F4CC2" w:rsidRPr="001F3F0F" w:rsidRDefault="001F3F0F" w:rsidP="001F3F0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Verde Antequera, como se llamó esta Ciudad en tiempos de la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Colonia, es en realidad una Ciudad de Cantera Verde que muestra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sus monumentos y calles, lo mejor de la arquitectura colonial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del Siglo XVI al XVIII. Es también, cuna de gigantes en la historia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de América: Benito Juárez, Porfirio Díaz, José Vasconcelos,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Rufino Tamayo, entre otros.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Visitamos el Centro Cultural Santo Domingo con su Museo de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las Culturas de Oaxaca, donde se puede admirar el famoso tesoro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arqueológico de la Tumba Siete de Monte Albán, descubierto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por el arqueólogo Alfonso Caso.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Posteriormente visitamos, además, el Templo de Santo Domingo,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la Fuente de las Siete Regiones, el Mirador de la Ciudad y el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1F3F0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Mercado Benito Juárez.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="009F4CC2" w:rsidRPr="00B33E6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Regreso al hotel. Tarde libre. </w:t>
      </w:r>
      <w:r w:rsidR="009F4CC2"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9F4CC2" w:rsidRPr="00AE50AA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3.</w:t>
      </w:r>
      <w:r w:rsidRPr="00B33E60">
        <w:t xml:space="preserve"> 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 - Monte Albán - Arrazola - Coyotepec - Oaxaca</w:t>
      </w:r>
    </w:p>
    <w:p w:rsidR="009F4CC2" w:rsidRPr="001F3F0F" w:rsidRDefault="009F4CC2" w:rsidP="001F3F0F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B33E60">
        <w:rPr>
          <w:rFonts w:asciiTheme="minorHAnsi" w:eastAsia="Calibri" w:hAnsiTheme="minorHAnsi" w:cstheme="minorHAnsi"/>
          <w:sz w:val="20"/>
          <w:szCs w:val="20"/>
          <w:lang w:val="es-MX"/>
        </w:rPr>
        <w:t>Salida hacia Monte Albán. Localizada a solo diez kilómetros de la ciudad de Oaxaca y construida sobre una montaña, es una de las zonas arqueológicas más impresionantes del Continente Americano. Con más de tres mil años de antigüedad y habitada por más de una cultura (Olmeca, Zapoteca y Mixteca), es conocida por los tesoros de sus tumbas. Se visita: la Gran Plaza, el Juego de Pelota Grande, el Palacio, el Observatorio, la Plaza de los Danzantes, entre otros. Tiempo para comer. Continuación a los pueblos indígenas de: Arrazola, famoso por sus artesanías de talla de madera conocidos como “</w:t>
      </w:r>
      <w:proofErr w:type="spellStart"/>
      <w:r w:rsidRPr="00B33E60">
        <w:rPr>
          <w:rFonts w:asciiTheme="minorHAnsi" w:eastAsia="Calibri" w:hAnsiTheme="minorHAnsi" w:cstheme="minorHAnsi"/>
          <w:sz w:val="20"/>
          <w:szCs w:val="20"/>
          <w:lang w:val="es-MX"/>
        </w:rPr>
        <w:t>alebrijes</w:t>
      </w:r>
      <w:proofErr w:type="spellEnd"/>
      <w:r w:rsidRPr="00B33E60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”; </w:t>
      </w:r>
      <w:r w:rsidR="001F3F0F" w:rsidRPr="001F3F0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Continuamos con </w:t>
      </w:r>
      <w:proofErr w:type="spellStart"/>
      <w:r w:rsidR="001F3F0F" w:rsidRPr="001F3F0F">
        <w:rPr>
          <w:rFonts w:asciiTheme="minorHAnsi" w:eastAsia="Calibri" w:hAnsiTheme="minorHAnsi" w:cstheme="minorHAnsi"/>
          <w:sz w:val="20"/>
          <w:szCs w:val="20"/>
          <w:lang w:val="es-MX"/>
        </w:rPr>
        <w:t>Cuilapan</w:t>
      </w:r>
      <w:proofErr w:type="spellEnd"/>
      <w:r w:rsidR="001F3F0F" w:rsidRPr="001F3F0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con su capilla abierta de </w:t>
      </w:r>
      <w:proofErr w:type="gramStart"/>
      <w:r w:rsidR="001F3F0F" w:rsidRPr="001F3F0F">
        <w:rPr>
          <w:rFonts w:asciiTheme="minorHAnsi" w:eastAsia="Calibri" w:hAnsiTheme="minorHAnsi" w:cstheme="minorHAnsi"/>
          <w:sz w:val="20"/>
          <w:szCs w:val="20"/>
          <w:lang w:val="es-MX"/>
        </w:rPr>
        <w:t>Indios</w:t>
      </w:r>
      <w:proofErr w:type="gramEnd"/>
      <w:r w:rsidR="001F3F0F" w:rsidRPr="001F3F0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del siglo XVI.</w:t>
      </w:r>
      <w:r w:rsidR="001F3F0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1F3F0F" w:rsidRPr="001F3F0F">
        <w:rPr>
          <w:rFonts w:asciiTheme="minorHAnsi" w:eastAsia="Calibri" w:hAnsiTheme="minorHAnsi" w:cstheme="minorHAnsi"/>
          <w:sz w:val="20"/>
          <w:szCs w:val="20"/>
          <w:lang w:val="es-MX"/>
        </w:rPr>
        <w:t>Continuamos para comer en un restaurante típico de comida oaxaqueña.</w:t>
      </w:r>
      <w:r w:rsidR="001F3F0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B33E60">
        <w:rPr>
          <w:rFonts w:asciiTheme="minorHAnsi" w:eastAsia="Calibri" w:hAnsiTheme="minorHAnsi" w:cstheme="minorHAnsi"/>
          <w:sz w:val="20"/>
          <w:szCs w:val="20"/>
          <w:lang w:val="es-MX"/>
        </w:rPr>
        <w:t>y Coyotepec, conocido por su artesanía de cerámica negra (barro negro). Regreso a Oaxaca</w:t>
      </w:r>
      <w:r w:rsidRPr="00B33E60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 Alojamiento.</w:t>
      </w: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4. 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 -</w:t>
      </w:r>
      <w:r w:rsidR="00B5220E">
        <w:rPr>
          <w:rFonts w:asciiTheme="minorHAnsi" w:eastAsia="Calibri" w:hAnsiTheme="minorHAnsi" w:cstheme="minorHAnsi"/>
          <w:b/>
          <w:sz w:val="20"/>
          <w:szCs w:val="20"/>
          <w:lang w:val="es-MX"/>
        </w:rPr>
        <w:t>Tule -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Teotitlán Del Valle - Mitla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Palenque de Mezcal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Oaxaca</w:t>
      </w:r>
    </w:p>
    <w:p w:rsidR="009F4CC2" w:rsidRPr="00B5220E" w:rsidRDefault="00B5220E" w:rsidP="00B5220E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B5220E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Este Tour inicia visitando el milenario Árbol del Tule a sólo diez kilómetros de la Ciudad de Oaxaca,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B5220E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considerado como el árbol más grueso del Mundo. Enseguida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 t</w:t>
      </w:r>
      <w:r w:rsidR="009F4CC2" w:rsidRPr="00B33E6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raslado al pueblo de Teotitlán del Valle, donde se encuentran los talleres de artesanos de origen Zapoteco y reconocido prestigio, por sus singulares tejidos de lana hechos en telares de mano teñidos con colorantes naturales de origen prehispánico, como el añil y la grana cochinilla. Continuación a Mitla, el “Lugar de los Muertos”, importante zona arqueológica conocida por su fina arquitectura y ornamentación a base de grecas simbólicas, descrita por frailes dominicos del siglo XVI. Se visitan los edificios del Grupo de la Iglesia, el Grupo de las Columnas, sus tumbas y templos. </w:t>
      </w:r>
      <w:r w:rsidR="009F4CC2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</w:t>
      </w:r>
      <w:r w:rsidR="009F4CC2" w:rsidRPr="00B33E6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 visitará un Palenque de Mezcal artesanal como el reconocido “Don Agave”, donde podrá conocer el proceso de elaboración del famoso mezcal de Oaxaca y disfrutar de una degustación de los diferentes tipos de mezcales como: el reposado, el añejo, de pechuga, o las exquisitas cremas de mezcal. Regreso a Oaxaca.</w:t>
      </w:r>
      <w:r w:rsidR="009F4CC2"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Alojamiento.</w:t>
      </w: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A 5. </w:t>
      </w:r>
      <w:r w:rsidRPr="00B33E60">
        <w:rPr>
          <w:rFonts w:asciiTheme="minorHAnsi" w:eastAsia="Calibri" w:hAnsiTheme="minorHAnsi" w:cstheme="minorHAnsi"/>
          <w:b/>
          <w:sz w:val="20"/>
          <w:szCs w:val="20"/>
          <w:lang w:val="es-MX"/>
        </w:rPr>
        <w:t>Oaxaca</w:t>
      </w:r>
    </w:p>
    <w:p w:rsidR="009F4CC2" w:rsidRPr="00B33E60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B33E6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Tiempo libre hasta la hora prevista para efectuar el traslado al Aeropuerto o Terminal de Autobuses de Oaxaca.</w:t>
      </w:r>
    </w:p>
    <w:p w:rsidR="009F4CC2" w:rsidRPr="00714A66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9F4CC2" w:rsidRPr="005B3A5A" w:rsidRDefault="009F4CC2" w:rsidP="009F4CC2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Pr="00B56B0D" w:rsidRDefault="009F4CC2" w:rsidP="009F4CC2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30352" wp14:editId="6A7364F6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CC2" w:rsidRPr="00F74623" w:rsidRDefault="009F4CC2" w:rsidP="009F4CC2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30352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9F4CC2" w:rsidRPr="00F74623" w:rsidRDefault="009F4CC2" w:rsidP="009F4CC2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F4CC2" w:rsidRPr="00B56B0D" w:rsidRDefault="009F4CC2" w:rsidP="009F4CC2">
      <w:pPr>
        <w:rPr>
          <w:sz w:val="20"/>
          <w:szCs w:val="20"/>
          <w:lang w:val="es-ES"/>
        </w:rPr>
      </w:pPr>
    </w:p>
    <w:p w:rsidR="009F4CC2" w:rsidRPr="00B33E60" w:rsidRDefault="009F4CC2" w:rsidP="009F4CC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33E60">
        <w:rPr>
          <w:rFonts w:eastAsia="Calibri" w:cstheme="minorHAnsi"/>
          <w:color w:val="000000" w:themeColor="text1"/>
          <w:sz w:val="20"/>
          <w:szCs w:val="21"/>
        </w:rPr>
        <w:t xml:space="preserve">Alojamiento </w:t>
      </w:r>
      <w:r w:rsidR="00D20850" w:rsidRPr="00B33E60">
        <w:rPr>
          <w:rFonts w:eastAsia="Calibri" w:cstheme="minorHAnsi"/>
          <w:color w:val="000000" w:themeColor="text1"/>
          <w:sz w:val="20"/>
          <w:szCs w:val="21"/>
        </w:rPr>
        <w:t>en hotel de su elección, categorías</w:t>
      </w:r>
      <w:r w:rsidRPr="00B33E60">
        <w:rPr>
          <w:rFonts w:eastAsia="Calibri" w:cstheme="minorHAnsi"/>
          <w:color w:val="000000" w:themeColor="text1"/>
          <w:sz w:val="20"/>
          <w:szCs w:val="21"/>
        </w:rPr>
        <w:t>: Turista (T), Primera (P), Superior (S) Y Lujo (L).</w:t>
      </w:r>
    </w:p>
    <w:p w:rsidR="009F4CC2" w:rsidRPr="00B33E60" w:rsidRDefault="009F4CC2" w:rsidP="009F4CC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33E60">
        <w:rPr>
          <w:rFonts w:eastAsia="Calibri" w:cstheme="minorHAnsi"/>
          <w:color w:val="000000" w:themeColor="text1"/>
          <w:sz w:val="20"/>
          <w:szCs w:val="21"/>
        </w:rPr>
        <w:t xml:space="preserve">Transporte </w:t>
      </w:r>
      <w:r w:rsidR="00D20850" w:rsidRPr="00B33E60">
        <w:rPr>
          <w:rFonts w:eastAsia="Calibri" w:cstheme="minorHAnsi"/>
          <w:color w:val="000000" w:themeColor="text1"/>
          <w:sz w:val="20"/>
          <w:szCs w:val="21"/>
        </w:rPr>
        <w:t>en unidades con aire acondicionado durante todo el recorrido</w:t>
      </w:r>
      <w:r w:rsidRPr="00B33E60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9F4CC2" w:rsidRPr="00B33E60" w:rsidRDefault="009F4CC2" w:rsidP="009F4CC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33E60">
        <w:rPr>
          <w:rFonts w:eastAsia="Calibri" w:cstheme="minorHAnsi"/>
          <w:color w:val="000000" w:themeColor="text1"/>
          <w:sz w:val="20"/>
          <w:szCs w:val="21"/>
        </w:rPr>
        <w:t xml:space="preserve">Visitas </w:t>
      </w:r>
      <w:r w:rsidR="00D20850" w:rsidRPr="00B33E60">
        <w:rPr>
          <w:rFonts w:eastAsia="Calibri" w:cstheme="minorHAnsi"/>
          <w:color w:val="000000" w:themeColor="text1"/>
          <w:sz w:val="20"/>
          <w:szCs w:val="21"/>
        </w:rPr>
        <w:t>con entradas incluidas según itinerario</w:t>
      </w:r>
      <w:r w:rsidRPr="00B33E60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9F4CC2" w:rsidRPr="006F7033" w:rsidRDefault="009F4CC2" w:rsidP="009F4CC2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  <w:lang w:val="pt-PT"/>
        </w:rPr>
      </w:pPr>
      <w:r w:rsidRPr="006F7033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Impuestos </w:t>
      </w:r>
      <w:r w:rsidR="00D20850" w:rsidRPr="006F7033">
        <w:rPr>
          <w:rFonts w:eastAsia="Calibri" w:cstheme="minorHAnsi"/>
          <w:color w:val="000000" w:themeColor="text1"/>
          <w:sz w:val="20"/>
          <w:szCs w:val="21"/>
          <w:lang w:val="pt-PT"/>
        </w:rPr>
        <w:t xml:space="preserve">de hospedaje e </w:t>
      </w:r>
      <w:r w:rsidRPr="006F7033">
        <w:rPr>
          <w:rFonts w:eastAsia="Calibri" w:cstheme="minorHAnsi"/>
          <w:color w:val="000000" w:themeColor="text1"/>
          <w:sz w:val="20"/>
          <w:szCs w:val="21"/>
          <w:lang w:val="pt-PT"/>
        </w:rPr>
        <w:t>Iva.</w:t>
      </w:r>
    </w:p>
    <w:p w:rsidR="009F4CC2" w:rsidRPr="00D20850" w:rsidRDefault="009F4CC2" w:rsidP="00D20850">
      <w:pPr>
        <w:pStyle w:val="Prrafodelista"/>
        <w:numPr>
          <w:ilvl w:val="0"/>
          <w:numId w:val="5"/>
        </w:numPr>
        <w:rPr>
          <w:rFonts w:eastAsia="Calibri" w:cstheme="minorHAnsi"/>
          <w:color w:val="000000" w:themeColor="text1"/>
          <w:sz w:val="20"/>
          <w:szCs w:val="21"/>
        </w:rPr>
      </w:pPr>
      <w:r w:rsidRPr="00B33E60">
        <w:rPr>
          <w:rFonts w:eastAsia="Calibri" w:cstheme="minorHAnsi"/>
          <w:color w:val="000000" w:themeColor="text1"/>
          <w:sz w:val="20"/>
          <w:szCs w:val="21"/>
        </w:rPr>
        <w:t xml:space="preserve">Guía Bilingüe (Español - Inglés) </w:t>
      </w:r>
      <w:r w:rsidR="00D20850" w:rsidRPr="00B33E60">
        <w:rPr>
          <w:rFonts w:eastAsia="Calibri" w:cstheme="minorHAnsi"/>
          <w:color w:val="000000" w:themeColor="text1"/>
          <w:sz w:val="20"/>
          <w:szCs w:val="21"/>
        </w:rPr>
        <w:t>certificado</w:t>
      </w:r>
      <w:r w:rsidRPr="00B33E60">
        <w:rPr>
          <w:rFonts w:eastAsia="Calibri" w:cstheme="minorHAnsi"/>
          <w:color w:val="000000" w:themeColor="text1"/>
          <w:sz w:val="20"/>
          <w:szCs w:val="21"/>
        </w:rPr>
        <w:t>.</w:t>
      </w:r>
    </w:p>
    <w:p w:rsidR="009F4CC2" w:rsidRDefault="009F4CC2" w:rsidP="009F4CC2">
      <w:pPr>
        <w:pStyle w:val="Prrafodelista"/>
        <w:numPr>
          <w:ilvl w:val="0"/>
          <w:numId w:val="5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9F4CC2" w:rsidRPr="00AE50AA" w:rsidRDefault="009F4CC2" w:rsidP="009F4CC2">
      <w:pPr>
        <w:rPr>
          <w:b/>
          <w:lang w:val="es-MX"/>
        </w:rPr>
      </w:pPr>
    </w:p>
    <w:p w:rsidR="009F4CC2" w:rsidRPr="00B56B0D" w:rsidRDefault="009F4CC2" w:rsidP="009F4CC2">
      <w:pPr>
        <w:ind w:left="567"/>
        <w:rPr>
          <w:b/>
        </w:rPr>
      </w:pPr>
      <w:r w:rsidRPr="00B56B0D">
        <w:rPr>
          <w:b/>
        </w:rPr>
        <w:t>NO Incluye</w:t>
      </w:r>
    </w:p>
    <w:p w:rsidR="009F4CC2" w:rsidRPr="00B56B0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9F4CC2" w:rsidRPr="00B56B0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9F4CC2" w:rsidRPr="00B56B0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9F4CC2" w:rsidRPr="00B56B0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9F4CC2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9F4CC2" w:rsidRPr="00174927" w:rsidRDefault="009F4CC2" w:rsidP="009F4CC2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9F4CC2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F4CC2" w:rsidRPr="00D0743A" w:rsidRDefault="009F4CC2" w:rsidP="0009331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9F4CC2" w:rsidRPr="00D0743A" w:rsidTr="00093319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CC2" w:rsidRPr="00D0743A" w:rsidRDefault="009F4CC2" w:rsidP="00093319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</w:t>
            </w:r>
            <w:r w:rsidRPr="005B3A5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del 01 de enero al 15 de diciembre del 202</w:t>
            </w:r>
            <w:r w:rsidR="006F703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  <w:r w:rsidR="006C7AB2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.</w:t>
            </w:r>
          </w:p>
        </w:tc>
      </w:tr>
    </w:tbl>
    <w:p w:rsidR="009F4CC2" w:rsidRPr="005B3A5A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9F4CC2" w:rsidRPr="005B3A5A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7"/>
        <w:gridCol w:w="750"/>
        <w:gridCol w:w="750"/>
        <w:gridCol w:w="750"/>
        <w:gridCol w:w="1274"/>
      </w:tblGrid>
      <w:tr w:rsidR="00F81678" w:rsidRPr="00F81678" w:rsidTr="00F81678">
        <w:trPr>
          <w:trHeight w:val="290"/>
          <w:jc w:val="center"/>
        </w:trPr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F81678" w:rsidRPr="00F81678" w:rsidTr="00F81678">
        <w:trPr>
          <w:trHeight w:val="290"/>
          <w:jc w:val="center"/>
        </w:trPr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F81678" w:rsidRPr="00F81678" w:rsidTr="00F81678">
        <w:trPr>
          <w:trHeight w:val="29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2024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F81678" w:rsidRPr="00F81678" w:rsidTr="00F81678">
        <w:trPr>
          <w:trHeight w:val="29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8,280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7,865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11,215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4,640</w:t>
            </w:r>
          </w:p>
        </w:tc>
      </w:tr>
      <w:tr w:rsidR="00F81678" w:rsidRPr="00F81678" w:rsidTr="00F81678">
        <w:trPr>
          <w:trHeight w:val="29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8,740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12,660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4,640</w:t>
            </w:r>
          </w:p>
        </w:tc>
      </w:tr>
      <w:tr w:rsidR="00F81678" w:rsidRPr="00F81678" w:rsidTr="00F81678">
        <w:trPr>
          <w:trHeight w:val="29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 (S)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10,275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15,210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4,640</w:t>
            </w:r>
          </w:p>
        </w:tc>
      </w:tr>
      <w:tr w:rsidR="00F81678" w:rsidRPr="00F81678" w:rsidTr="00F81678">
        <w:trPr>
          <w:trHeight w:val="29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BOUTIQUE (B)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10,815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10,075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15,305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4,640</w:t>
            </w:r>
          </w:p>
        </w:tc>
      </w:tr>
      <w:tr w:rsidR="00F81678" w:rsidRPr="00F81678" w:rsidTr="00F81678">
        <w:trPr>
          <w:trHeight w:val="290"/>
          <w:jc w:val="center"/>
        </w:trPr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F81678" w:rsidRPr="00F81678" w:rsidTr="00F81678">
        <w:trPr>
          <w:trHeight w:val="290"/>
          <w:jc w:val="center"/>
        </w:trPr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9F4CC2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9F4CC2" w:rsidRPr="005B3A5A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9F4CC2" w:rsidRPr="005B3A5A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350"/>
        <w:gridCol w:w="3876"/>
        <w:gridCol w:w="627"/>
      </w:tblGrid>
      <w:tr w:rsidR="00F81678" w:rsidRPr="00F81678" w:rsidTr="00F81678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F81678" w:rsidRPr="00F81678" w:rsidTr="00F81678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CAT</w:t>
            </w:r>
          </w:p>
        </w:tc>
      </w:tr>
      <w:tr w:rsidR="00F81678" w:rsidRPr="00F81678" w:rsidTr="00F81678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OAXACA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OAXACA REAL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F81678" w:rsidRPr="00F81678" w:rsidTr="00F81678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MISIÓN DE LOS ÁNGELES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F81678" w:rsidRPr="00F81678" w:rsidTr="00F81678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CASA CONZATTI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F81678" w:rsidRPr="00F81678" w:rsidTr="00F81678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FORTÍN PLAZA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F81678" w:rsidRPr="00F81678" w:rsidTr="00F81678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VICTORIA OAXACA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F81678" w:rsidRPr="00F81678" w:rsidTr="00F81678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678" w:rsidRPr="00F81678" w:rsidRDefault="00F81678" w:rsidP="00F8167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CITY CENTRO OAXACA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78" w:rsidRPr="00F81678" w:rsidRDefault="00F81678" w:rsidP="00F816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816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</w:t>
            </w:r>
          </w:p>
        </w:tc>
      </w:tr>
    </w:tbl>
    <w:p w:rsidR="009F4CC2" w:rsidRPr="001166C9" w:rsidRDefault="009F4CC2" w:rsidP="009F4CC2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Default="009F4CC2" w:rsidP="009F4CC2">
      <w:pPr>
        <w:rPr>
          <w:sz w:val="20"/>
          <w:szCs w:val="20"/>
          <w:lang w:val="es-ES"/>
        </w:rPr>
      </w:pPr>
    </w:p>
    <w:p w:rsidR="009F4CC2" w:rsidRPr="005B3A5A" w:rsidRDefault="009F4CC2" w:rsidP="009F4CC2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9F4CC2" w:rsidRPr="00F6545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9F4CC2" w:rsidRPr="00F6545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9F4CC2" w:rsidRPr="00F6545D" w:rsidRDefault="009F4CC2" w:rsidP="009F4CC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9F4CC2" w:rsidRPr="00714A66" w:rsidRDefault="009F4CC2" w:rsidP="009F4CC2">
      <w:pPr>
        <w:tabs>
          <w:tab w:val="left" w:pos="851"/>
        </w:tabs>
        <w:rPr>
          <w:sz w:val="20"/>
          <w:szCs w:val="20"/>
        </w:rPr>
      </w:pPr>
    </w:p>
    <w:p w:rsidR="009F4CC2" w:rsidRPr="00A6424D" w:rsidRDefault="009F4CC2" w:rsidP="009F4CC2"/>
    <w:p w:rsidR="00EC78EF" w:rsidRPr="009F4CC2" w:rsidRDefault="00EC78EF" w:rsidP="009F4CC2"/>
    <w:sectPr w:rsidR="00EC78EF" w:rsidRPr="009F4CC2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58" w:rsidRDefault="00513358" w:rsidP="00A771DB">
      <w:r>
        <w:separator/>
      </w:r>
    </w:p>
  </w:endnote>
  <w:endnote w:type="continuationSeparator" w:id="0">
    <w:p w:rsidR="00513358" w:rsidRDefault="00513358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58" w:rsidRDefault="00513358" w:rsidP="00A771DB">
      <w:r>
        <w:separator/>
      </w:r>
    </w:p>
  </w:footnote>
  <w:footnote w:type="continuationSeparator" w:id="0">
    <w:p w:rsidR="00513358" w:rsidRDefault="00513358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55D6846" wp14:editId="5B760E7C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96D"/>
    <w:multiLevelType w:val="hybridMultilevel"/>
    <w:tmpl w:val="F78AF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1FA"/>
    <w:multiLevelType w:val="hybridMultilevel"/>
    <w:tmpl w:val="58645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31E0"/>
    <w:multiLevelType w:val="hybridMultilevel"/>
    <w:tmpl w:val="5D423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BA132C0"/>
    <w:multiLevelType w:val="hybridMultilevel"/>
    <w:tmpl w:val="40D20C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2100A"/>
    <w:rsid w:val="00042902"/>
    <w:rsid w:val="00132EA8"/>
    <w:rsid w:val="001A5AB3"/>
    <w:rsid w:val="001D1C56"/>
    <w:rsid w:val="001E73B3"/>
    <w:rsid w:val="001F325C"/>
    <w:rsid w:val="001F3F0F"/>
    <w:rsid w:val="0021505E"/>
    <w:rsid w:val="002C6196"/>
    <w:rsid w:val="003B7DFF"/>
    <w:rsid w:val="003C3EE9"/>
    <w:rsid w:val="003D1147"/>
    <w:rsid w:val="004142B7"/>
    <w:rsid w:val="00453719"/>
    <w:rsid w:val="00463278"/>
    <w:rsid w:val="00513358"/>
    <w:rsid w:val="00567E4C"/>
    <w:rsid w:val="005C25C7"/>
    <w:rsid w:val="005F3206"/>
    <w:rsid w:val="006B1C40"/>
    <w:rsid w:val="006B6C37"/>
    <w:rsid w:val="006C7AB2"/>
    <w:rsid w:val="006D4A8B"/>
    <w:rsid w:val="006F7033"/>
    <w:rsid w:val="00713B96"/>
    <w:rsid w:val="00785F89"/>
    <w:rsid w:val="00815DE3"/>
    <w:rsid w:val="00832F63"/>
    <w:rsid w:val="00883C12"/>
    <w:rsid w:val="008951B6"/>
    <w:rsid w:val="008F2501"/>
    <w:rsid w:val="00993F8F"/>
    <w:rsid w:val="009F35B4"/>
    <w:rsid w:val="009F4CC2"/>
    <w:rsid w:val="00A10B50"/>
    <w:rsid w:val="00A40937"/>
    <w:rsid w:val="00A771DB"/>
    <w:rsid w:val="00B26DBA"/>
    <w:rsid w:val="00B5220E"/>
    <w:rsid w:val="00B6747F"/>
    <w:rsid w:val="00C00FC3"/>
    <w:rsid w:val="00C121EA"/>
    <w:rsid w:val="00C17F50"/>
    <w:rsid w:val="00C63892"/>
    <w:rsid w:val="00CB50B0"/>
    <w:rsid w:val="00D13CE7"/>
    <w:rsid w:val="00D20850"/>
    <w:rsid w:val="00E10655"/>
    <w:rsid w:val="00E32650"/>
    <w:rsid w:val="00E635F3"/>
    <w:rsid w:val="00E82CA5"/>
    <w:rsid w:val="00E905A2"/>
    <w:rsid w:val="00EC78EF"/>
    <w:rsid w:val="00EE5A2C"/>
    <w:rsid w:val="00F7205C"/>
    <w:rsid w:val="00F81678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908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132EA8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2024-01-04T19:46:00Z</dcterms:created>
  <dcterms:modified xsi:type="dcterms:W3CDTF">2024-01-04T19:46:00Z</dcterms:modified>
</cp:coreProperties>
</file>