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1048" w14:textId="77777777" w:rsidR="009C3997" w:rsidRDefault="009C3997" w:rsidP="00D16B85">
      <w:pPr>
        <w:jc w:val="center"/>
        <w:rPr>
          <w:b/>
          <w:sz w:val="72"/>
          <w:szCs w:val="72"/>
          <w:lang w:val="es-ES"/>
        </w:rPr>
      </w:pPr>
      <w:r w:rsidRPr="009C3997">
        <w:rPr>
          <w:b/>
          <w:sz w:val="72"/>
          <w:szCs w:val="72"/>
          <w:lang w:val="es-ES"/>
        </w:rPr>
        <w:t>Oaxaca Ancestral</w:t>
      </w:r>
    </w:p>
    <w:p w14:paraId="0526105A" w14:textId="09B24DD1" w:rsidR="00D16B85" w:rsidRDefault="009C3997"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6B2F7066"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AD4F50" w:rsidRPr="009C3997">
        <w:rPr>
          <w:rFonts w:asciiTheme="minorHAnsi" w:eastAsia="Calibri" w:hAnsiTheme="minorHAnsi" w:cstheme="minorHAnsi"/>
          <w:b/>
          <w:sz w:val="20"/>
          <w:szCs w:val="20"/>
          <w:lang w:val="es-MX"/>
        </w:rPr>
        <w:t>Oaxaca (Visita De Ciudad)</w:t>
      </w:r>
    </w:p>
    <w:p w14:paraId="609A36E3" w14:textId="77777777" w:rsidR="009C3997" w:rsidRPr="009C3997" w:rsidRDefault="009C3997" w:rsidP="009C3997">
      <w:pPr>
        <w:pStyle w:val="Textosinformato"/>
        <w:jc w:val="both"/>
        <w:rPr>
          <w:rFonts w:asciiTheme="minorHAnsi" w:eastAsia="Calibri" w:hAnsiTheme="minorHAnsi" w:cstheme="minorHAnsi"/>
          <w:sz w:val="20"/>
          <w:szCs w:val="20"/>
          <w:lang w:val="es-MX"/>
        </w:rPr>
      </w:pPr>
      <w:r w:rsidRPr="009C3997">
        <w:rPr>
          <w:rFonts w:asciiTheme="minorHAnsi" w:eastAsia="Calibri" w:hAnsiTheme="minorHAnsi" w:cstheme="minorHAnsi"/>
          <w:sz w:val="20"/>
          <w:szCs w:val="20"/>
          <w:lang w:val="es-MX"/>
        </w:rPr>
        <w:t>Arribo antes de las 15:00 horas.</w:t>
      </w:r>
    </w:p>
    <w:p w14:paraId="4FEBCD3B" w14:textId="71669B91" w:rsidR="00714A66" w:rsidRDefault="009C3997" w:rsidP="009C3997">
      <w:pPr>
        <w:pStyle w:val="Textosinformato"/>
        <w:jc w:val="both"/>
        <w:rPr>
          <w:rFonts w:asciiTheme="minorHAnsi" w:eastAsia="Calibri" w:hAnsiTheme="minorHAnsi" w:cstheme="minorHAnsi"/>
          <w:b/>
          <w:bCs/>
          <w:sz w:val="20"/>
          <w:szCs w:val="20"/>
          <w:lang w:val="es-MX"/>
        </w:rPr>
      </w:pPr>
      <w:r w:rsidRPr="009C3997">
        <w:rPr>
          <w:rFonts w:asciiTheme="minorHAnsi" w:eastAsia="Calibri" w:hAnsiTheme="minorHAnsi" w:cstheme="minorHAnsi"/>
          <w:sz w:val="20"/>
          <w:szCs w:val="20"/>
          <w:lang w:val="es-MX"/>
        </w:rPr>
        <w:t>Recepción en el Aeropuerto o Terminal de Autobuses de Oaxaca y traslado al hotel de su elección. Por la tarde disfrutará de un recorrido por las principales calles de la ciudad de Oaxaca, declarada Patrimonio Mundial de la Humanidad por la UNESCO y cuna de gigantes en la historia de América como: Benito Juárez, Porfirio Díaz, José Vasconcelos, Rufino Tamayo, entre otros. Se visita: el Centro Cultural Santo Domingo (con su Museo de las Culturas de Oaxaca, donde se puede admirar el famoso tesoro arqueológico de la Tumba Siete de Monte Albán descubierto por el arqueólogo Alfonso Caso), el Templo de Santo Domingo, la Fuente de las Siete Regiones, el Mirador de la Ciudad y el Mercado Benito Juárez. Regreso al hotel</w:t>
      </w:r>
      <w:r w:rsidRPr="009C3997">
        <w:rPr>
          <w:rFonts w:asciiTheme="minorHAnsi" w:eastAsia="Calibri" w:hAnsiTheme="minorHAnsi" w:cstheme="minorHAnsi"/>
          <w:b/>
          <w:bCs/>
          <w:sz w:val="20"/>
          <w:szCs w:val="20"/>
          <w:lang w:val="es-MX"/>
        </w:rPr>
        <w:t>. Alojamiento.</w:t>
      </w:r>
    </w:p>
    <w:p w14:paraId="086B0D7A" w14:textId="77777777" w:rsidR="009C3997" w:rsidRPr="00714A66" w:rsidRDefault="009C3997" w:rsidP="009C3997">
      <w:pPr>
        <w:pStyle w:val="Textosinformato"/>
        <w:jc w:val="both"/>
        <w:rPr>
          <w:rFonts w:asciiTheme="minorHAnsi" w:eastAsia="Calibri" w:hAnsiTheme="minorHAnsi" w:cstheme="minorHAnsi"/>
          <w:b/>
          <w:sz w:val="20"/>
          <w:szCs w:val="20"/>
          <w:lang w:val="es-MX"/>
        </w:rPr>
      </w:pPr>
    </w:p>
    <w:p w14:paraId="745C89DB" w14:textId="656167E0"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AD4F50" w:rsidRPr="009C3997">
        <w:rPr>
          <w:rFonts w:asciiTheme="minorHAnsi" w:eastAsia="Calibri" w:hAnsiTheme="minorHAnsi" w:cstheme="minorHAnsi"/>
          <w:b/>
          <w:sz w:val="20"/>
          <w:szCs w:val="20"/>
          <w:lang w:val="es-MX"/>
        </w:rPr>
        <w:t>Oaxaca - Monte Albán - Oaxaca</w:t>
      </w:r>
    </w:p>
    <w:p w14:paraId="2C794A66" w14:textId="68140E48" w:rsidR="00714A66" w:rsidRPr="00AE50AA" w:rsidRDefault="009C3997" w:rsidP="00714A66">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Regreso al hotel. Tarde libre. </w:t>
      </w:r>
      <w:r w:rsidRPr="009C3997">
        <w:rPr>
          <w:rFonts w:asciiTheme="minorHAnsi" w:eastAsia="Calibri" w:hAnsiTheme="minorHAnsi" w:cstheme="minorHAnsi"/>
          <w:b/>
          <w:sz w:val="20"/>
          <w:szCs w:val="20"/>
          <w:lang w:val="es-MX"/>
        </w:rPr>
        <w:t>Alojamiento.</w:t>
      </w:r>
    </w:p>
    <w:p w14:paraId="5B7D6100" w14:textId="77777777" w:rsidR="00AE50AA" w:rsidRPr="00AE50AA" w:rsidRDefault="00AE50AA" w:rsidP="00714A66">
      <w:pPr>
        <w:pStyle w:val="Textosinformato"/>
        <w:jc w:val="both"/>
        <w:rPr>
          <w:rFonts w:asciiTheme="minorHAnsi" w:eastAsia="Calibri" w:hAnsiTheme="minorHAnsi" w:cstheme="minorHAnsi"/>
          <w:bCs/>
          <w:sz w:val="20"/>
          <w:szCs w:val="20"/>
          <w:lang w:val="es-MX"/>
        </w:rPr>
      </w:pPr>
    </w:p>
    <w:p w14:paraId="4C708C76" w14:textId="3EFBF83E"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9C3997" w:rsidRPr="009C3997">
        <w:t xml:space="preserve"> </w:t>
      </w:r>
      <w:r w:rsidR="00AD4F50" w:rsidRPr="009C3997">
        <w:rPr>
          <w:rFonts w:asciiTheme="minorHAnsi" w:eastAsia="Calibri" w:hAnsiTheme="minorHAnsi" w:cstheme="minorHAnsi"/>
          <w:b/>
          <w:sz w:val="20"/>
          <w:szCs w:val="20"/>
          <w:lang w:val="es-MX"/>
        </w:rPr>
        <w:t>Oaxaca - Tule - Teotitlán Del Valle - Mitla - Oaxaca</w:t>
      </w:r>
    </w:p>
    <w:p w14:paraId="082FCD14" w14:textId="1A152C89" w:rsidR="00AE50AA" w:rsidRDefault="009C3997" w:rsidP="00714A66">
      <w:pPr>
        <w:pStyle w:val="Textosinformato"/>
        <w:jc w:val="both"/>
        <w:rPr>
          <w:rFonts w:asciiTheme="minorHAnsi" w:eastAsia="Calibri" w:hAnsiTheme="minorHAnsi" w:cstheme="minorHAnsi"/>
          <w:b/>
          <w:bCs/>
          <w:sz w:val="20"/>
          <w:szCs w:val="20"/>
          <w:lang w:val="es-MX"/>
        </w:rPr>
      </w:pPr>
      <w:r w:rsidRPr="009C3997">
        <w:rPr>
          <w:rFonts w:asciiTheme="minorHAnsi" w:eastAsia="Calibri" w:hAnsiTheme="minorHAnsi" w:cstheme="minorHAnsi"/>
          <w:sz w:val="20"/>
          <w:szCs w:val="20"/>
          <w:lang w:val="es-MX"/>
        </w:rPr>
        <w:t>Visita al milenario Árbol del Tule, considerado como el árbol con el tronco más voluminoso del Mundo. Traslado al pueblo de Teotitlán del Valle, donde se encuentran los talleres de artesanos de origen Zapoteco y reconocido prestigio, por sus singulares tejidos de lana hechos en telares de mano teñidos con colorantes naturales de origen prehispánico, como el añil y la grana cochinilla. Continuación a Mitla, el “Lugar de los Muertos”, importante zona arqueológica conocida por su fina arquitectura y ornamentación a base de grecas simbólicas, descrita por frailes dominicos del siglo XVI. Se visitan los edificios del Grupo de la Iglesia, el Grupo de las Columnas, sus tumbas y templos. Opcionalmente se visitará un Palenque de Mezcal artesanal como el reconocido “Don Agave”, donde podrá conocer el proceso de elaboración del famoso mezcal de Oaxaca y disfrutar de una degustación de los diferentes tipos de mezcales como: el reposado, el añejo, de pechuga, o las exquisitas cremas de mezcal. Regreso a Oaxaca. Tarde libre</w:t>
      </w:r>
      <w:r w:rsidRPr="009C3997">
        <w:rPr>
          <w:rFonts w:asciiTheme="minorHAnsi" w:eastAsia="Calibri" w:hAnsiTheme="minorHAnsi" w:cstheme="minorHAnsi"/>
          <w:b/>
          <w:bCs/>
          <w:sz w:val="20"/>
          <w:szCs w:val="20"/>
          <w:lang w:val="es-MX"/>
        </w:rPr>
        <w:t>. Alojamiento.</w:t>
      </w:r>
    </w:p>
    <w:p w14:paraId="395A3AFE" w14:textId="77777777" w:rsidR="009C3997" w:rsidRPr="00714A66" w:rsidRDefault="009C3997" w:rsidP="00714A66">
      <w:pPr>
        <w:pStyle w:val="Textosinformato"/>
        <w:jc w:val="both"/>
        <w:rPr>
          <w:rFonts w:asciiTheme="minorHAnsi" w:eastAsia="Calibri" w:hAnsiTheme="minorHAnsi" w:cstheme="minorHAnsi"/>
          <w:b/>
          <w:sz w:val="20"/>
          <w:szCs w:val="20"/>
          <w:lang w:val="es-MX"/>
        </w:rPr>
      </w:pPr>
    </w:p>
    <w:p w14:paraId="17F103A3" w14:textId="3B40C66B"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AD4F50" w:rsidRPr="009C3997">
        <w:rPr>
          <w:rFonts w:asciiTheme="minorHAnsi" w:eastAsia="Calibri" w:hAnsiTheme="minorHAnsi" w:cstheme="minorHAnsi"/>
          <w:b/>
          <w:sz w:val="20"/>
          <w:szCs w:val="20"/>
          <w:lang w:val="es-MX"/>
        </w:rPr>
        <w:t>Oaxaca</w:t>
      </w:r>
    </w:p>
    <w:p w14:paraId="263FED92" w14:textId="43ABAA57" w:rsidR="00AE50AA" w:rsidRDefault="009C3997" w:rsidP="00714A66">
      <w:pPr>
        <w:pStyle w:val="Textosinformato"/>
        <w:jc w:val="both"/>
        <w:rPr>
          <w:rFonts w:asciiTheme="minorHAnsi" w:eastAsia="Calibri" w:hAnsiTheme="minorHAnsi" w:cstheme="minorHAnsi"/>
          <w:bCs/>
          <w:sz w:val="20"/>
          <w:szCs w:val="20"/>
          <w:lang w:val="es-MX"/>
        </w:rPr>
      </w:pPr>
      <w:r w:rsidRPr="009C3997">
        <w:rPr>
          <w:rFonts w:asciiTheme="minorHAnsi" w:eastAsia="Calibri" w:hAnsiTheme="minorHAnsi" w:cstheme="minorHAnsi"/>
          <w:bCs/>
          <w:sz w:val="20"/>
          <w:szCs w:val="20"/>
          <w:lang w:val="es-MX"/>
        </w:rPr>
        <w:t>Tiempo libre hasta la hora prevista para efectuar el traslado al Aeropuerto o Terminal de Autobuses de Oaxaca.</w:t>
      </w:r>
    </w:p>
    <w:p w14:paraId="2BB29290" w14:textId="77777777" w:rsidR="009C3997" w:rsidRPr="009C3997" w:rsidRDefault="009C3997" w:rsidP="00714A66">
      <w:pPr>
        <w:pStyle w:val="Textosinformato"/>
        <w:jc w:val="both"/>
        <w:rPr>
          <w:rFonts w:asciiTheme="minorHAnsi" w:eastAsia="Calibri" w:hAnsiTheme="minorHAnsi" w:cstheme="minorHAnsi"/>
          <w:bCs/>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5131EBFE" w14:textId="77777777" w:rsidR="00714A66" w:rsidRDefault="00714A66" w:rsidP="005B3A5A">
      <w:pPr>
        <w:rPr>
          <w:sz w:val="20"/>
          <w:szCs w:val="20"/>
          <w:lang w:val="es-ES"/>
        </w:rPr>
      </w:pPr>
    </w:p>
    <w:p w14:paraId="629100AC" w14:textId="77777777" w:rsidR="00714A66" w:rsidRDefault="00714A66" w:rsidP="005B3A5A">
      <w:pPr>
        <w:rPr>
          <w:sz w:val="20"/>
          <w:szCs w:val="20"/>
          <w:lang w:val="es-ES"/>
        </w:rPr>
      </w:pPr>
    </w:p>
    <w:p w14:paraId="6FD3A75D" w14:textId="77777777" w:rsidR="00714A66" w:rsidRDefault="00714A66" w:rsidP="005B3A5A">
      <w:pPr>
        <w:rPr>
          <w:sz w:val="20"/>
          <w:szCs w:val="20"/>
          <w:lang w:val="es-ES"/>
        </w:rPr>
      </w:pPr>
    </w:p>
    <w:p w14:paraId="25C895AB"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210B6957" w14:textId="77777777" w:rsidR="009C3997" w:rsidRPr="009C3997" w:rsidRDefault="009C3997" w:rsidP="009C3997">
      <w:pPr>
        <w:rPr>
          <w:rFonts w:eastAsia="Calibri" w:cstheme="minorHAnsi"/>
          <w:color w:val="000000" w:themeColor="text1"/>
          <w:sz w:val="20"/>
          <w:szCs w:val="21"/>
          <w:lang w:val="es-MX"/>
        </w:rPr>
      </w:pPr>
    </w:p>
    <w:p w14:paraId="4DD4EE85" w14:textId="7E4C332A"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Alojamiento En Hotel De Su Elección, Categorías: Turista (T), Primera (P), Superior (S) Y Lujo (L).</w:t>
      </w:r>
    </w:p>
    <w:p w14:paraId="7CCF3BD4" w14:textId="25E34FCF"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Transporte En Unidades Con Aire Acondicionado Durante Todo El Recorrido.</w:t>
      </w:r>
    </w:p>
    <w:p w14:paraId="35373A37" w14:textId="7BE79401"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Visitas Con Entradas Incluidas Según Itinerario.</w:t>
      </w:r>
    </w:p>
    <w:p w14:paraId="22C10FBF" w14:textId="1E385EC2"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Impuestos De Hospedaje E Iva.</w:t>
      </w:r>
    </w:p>
    <w:p w14:paraId="6385DBF7" w14:textId="2DE39EE5"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Guía Bilingüe (</w:t>
      </w:r>
      <w:proofErr w:type="gramStart"/>
      <w:r w:rsidRPr="009C3997">
        <w:rPr>
          <w:rFonts w:eastAsia="Calibri" w:cstheme="minorHAnsi"/>
          <w:color w:val="000000" w:themeColor="text1"/>
          <w:sz w:val="20"/>
          <w:szCs w:val="21"/>
        </w:rPr>
        <w:t>Español</w:t>
      </w:r>
      <w:proofErr w:type="gramEnd"/>
      <w:r w:rsidRPr="009C3997">
        <w:rPr>
          <w:rFonts w:eastAsia="Calibri" w:cstheme="minorHAnsi"/>
          <w:color w:val="000000" w:themeColor="text1"/>
          <w:sz w:val="20"/>
          <w:szCs w:val="21"/>
        </w:rPr>
        <w:t xml:space="preserve"> - Inglés) Certificado.</w:t>
      </w:r>
    </w:p>
    <w:p w14:paraId="21547ACF" w14:textId="145D8559" w:rsidR="009C3997" w:rsidRPr="009C3997" w:rsidRDefault="009C3997" w:rsidP="009C3997">
      <w:pPr>
        <w:pStyle w:val="Prrafodelista"/>
        <w:numPr>
          <w:ilvl w:val="0"/>
          <w:numId w:val="5"/>
        </w:numPr>
        <w:rPr>
          <w:rFonts w:eastAsia="Calibri" w:cstheme="minorHAnsi"/>
          <w:color w:val="000000" w:themeColor="text1"/>
          <w:sz w:val="20"/>
          <w:szCs w:val="21"/>
        </w:rPr>
      </w:pPr>
      <w:r w:rsidRPr="009C3997">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05DFC7D" w:rsidR="005B3A5A" w:rsidRPr="00D0743A" w:rsidRDefault="009C399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465"/>
        <w:gridCol w:w="862"/>
        <w:gridCol w:w="709"/>
        <w:gridCol w:w="862"/>
        <w:gridCol w:w="1462"/>
      </w:tblGrid>
      <w:tr w:rsidR="009C3997" w:rsidRPr="009C3997" w14:paraId="6A772598" w14:textId="77777777" w:rsidTr="009C399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9D0935" w14:textId="77777777" w:rsidR="009C3997" w:rsidRPr="009C3997" w:rsidRDefault="009C3997" w:rsidP="009C3997">
            <w:pP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PRECIOS EN MXN POR PERSONA</w:t>
            </w:r>
          </w:p>
        </w:tc>
      </w:tr>
      <w:tr w:rsidR="009C3997" w:rsidRPr="009C3997" w14:paraId="6F105E14" w14:textId="77777777" w:rsidTr="009C399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356C" w14:textId="6886411A"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 xml:space="preserve">MINIMO 2 PASAJEROS </w:t>
            </w:r>
          </w:p>
        </w:tc>
      </w:tr>
      <w:tr w:rsidR="009C3997" w:rsidRPr="009C3997" w14:paraId="568D5A64" w14:textId="77777777" w:rsidTr="009C3997">
        <w:trPr>
          <w:trHeight w:val="300"/>
        </w:trPr>
        <w:tc>
          <w:tcPr>
            <w:tcW w:w="3465" w:type="dxa"/>
            <w:tcBorders>
              <w:top w:val="nil"/>
              <w:left w:val="single" w:sz="4" w:space="0" w:color="auto"/>
              <w:bottom w:val="single" w:sz="4" w:space="0" w:color="auto"/>
              <w:right w:val="single" w:sz="4" w:space="0" w:color="auto"/>
            </w:tcBorders>
            <w:shd w:val="clear" w:color="000000" w:fill="000000"/>
            <w:noWrap/>
            <w:vAlign w:val="center"/>
            <w:hideMark/>
          </w:tcPr>
          <w:p w14:paraId="61F60A31" w14:textId="77777777" w:rsidR="009C3997" w:rsidRPr="009C3997" w:rsidRDefault="009C3997" w:rsidP="009C3997">
            <w:pP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VALIDO HASTA 15 DIC 2021</w:t>
            </w:r>
          </w:p>
        </w:tc>
        <w:tc>
          <w:tcPr>
            <w:tcW w:w="862" w:type="dxa"/>
            <w:tcBorders>
              <w:top w:val="nil"/>
              <w:left w:val="nil"/>
              <w:bottom w:val="single" w:sz="4" w:space="0" w:color="auto"/>
              <w:right w:val="single" w:sz="4" w:space="0" w:color="auto"/>
            </w:tcBorders>
            <w:shd w:val="clear" w:color="000000" w:fill="000000"/>
            <w:noWrap/>
            <w:vAlign w:val="center"/>
            <w:hideMark/>
          </w:tcPr>
          <w:p w14:paraId="36F1ED6A" w14:textId="77777777"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000000"/>
            <w:noWrap/>
            <w:vAlign w:val="center"/>
            <w:hideMark/>
          </w:tcPr>
          <w:p w14:paraId="7A2DDFC2" w14:textId="77777777"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TPL</w:t>
            </w:r>
          </w:p>
        </w:tc>
        <w:tc>
          <w:tcPr>
            <w:tcW w:w="862" w:type="dxa"/>
            <w:tcBorders>
              <w:top w:val="nil"/>
              <w:left w:val="nil"/>
              <w:bottom w:val="single" w:sz="4" w:space="0" w:color="auto"/>
              <w:right w:val="single" w:sz="4" w:space="0" w:color="auto"/>
            </w:tcBorders>
            <w:shd w:val="clear" w:color="000000" w:fill="000000"/>
            <w:noWrap/>
            <w:vAlign w:val="center"/>
            <w:hideMark/>
          </w:tcPr>
          <w:p w14:paraId="4CEE1707" w14:textId="77777777"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SGL</w:t>
            </w:r>
          </w:p>
        </w:tc>
        <w:tc>
          <w:tcPr>
            <w:tcW w:w="1462" w:type="dxa"/>
            <w:tcBorders>
              <w:top w:val="nil"/>
              <w:left w:val="nil"/>
              <w:bottom w:val="single" w:sz="4" w:space="0" w:color="auto"/>
              <w:right w:val="single" w:sz="4" w:space="0" w:color="auto"/>
            </w:tcBorders>
            <w:shd w:val="clear" w:color="000000" w:fill="000000"/>
            <w:noWrap/>
            <w:vAlign w:val="center"/>
            <w:hideMark/>
          </w:tcPr>
          <w:p w14:paraId="64F643A1" w14:textId="77777777"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MNR (2-10)</w:t>
            </w:r>
          </w:p>
        </w:tc>
      </w:tr>
      <w:tr w:rsidR="009C3997" w:rsidRPr="009C3997" w14:paraId="4F270C36" w14:textId="77777777" w:rsidTr="009C399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07D1A58B" w14:textId="77777777"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TURISTA (T)</w:t>
            </w:r>
          </w:p>
        </w:tc>
        <w:tc>
          <w:tcPr>
            <w:tcW w:w="862" w:type="dxa"/>
            <w:tcBorders>
              <w:top w:val="nil"/>
              <w:left w:val="nil"/>
              <w:bottom w:val="single" w:sz="4" w:space="0" w:color="auto"/>
              <w:right w:val="single" w:sz="4" w:space="0" w:color="auto"/>
            </w:tcBorders>
            <w:shd w:val="clear" w:color="auto" w:fill="auto"/>
            <w:noWrap/>
            <w:vAlign w:val="center"/>
            <w:hideMark/>
          </w:tcPr>
          <w:p w14:paraId="10C8789A"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5,815</w:t>
            </w:r>
          </w:p>
        </w:tc>
        <w:tc>
          <w:tcPr>
            <w:tcW w:w="709" w:type="dxa"/>
            <w:tcBorders>
              <w:top w:val="nil"/>
              <w:left w:val="nil"/>
              <w:bottom w:val="single" w:sz="4" w:space="0" w:color="auto"/>
              <w:right w:val="single" w:sz="4" w:space="0" w:color="auto"/>
            </w:tcBorders>
            <w:shd w:val="clear" w:color="auto" w:fill="auto"/>
            <w:noWrap/>
            <w:vAlign w:val="center"/>
            <w:hideMark/>
          </w:tcPr>
          <w:p w14:paraId="75C75AC6"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5,500</w:t>
            </w:r>
          </w:p>
        </w:tc>
        <w:tc>
          <w:tcPr>
            <w:tcW w:w="862" w:type="dxa"/>
            <w:tcBorders>
              <w:top w:val="nil"/>
              <w:left w:val="nil"/>
              <w:bottom w:val="single" w:sz="4" w:space="0" w:color="auto"/>
              <w:right w:val="single" w:sz="4" w:space="0" w:color="auto"/>
            </w:tcBorders>
            <w:shd w:val="clear" w:color="auto" w:fill="auto"/>
            <w:noWrap/>
            <w:vAlign w:val="center"/>
            <w:hideMark/>
          </w:tcPr>
          <w:p w14:paraId="7BF24BEC"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7,645</w:t>
            </w:r>
          </w:p>
        </w:tc>
        <w:tc>
          <w:tcPr>
            <w:tcW w:w="1462" w:type="dxa"/>
            <w:tcBorders>
              <w:top w:val="nil"/>
              <w:left w:val="nil"/>
              <w:bottom w:val="single" w:sz="4" w:space="0" w:color="auto"/>
              <w:right w:val="single" w:sz="4" w:space="0" w:color="auto"/>
            </w:tcBorders>
            <w:shd w:val="clear" w:color="auto" w:fill="auto"/>
            <w:noWrap/>
            <w:vAlign w:val="center"/>
            <w:hideMark/>
          </w:tcPr>
          <w:p w14:paraId="19578F74"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3,280</w:t>
            </w:r>
          </w:p>
        </w:tc>
      </w:tr>
      <w:tr w:rsidR="009C3997" w:rsidRPr="009C3997" w14:paraId="139D528E" w14:textId="77777777" w:rsidTr="009C399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80C60DD" w14:textId="77777777"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PRIMERA (P)</w:t>
            </w:r>
          </w:p>
        </w:tc>
        <w:tc>
          <w:tcPr>
            <w:tcW w:w="862" w:type="dxa"/>
            <w:tcBorders>
              <w:top w:val="nil"/>
              <w:left w:val="nil"/>
              <w:bottom w:val="single" w:sz="4" w:space="0" w:color="auto"/>
              <w:right w:val="single" w:sz="4" w:space="0" w:color="auto"/>
            </w:tcBorders>
            <w:shd w:val="clear" w:color="auto" w:fill="auto"/>
            <w:noWrap/>
            <w:vAlign w:val="center"/>
            <w:hideMark/>
          </w:tcPr>
          <w:p w14:paraId="7DECD1AD"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7,010</w:t>
            </w:r>
          </w:p>
        </w:tc>
        <w:tc>
          <w:tcPr>
            <w:tcW w:w="709" w:type="dxa"/>
            <w:tcBorders>
              <w:top w:val="nil"/>
              <w:left w:val="nil"/>
              <w:bottom w:val="single" w:sz="4" w:space="0" w:color="auto"/>
              <w:right w:val="single" w:sz="4" w:space="0" w:color="auto"/>
            </w:tcBorders>
            <w:shd w:val="clear" w:color="auto" w:fill="auto"/>
            <w:noWrap/>
            <w:vAlign w:val="center"/>
            <w:hideMark/>
          </w:tcPr>
          <w:p w14:paraId="0134E06C"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6,375</w:t>
            </w:r>
          </w:p>
        </w:tc>
        <w:tc>
          <w:tcPr>
            <w:tcW w:w="862" w:type="dxa"/>
            <w:tcBorders>
              <w:top w:val="nil"/>
              <w:left w:val="nil"/>
              <w:bottom w:val="single" w:sz="4" w:space="0" w:color="auto"/>
              <w:right w:val="single" w:sz="4" w:space="0" w:color="auto"/>
            </w:tcBorders>
            <w:shd w:val="clear" w:color="auto" w:fill="auto"/>
            <w:noWrap/>
            <w:vAlign w:val="center"/>
            <w:hideMark/>
          </w:tcPr>
          <w:p w14:paraId="64924B66"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8,915</w:t>
            </w:r>
          </w:p>
        </w:tc>
        <w:tc>
          <w:tcPr>
            <w:tcW w:w="1462" w:type="dxa"/>
            <w:tcBorders>
              <w:top w:val="nil"/>
              <w:left w:val="nil"/>
              <w:bottom w:val="single" w:sz="4" w:space="0" w:color="auto"/>
              <w:right w:val="single" w:sz="4" w:space="0" w:color="auto"/>
            </w:tcBorders>
            <w:shd w:val="clear" w:color="auto" w:fill="auto"/>
            <w:noWrap/>
            <w:vAlign w:val="center"/>
            <w:hideMark/>
          </w:tcPr>
          <w:p w14:paraId="5B6382C9"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3,280</w:t>
            </w:r>
          </w:p>
        </w:tc>
      </w:tr>
      <w:tr w:rsidR="009C3997" w:rsidRPr="009C3997" w14:paraId="6B154110" w14:textId="77777777" w:rsidTr="009C399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1574DCE4" w14:textId="77777777"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SUPERIOR (S)</w:t>
            </w:r>
          </w:p>
        </w:tc>
        <w:tc>
          <w:tcPr>
            <w:tcW w:w="862" w:type="dxa"/>
            <w:tcBorders>
              <w:top w:val="nil"/>
              <w:left w:val="nil"/>
              <w:bottom w:val="single" w:sz="4" w:space="0" w:color="auto"/>
              <w:right w:val="single" w:sz="4" w:space="0" w:color="auto"/>
            </w:tcBorders>
            <w:shd w:val="clear" w:color="auto" w:fill="auto"/>
            <w:noWrap/>
            <w:vAlign w:val="center"/>
            <w:hideMark/>
          </w:tcPr>
          <w:p w14:paraId="3F4ADF5C"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6,570</w:t>
            </w:r>
          </w:p>
        </w:tc>
        <w:tc>
          <w:tcPr>
            <w:tcW w:w="709" w:type="dxa"/>
            <w:tcBorders>
              <w:top w:val="nil"/>
              <w:left w:val="nil"/>
              <w:bottom w:val="single" w:sz="4" w:space="0" w:color="auto"/>
              <w:right w:val="single" w:sz="4" w:space="0" w:color="auto"/>
            </w:tcBorders>
            <w:shd w:val="clear" w:color="auto" w:fill="auto"/>
            <w:noWrap/>
            <w:vAlign w:val="center"/>
            <w:hideMark/>
          </w:tcPr>
          <w:p w14:paraId="36679FAB"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6,105</w:t>
            </w:r>
          </w:p>
        </w:tc>
        <w:tc>
          <w:tcPr>
            <w:tcW w:w="862" w:type="dxa"/>
            <w:tcBorders>
              <w:top w:val="nil"/>
              <w:left w:val="nil"/>
              <w:bottom w:val="single" w:sz="4" w:space="0" w:color="auto"/>
              <w:right w:val="single" w:sz="4" w:space="0" w:color="auto"/>
            </w:tcBorders>
            <w:shd w:val="clear" w:color="auto" w:fill="auto"/>
            <w:noWrap/>
            <w:vAlign w:val="center"/>
            <w:hideMark/>
          </w:tcPr>
          <w:p w14:paraId="40653565"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9,150</w:t>
            </w:r>
          </w:p>
        </w:tc>
        <w:tc>
          <w:tcPr>
            <w:tcW w:w="1462" w:type="dxa"/>
            <w:tcBorders>
              <w:top w:val="nil"/>
              <w:left w:val="nil"/>
              <w:bottom w:val="single" w:sz="4" w:space="0" w:color="auto"/>
              <w:right w:val="single" w:sz="4" w:space="0" w:color="auto"/>
            </w:tcBorders>
            <w:shd w:val="clear" w:color="auto" w:fill="auto"/>
            <w:noWrap/>
            <w:vAlign w:val="center"/>
            <w:hideMark/>
          </w:tcPr>
          <w:p w14:paraId="05BE281B"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3,280</w:t>
            </w:r>
          </w:p>
        </w:tc>
      </w:tr>
      <w:tr w:rsidR="009C3997" w:rsidRPr="009C3997" w14:paraId="1B32ACB5" w14:textId="77777777" w:rsidTr="009C399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296DF7ED" w14:textId="77777777"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BOUTIQUE (B)</w:t>
            </w:r>
          </w:p>
        </w:tc>
        <w:tc>
          <w:tcPr>
            <w:tcW w:w="862" w:type="dxa"/>
            <w:tcBorders>
              <w:top w:val="nil"/>
              <w:left w:val="nil"/>
              <w:bottom w:val="single" w:sz="4" w:space="0" w:color="auto"/>
              <w:right w:val="single" w:sz="4" w:space="0" w:color="auto"/>
            </w:tcBorders>
            <w:shd w:val="clear" w:color="auto" w:fill="auto"/>
            <w:noWrap/>
            <w:vAlign w:val="center"/>
            <w:hideMark/>
          </w:tcPr>
          <w:p w14:paraId="7ACD1556"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8,090</w:t>
            </w:r>
          </w:p>
        </w:tc>
        <w:tc>
          <w:tcPr>
            <w:tcW w:w="709" w:type="dxa"/>
            <w:tcBorders>
              <w:top w:val="nil"/>
              <w:left w:val="nil"/>
              <w:bottom w:val="single" w:sz="4" w:space="0" w:color="auto"/>
              <w:right w:val="single" w:sz="4" w:space="0" w:color="auto"/>
            </w:tcBorders>
            <w:shd w:val="clear" w:color="auto" w:fill="auto"/>
            <w:noWrap/>
            <w:vAlign w:val="center"/>
            <w:hideMark/>
          </w:tcPr>
          <w:p w14:paraId="28B88712"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7,375</w:t>
            </w:r>
          </w:p>
        </w:tc>
        <w:tc>
          <w:tcPr>
            <w:tcW w:w="862" w:type="dxa"/>
            <w:tcBorders>
              <w:top w:val="nil"/>
              <w:left w:val="nil"/>
              <w:bottom w:val="single" w:sz="4" w:space="0" w:color="auto"/>
              <w:right w:val="single" w:sz="4" w:space="0" w:color="auto"/>
            </w:tcBorders>
            <w:shd w:val="clear" w:color="auto" w:fill="auto"/>
            <w:noWrap/>
            <w:vAlign w:val="center"/>
            <w:hideMark/>
          </w:tcPr>
          <w:p w14:paraId="4A2276B6"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11,700</w:t>
            </w:r>
          </w:p>
        </w:tc>
        <w:tc>
          <w:tcPr>
            <w:tcW w:w="1462" w:type="dxa"/>
            <w:tcBorders>
              <w:top w:val="nil"/>
              <w:left w:val="nil"/>
              <w:bottom w:val="single" w:sz="4" w:space="0" w:color="auto"/>
              <w:right w:val="single" w:sz="4" w:space="0" w:color="auto"/>
            </w:tcBorders>
            <w:shd w:val="clear" w:color="auto" w:fill="auto"/>
            <w:noWrap/>
            <w:vAlign w:val="center"/>
            <w:hideMark/>
          </w:tcPr>
          <w:p w14:paraId="2730EE4C"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3,280</w:t>
            </w:r>
          </w:p>
        </w:tc>
      </w:tr>
      <w:tr w:rsidR="009C3997" w:rsidRPr="009C3997" w14:paraId="4BBED6E6" w14:textId="77777777" w:rsidTr="009C3997">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14:paraId="02186018" w14:textId="77777777" w:rsidR="009C3997" w:rsidRPr="009C3997" w:rsidRDefault="009C3997" w:rsidP="009C3997">
            <w:pP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LUJO (L)</w:t>
            </w:r>
          </w:p>
        </w:tc>
        <w:tc>
          <w:tcPr>
            <w:tcW w:w="862" w:type="dxa"/>
            <w:tcBorders>
              <w:top w:val="nil"/>
              <w:left w:val="nil"/>
              <w:bottom w:val="single" w:sz="4" w:space="0" w:color="auto"/>
              <w:right w:val="single" w:sz="4" w:space="0" w:color="auto"/>
            </w:tcBorders>
            <w:shd w:val="clear" w:color="auto" w:fill="auto"/>
            <w:noWrap/>
            <w:vAlign w:val="center"/>
            <w:hideMark/>
          </w:tcPr>
          <w:p w14:paraId="7C2B1F01"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12,865</w:t>
            </w:r>
          </w:p>
        </w:tc>
        <w:tc>
          <w:tcPr>
            <w:tcW w:w="709" w:type="dxa"/>
            <w:tcBorders>
              <w:top w:val="nil"/>
              <w:left w:val="nil"/>
              <w:bottom w:val="single" w:sz="4" w:space="0" w:color="auto"/>
              <w:right w:val="single" w:sz="4" w:space="0" w:color="auto"/>
            </w:tcBorders>
            <w:shd w:val="clear" w:color="auto" w:fill="auto"/>
            <w:noWrap/>
            <w:vAlign w:val="center"/>
            <w:hideMark/>
          </w:tcPr>
          <w:p w14:paraId="1D51629A"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N/A</w:t>
            </w:r>
          </w:p>
        </w:tc>
        <w:tc>
          <w:tcPr>
            <w:tcW w:w="862" w:type="dxa"/>
            <w:tcBorders>
              <w:top w:val="nil"/>
              <w:left w:val="nil"/>
              <w:bottom w:val="single" w:sz="4" w:space="0" w:color="auto"/>
              <w:right w:val="single" w:sz="4" w:space="0" w:color="auto"/>
            </w:tcBorders>
            <w:shd w:val="clear" w:color="auto" w:fill="auto"/>
            <w:noWrap/>
            <w:vAlign w:val="center"/>
            <w:hideMark/>
          </w:tcPr>
          <w:p w14:paraId="56407474"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21,740</w:t>
            </w:r>
          </w:p>
        </w:tc>
        <w:tc>
          <w:tcPr>
            <w:tcW w:w="1462" w:type="dxa"/>
            <w:tcBorders>
              <w:top w:val="nil"/>
              <w:left w:val="nil"/>
              <w:bottom w:val="single" w:sz="4" w:space="0" w:color="auto"/>
              <w:right w:val="single" w:sz="4" w:space="0" w:color="auto"/>
            </w:tcBorders>
            <w:shd w:val="clear" w:color="auto" w:fill="auto"/>
            <w:noWrap/>
            <w:vAlign w:val="center"/>
            <w:hideMark/>
          </w:tcPr>
          <w:p w14:paraId="01C05D10"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3,280</w:t>
            </w:r>
          </w:p>
        </w:tc>
      </w:tr>
      <w:tr w:rsidR="009C3997" w:rsidRPr="009C3997" w14:paraId="092C129A" w14:textId="77777777" w:rsidTr="009C399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1636"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CONSULTAR SUPLEMENTO PARA SEMANA SANTA, VERANO, NAVIDAD Y FIN DE AÑO</w:t>
            </w:r>
          </w:p>
        </w:tc>
      </w:tr>
      <w:tr w:rsidR="009C3997" w:rsidRPr="009C3997" w14:paraId="7167EF75" w14:textId="77777777" w:rsidTr="009C3997">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5085"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7"/>
        <w:gridCol w:w="1350"/>
        <w:gridCol w:w="3876"/>
        <w:gridCol w:w="627"/>
      </w:tblGrid>
      <w:tr w:rsidR="009C3997" w:rsidRPr="009C3997" w14:paraId="294DC6C3" w14:textId="77777777" w:rsidTr="009C3997">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C81EAE" w14:textId="77777777"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HOTELES PREVISTOS O SIMILARES</w:t>
            </w:r>
          </w:p>
        </w:tc>
      </w:tr>
      <w:tr w:rsidR="009C3997" w:rsidRPr="009C3997" w14:paraId="1FB90763" w14:textId="77777777" w:rsidTr="009C3997">
        <w:trPr>
          <w:trHeight w:val="300"/>
        </w:trPr>
        <w:tc>
          <w:tcPr>
            <w:tcW w:w="1307" w:type="dxa"/>
            <w:tcBorders>
              <w:top w:val="nil"/>
              <w:left w:val="single" w:sz="4" w:space="0" w:color="auto"/>
              <w:bottom w:val="single" w:sz="4" w:space="0" w:color="auto"/>
              <w:right w:val="single" w:sz="4" w:space="0" w:color="auto"/>
            </w:tcBorders>
            <w:shd w:val="clear" w:color="000000" w:fill="0D0D0D"/>
            <w:noWrap/>
            <w:vAlign w:val="center"/>
            <w:hideMark/>
          </w:tcPr>
          <w:p w14:paraId="27CF009B" w14:textId="139F9DCC"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Noches</w:t>
            </w:r>
          </w:p>
        </w:tc>
        <w:tc>
          <w:tcPr>
            <w:tcW w:w="1350" w:type="dxa"/>
            <w:tcBorders>
              <w:top w:val="nil"/>
              <w:left w:val="nil"/>
              <w:bottom w:val="single" w:sz="4" w:space="0" w:color="auto"/>
              <w:right w:val="single" w:sz="4" w:space="0" w:color="auto"/>
            </w:tcBorders>
            <w:shd w:val="clear" w:color="000000" w:fill="0D0D0D"/>
            <w:noWrap/>
            <w:vAlign w:val="center"/>
            <w:hideMark/>
          </w:tcPr>
          <w:p w14:paraId="4B570503" w14:textId="47D347FC"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Ciudad</w:t>
            </w:r>
          </w:p>
        </w:tc>
        <w:tc>
          <w:tcPr>
            <w:tcW w:w="3876" w:type="dxa"/>
            <w:tcBorders>
              <w:top w:val="nil"/>
              <w:left w:val="nil"/>
              <w:bottom w:val="single" w:sz="4" w:space="0" w:color="auto"/>
              <w:right w:val="single" w:sz="4" w:space="0" w:color="auto"/>
            </w:tcBorders>
            <w:shd w:val="clear" w:color="000000" w:fill="0D0D0D"/>
            <w:noWrap/>
            <w:vAlign w:val="center"/>
            <w:hideMark/>
          </w:tcPr>
          <w:p w14:paraId="64682199" w14:textId="5817BB46"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Hotel</w:t>
            </w:r>
          </w:p>
        </w:tc>
        <w:tc>
          <w:tcPr>
            <w:tcW w:w="627" w:type="dxa"/>
            <w:tcBorders>
              <w:top w:val="nil"/>
              <w:left w:val="nil"/>
              <w:bottom w:val="single" w:sz="4" w:space="0" w:color="auto"/>
              <w:right w:val="single" w:sz="4" w:space="0" w:color="auto"/>
            </w:tcBorders>
            <w:shd w:val="clear" w:color="000000" w:fill="0D0D0D"/>
            <w:noWrap/>
            <w:vAlign w:val="center"/>
            <w:hideMark/>
          </w:tcPr>
          <w:p w14:paraId="09DDDECD" w14:textId="21F26B49" w:rsidR="009C3997" w:rsidRPr="009C3997" w:rsidRDefault="009C3997" w:rsidP="009C3997">
            <w:pPr>
              <w:jc w:val="center"/>
              <w:rPr>
                <w:rFonts w:ascii="Calibri" w:eastAsia="Times New Roman" w:hAnsi="Calibri" w:cs="Calibri"/>
                <w:b/>
                <w:bCs/>
                <w:color w:val="FFFFFF"/>
                <w:sz w:val="20"/>
                <w:szCs w:val="20"/>
                <w:lang w:val="es-MX" w:eastAsia="es-MX"/>
              </w:rPr>
            </w:pPr>
            <w:r w:rsidRPr="009C3997">
              <w:rPr>
                <w:rFonts w:ascii="Calibri" w:eastAsia="Times New Roman" w:hAnsi="Calibri" w:cs="Calibri"/>
                <w:b/>
                <w:bCs/>
                <w:color w:val="FFFFFF"/>
                <w:sz w:val="20"/>
                <w:szCs w:val="20"/>
                <w:lang w:val="es-MX" w:eastAsia="es-MX"/>
              </w:rPr>
              <w:t>Cat</w:t>
            </w:r>
          </w:p>
        </w:tc>
      </w:tr>
      <w:tr w:rsidR="009C3997" w:rsidRPr="009C3997" w14:paraId="2AB72D2A" w14:textId="77777777" w:rsidTr="009C3997">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5D1B30"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3</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8B915" w14:textId="01EE5B62"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14:paraId="691140C1" w14:textId="5B036AC6"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14:paraId="55EE1C0E"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T</w:t>
            </w:r>
          </w:p>
        </w:tc>
      </w:tr>
      <w:tr w:rsidR="009C3997" w:rsidRPr="009C3997" w14:paraId="51954AA3"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504C6332"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1D86652F"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47E484C1" w14:textId="69E5A7B3"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Fortín Plaza</w:t>
            </w:r>
          </w:p>
        </w:tc>
        <w:tc>
          <w:tcPr>
            <w:tcW w:w="627" w:type="dxa"/>
            <w:tcBorders>
              <w:top w:val="nil"/>
              <w:left w:val="nil"/>
              <w:bottom w:val="single" w:sz="4" w:space="0" w:color="auto"/>
              <w:right w:val="single" w:sz="4" w:space="0" w:color="auto"/>
            </w:tcBorders>
            <w:shd w:val="clear" w:color="auto" w:fill="auto"/>
            <w:noWrap/>
            <w:vAlign w:val="center"/>
            <w:hideMark/>
          </w:tcPr>
          <w:p w14:paraId="24C5C14C"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14:paraId="13F0E016"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675D3ABC"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7EA3313C"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55A4BD10" w14:textId="2A8365BD"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14:paraId="2BF5E8CE"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14:paraId="2CCDD0BC"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1AD156C7"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6BFADF44"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12541EC7" w14:textId="521EF745"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14:paraId="402D8180"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P</w:t>
            </w:r>
          </w:p>
        </w:tc>
      </w:tr>
      <w:tr w:rsidR="009C3997" w:rsidRPr="009C3997" w14:paraId="1B3A1F0F"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6ECD8FD7"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5F141940"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211986B1" w14:textId="01A96901"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14:paraId="6B50F0FE"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S</w:t>
            </w:r>
          </w:p>
        </w:tc>
      </w:tr>
      <w:tr w:rsidR="009C3997" w:rsidRPr="009C3997" w14:paraId="0B078533"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1FC653C0"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1687A34D"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6C907D70" w14:textId="0C8287B5"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14:paraId="7E2921ED"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B</w:t>
            </w:r>
          </w:p>
        </w:tc>
      </w:tr>
      <w:tr w:rsidR="009C3997" w:rsidRPr="009C3997" w14:paraId="40FFA3CB" w14:textId="77777777" w:rsidTr="009C3997">
        <w:trPr>
          <w:trHeight w:val="300"/>
        </w:trPr>
        <w:tc>
          <w:tcPr>
            <w:tcW w:w="1307" w:type="dxa"/>
            <w:vMerge/>
            <w:tcBorders>
              <w:top w:val="nil"/>
              <w:left w:val="single" w:sz="4" w:space="0" w:color="auto"/>
              <w:bottom w:val="single" w:sz="4" w:space="0" w:color="auto"/>
              <w:right w:val="single" w:sz="4" w:space="0" w:color="auto"/>
            </w:tcBorders>
            <w:vAlign w:val="center"/>
            <w:hideMark/>
          </w:tcPr>
          <w:p w14:paraId="3A8DB1FF"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14:paraId="68F24D84" w14:textId="77777777" w:rsidR="009C3997" w:rsidRPr="009C3997" w:rsidRDefault="009C3997" w:rsidP="009C3997">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14:paraId="32949E8A" w14:textId="4BF20480" w:rsidR="009C3997" w:rsidRPr="009C3997" w:rsidRDefault="009C3997" w:rsidP="009C3997">
            <w:pPr>
              <w:jc w:val="center"/>
              <w:rPr>
                <w:rFonts w:ascii="Calibri" w:eastAsia="Times New Roman" w:hAnsi="Calibri" w:cs="Calibri"/>
                <w:b/>
                <w:bCs/>
                <w:sz w:val="20"/>
                <w:szCs w:val="20"/>
                <w:lang w:val="es-MX" w:eastAsia="es-MX"/>
              </w:rPr>
            </w:pPr>
            <w:r w:rsidRPr="009C3997">
              <w:rPr>
                <w:rFonts w:ascii="Calibri" w:eastAsia="Times New Roman" w:hAnsi="Calibri" w:cs="Calibri"/>
                <w:b/>
                <w:bCs/>
                <w:sz w:val="20"/>
                <w:szCs w:val="20"/>
                <w:lang w:val="es-MX" w:eastAsia="es-MX"/>
              </w:rPr>
              <w:t xml:space="preserve">Quinta Real </w:t>
            </w:r>
          </w:p>
        </w:tc>
        <w:tc>
          <w:tcPr>
            <w:tcW w:w="627" w:type="dxa"/>
            <w:tcBorders>
              <w:top w:val="nil"/>
              <w:left w:val="nil"/>
              <w:bottom w:val="single" w:sz="4" w:space="0" w:color="auto"/>
              <w:right w:val="single" w:sz="4" w:space="0" w:color="auto"/>
            </w:tcBorders>
            <w:shd w:val="clear" w:color="auto" w:fill="auto"/>
            <w:noWrap/>
            <w:vAlign w:val="center"/>
            <w:hideMark/>
          </w:tcPr>
          <w:p w14:paraId="0A92E8F5" w14:textId="77777777" w:rsidR="009C3997" w:rsidRPr="009C3997" w:rsidRDefault="009C3997" w:rsidP="009C3997">
            <w:pPr>
              <w:jc w:val="center"/>
              <w:rPr>
                <w:rFonts w:ascii="Calibri" w:eastAsia="Times New Roman" w:hAnsi="Calibri" w:cs="Calibri"/>
                <w:b/>
                <w:bCs/>
                <w:color w:val="000000"/>
                <w:sz w:val="20"/>
                <w:szCs w:val="20"/>
                <w:lang w:val="es-MX" w:eastAsia="es-MX"/>
              </w:rPr>
            </w:pPr>
            <w:r w:rsidRPr="009C3997">
              <w:rPr>
                <w:rFonts w:ascii="Calibri" w:eastAsia="Times New Roman" w:hAnsi="Calibri" w:cs="Calibri"/>
                <w:b/>
                <w:bCs/>
                <w:color w:val="000000"/>
                <w:sz w:val="20"/>
                <w:szCs w:val="20"/>
                <w:lang w:val="es-MX" w:eastAsia="es-MX"/>
              </w:rPr>
              <w:t>L</w:t>
            </w:r>
          </w:p>
        </w:tc>
      </w:tr>
    </w:tbl>
    <w:p w14:paraId="48A7024D" w14:textId="30347620" w:rsidR="005B3A5A" w:rsidRDefault="005B3A5A" w:rsidP="005B3A5A">
      <w:pPr>
        <w:pStyle w:val="Textosinformato"/>
        <w:jc w:val="both"/>
        <w:rPr>
          <w:rFonts w:ascii="Tahoma" w:eastAsia="Calibri" w:hAnsi="Tahoma" w:cs="Tahoma"/>
          <w:color w:val="000000" w:themeColor="text1"/>
          <w:sz w:val="20"/>
          <w:lang w:val="es-MX"/>
        </w:rPr>
      </w:pPr>
    </w:p>
    <w:p w14:paraId="67A473F4" w14:textId="2B014FAD" w:rsidR="009C3997" w:rsidRDefault="009C3997" w:rsidP="005B3A5A">
      <w:pPr>
        <w:pStyle w:val="Textosinformato"/>
        <w:jc w:val="both"/>
        <w:rPr>
          <w:rFonts w:ascii="Tahoma" w:eastAsia="Calibri" w:hAnsi="Tahoma" w:cs="Tahoma"/>
          <w:color w:val="000000" w:themeColor="text1"/>
          <w:sz w:val="20"/>
          <w:lang w:val="es-MX"/>
        </w:rPr>
      </w:pPr>
    </w:p>
    <w:p w14:paraId="6C5A793C" w14:textId="65E9E762" w:rsidR="009C3997" w:rsidRDefault="009C3997" w:rsidP="005B3A5A">
      <w:pPr>
        <w:pStyle w:val="Textosinformato"/>
        <w:jc w:val="both"/>
        <w:rPr>
          <w:rFonts w:ascii="Tahoma" w:eastAsia="Calibri" w:hAnsi="Tahoma" w:cs="Tahoma"/>
          <w:color w:val="000000" w:themeColor="text1"/>
          <w:sz w:val="20"/>
          <w:lang w:val="es-MX"/>
        </w:rPr>
      </w:pPr>
    </w:p>
    <w:p w14:paraId="595E8CB7" w14:textId="77777777" w:rsidR="009C3997" w:rsidRPr="001166C9" w:rsidRDefault="009C3997"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D017A3"/>
    <w:multiLevelType w:val="hybridMultilevel"/>
    <w:tmpl w:val="E500C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9685D"/>
    <w:rsid w:val="003B7DFF"/>
    <w:rsid w:val="00453719"/>
    <w:rsid w:val="005B3A5A"/>
    <w:rsid w:val="00646A76"/>
    <w:rsid w:val="006B6C37"/>
    <w:rsid w:val="006D4A8B"/>
    <w:rsid w:val="00714A66"/>
    <w:rsid w:val="0074638D"/>
    <w:rsid w:val="00827C99"/>
    <w:rsid w:val="00993F8F"/>
    <w:rsid w:val="009C3997"/>
    <w:rsid w:val="00A40543"/>
    <w:rsid w:val="00A771DB"/>
    <w:rsid w:val="00AD4F50"/>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1586379370">
      <w:bodyDiv w:val="1"/>
      <w:marLeft w:val="0"/>
      <w:marRight w:val="0"/>
      <w:marTop w:val="0"/>
      <w:marBottom w:val="0"/>
      <w:divBdr>
        <w:top w:val="none" w:sz="0" w:space="0" w:color="auto"/>
        <w:left w:val="none" w:sz="0" w:space="0" w:color="auto"/>
        <w:bottom w:val="none" w:sz="0" w:space="0" w:color="auto"/>
        <w:right w:val="none" w:sz="0" w:space="0" w:color="auto"/>
      </w:divBdr>
    </w:div>
    <w:div w:id="195023957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3</cp:revision>
  <dcterms:created xsi:type="dcterms:W3CDTF">2020-11-12T01:33:00Z</dcterms:created>
  <dcterms:modified xsi:type="dcterms:W3CDTF">2020-11-25T21:39:00Z</dcterms:modified>
</cp:coreProperties>
</file>