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09" w:rsidRPr="00883B24" w:rsidRDefault="007D5619" w:rsidP="00477709">
      <w:pPr>
        <w:jc w:val="center"/>
        <w:rPr>
          <w:b/>
          <w:sz w:val="72"/>
          <w:szCs w:val="72"/>
          <w:lang w:val="es-ES"/>
        </w:rPr>
      </w:pPr>
      <w:r w:rsidRPr="007D5619">
        <w:rPr>
          <w:b/>
          <w:sz w:val="72"/>
          <w:szCs w:val="72"/>
          <w:lang w:val="es-ES"/>
        </w:rPr>
        <w:t>Bélgica y Holanda</w:t>
      </w:r>
    </w:p>
    <w:p w:rsidR="00477709" w:rsidRDefault="00D9125A" w:rsidP="0047770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</w:t>
      </w:r>
      <w:r w:rsidR="00A96B89">
        <w:rPr>
          <w:b/>
          <w:sz w:val="32"/>
          <w:szCs w:val="32"/>
          <w:lang w:val="es-ES"/>
        </w:rPr>
        <w:t xml:space="preserve"> </w:t>
      </w:r>
      <w:r w:rsidR="00477709"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6</w:t>
      </w:r>
      <w:r w:rsidR="00A96B89">
        <w:rPr>
          <w:b/>
          <w:sz w:val="32"/>
          <w:szCs w:val="32"/>
          <w:lang w:val="es-ES"/>
        </w:rPr>
        <w:t xml:space="preserve"> </w:t>
      </w:r>
      <w:r w:rsidR="00477709" w:rsidRPr="00883B24">
        <w:rPr>
          <w:b/>
          <w:sz w:val="32"/>
          <w:szCs w:val="32"/>
          <w:lang w:val="es-ES"/>
        </w:rPr>
        <w:t>noches</w:t>
      </w:r>
    </w:p>
    <w:p w:rsidR="00A96B89" w:rsidRPr="004C58D6" w:rsidRDefault="00A96B89" w:rsidP="00A96B89">
      <w:pPr>
        <w:rPr>
          <w:rFonts w:cstheme="minorHAnsi"/>
          <w:sz w:val="18"/>
          <w:szCs w:val="18"/>
          <w:lang w:val="es-ES"/>
        </w:rPr>
      </w:pPr>
    </w:p>
    <w:p w:rsidR="00D9125A" w:rsidRPr="00D9125A" w:rsidRDefault="007D5619" w:rsidP="004C58D6">
      <w:pPr>
        <w:widowControl w:val="0"/>
        <w:suppressAutoHyphens/>
        <w:autoSpaceDE w:val="0"/>
        <w:jc w:val="both"/>
        <w:rPr>
          <w:rFonts w:eastAsia="Times New Roman" w:cstheme="minorHAnsi"/>
          <w:b/>
          <w:bCs/>
          <w:sz w:val="20"/>
          <w:szCs w:val="20"/>
          <w:lang w:val="es-ES" w:eastAsia="ar-SA"/>
        </w:rPr>
      </w:pPr>
      <w:r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Día 1. </w:t>
      </w:r>
      <w:r w:rsidR="00D9125A"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Bruselas 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BradleyHandITC" w:cstheme="minorHAnsi"/>
          <w:bCs/>
          <w:sz w:val="20"/>
          <w:szCs w:val="20"/>
          <w:lang w:val="es-ES" w:eastAsia="ar-SA"/>
        </w:rPr>
      </w:pPr>
      <w:r w:rsidRPr="00D9125A">
        <w:rPr>
          <w:rFonts w:eastAsia="BradleyHandITC" w:cstheme="minorHAnsi"/>
          <w:sz w:val="20"/>
          <w:szCs w:val="20"/>
          <w:lang w:val="es-ES" w:eastAsia="ar-SA"/>
        </w:rPr>
        <w:t xml:space="preserve">Llegada al aeropuerto y </w:t>
      </w:r>
      <w:r w:rsidRPr="00D9125A">
        <w:rPr>
          <w:rFonts w:eastAsia="BradleyHandITC" w:cstheme="minorHAnsi"/>
          <w:bCs/>
          <w:sz w:val="20"/>
          <w:szCs w:val="20"/>
          <w:lang w:val="es-ES" w:eastAsia="ar-SA"/>
        </w:rPr>
        <w:t>traslado</w:t>
      </w:r>
      <w:r w:rsidRPr="00D9125A">
        <w:rPr>
          <w:rFonts w:eastAsia="BradleyHandITC" w:cstheme="minorHAnsi"/>
          <w:sz w:val="20"/>
          <w:szCs w:val="20"/>
          <w:lang w:val="es-ES" w:eastAsia="ar-SA"/>
        </w:rPr>
        <w:t xml:space="preserve"> al hotel. </w:t>
      </w:r>
      <w:r w:rsidRPr="00D9125A">
        <w:rPr>
          <w:rFonts w:eastAsia="BradleyHandITC" w:cstheme="minorHAnsi"/>
          <w:bCs/>
          <w:sz w:val="20"/>
          <w:szCs w:val="20"/>
          <w:lang w:val="es-ES" w:eastAsia="ar-SA"/>
        </w:rPr>
        <w:t>A las 19.30 h</w:t>
      </w:r>
      <w:r w:rsidR="004C58D6" w:rsidRPr="005932D7">
        <w:rPr>
          <w:rFonts w:eastAsia="BradleyHandITC" w:cstheme="minorHAnsi"/>
          <w:bCs/>
          <w:sz w:val="20"/>
          <w:szCs w:val="20"/>
          <w:lang w:val="es-ES" w:eastAsia="ar-SA"/>
        </w:rPr>
        <w:t>o</w:t>
      </w:r>
      <w:r w:rsidRPr="00D9125A">
        <w:rPr>
          <w:rFonts w:eastAsia="BradleyHandITC" w:cstheme="minorHAnsi"/>
          <w:bCs/>
          <w:sz w:val="20"/>
          <w:szCs w:val="20"/>
          <w:lang w:val="es-ES" w:eastAsia="ar-SA"/>
        </w:rPr>
        <w:t>r</w:t>
      </w:r>
      <w:r w:rsidR="004C58D6" w:rsidRPr="005932D7">
        <w:rPr>
          <w:rFonts w:eastAsia="BradleyHandITC" w:cstheme="minorHAnsi"/>
          <w:bCs/>
          <w:sz w:val="20"/>
          <w:szCs w:val="20"/>
          <w:lang w:val="es-ES" w:eastAsia="ar-SA"/>
        </w:rPr>
        <w:t>a</w:t>
      </w:r>
      <w:r w:rsidRPr="00D9125A">
        <w:rPr>
          <w:rFonts w:eastAsia="BradleyHandITC" w:cstheme="minorHAnsi"/>
          <w:bCs/>
          <w:sz w:val="20"/>
          <w:szCs w:val="20"/>
          <w:lang w:val="es-ES" w:eastAsia="ar-SA"/>
        </w:rPr>
        <w:t>s tendrá lugar la reunión con el guía en la recepción del hotel donde conoceremos al resto de participantes</w:t>
      </w:r>
      <w:r w:rsidR="004C58D6" w:rsidRPr="005932D7">
        <w:rPr>
          <w:rFonts w:eastAsia="BradleyHandITC" w:cstheme="minorHAnsi"/>
          <w:bCs/>
          <w:sz w:val="20"/>
          <w:szCs w:val="20"/>
          <w:lang w:val="es-ES" w:eastAsia="ar-SA"/>
        </w:rPr>
        <w:t xml:space="preserve">. </w:t>
      </w:r>
      <w:r w:rsidR="004C58D6" w:rsidRPr="00D9125A">
        <w:rPr>
          <w:rFonts w:eastAsia="BradleyHandITC" w:cstheme="minorHAnsi"/>
          <w:b/>
          <w:bCs/>
          <w:sz w:val="20"/>
          <w:szCs w:val="20"/>
          <w:lang w:val="es-ES" w:eastAsia="ar-SA"/>
        </w:rPr>
        <w:t>Alojamiento.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color w:val="000000"/>
          <w:sz w:val="20"/>
          <w:szCs w:val="20"/>
          <w:lang w:val="es-ES" w:eastAsia="ar-SA"/>
        </w:rPr>
      </w:pPr>
    </w:p>
    <w:p w:rsidR="00D9125A" w:rsidRPr="00D9125A" w:rsidRDefault="007D5619" w:rsidP="004C58D6">
      <w:pPr>
        <w:widowControl w:val="0"/>
        <w:suppressAutoHyphens/>
        <w:autoSpaceDE w:val="0"/>
        <w:jc w:val="both"/>
        <w:rPr>
          <w:rFonts w:eastAsia="Times New Roman" w:cstheme="minorHAnsi"/>
          <w:b/>
          <w:bCs/>
          <w:sz w:val="20"/>
          <w:szCs w:val="20"/>
          <w:lang w:val="es-ES" w:eastAsia="ar-SA"/>
        </w:rPr>
      </w:pPr>
      <w:r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>Día 2.</w:t>
      </w:r>
      <w:r w:rsidR="00D9125A"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 Bruselas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sz w:val="20"/>
          <w:szCs w:val="20"/>
          <w:lang w:val="es-ES" w:eastAsia="ar-SA"/>
        </w:rPr>
      </w:pP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Durante el día de hoy se efectuará la </w:t>
      </w:r>
      <w:r w:rsidRPr="00D9125A">
        <w:rPr>
          <w:rFonts w:eastAsia="Times New Roman" w:cstheme="minorHAnsi"/>
          <w:bCs/>
          <w:sz w:val="20"/>
          <w:szCs w:val="20"/>
          <w:lang w:val="es-ES" w:eastAsia="ar-SA"/>
        </w:rPr>
        <w:t>visita panorámica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(en la reunión del día anterior el guía informará el horario)</w:t>
      </w:r>
      <w:r w:rsidRPr="00D9125A">
        <w:rPr>
          <w:rFonts w:eastAsia="Times New Roman" w:cstheme="minorHAnsi"/>
          <w:color w:val="FF0000"/>
          <w:sz w:val="20"/>
          <w:szCs w:val="20"/>
          <w:lang w:val="es-ES" w:eastAsia="ar-SA"/>
        </w:rPr>
        <w:t xml:space="preserve"> 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en la que descubriremos los edificios más representativos de Bruselas. Destaca su Grand Place, el </w:t>
      </w:r>
      <w:proofErr w:type="spellStart"/>
      <w:r w:rsidRPr="00D9125A">
        <w:rPr>
          <w:rFonts w:eastAsia="Times New Roman" w:cstheme="minorHAnsi"/>
          <w:sz w:val="20"/>
          <w:szCs w:val="20"/>
          <w:lang w:val="es-ES" w:eastAsia="ar-SA"/>
        </w:rPr>
        <w:t>Atomium</w:t>
      </w:r>
      <w:proofErr w:type="spellEnd"/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, Catedral de San Miguel, </w:t>
      </w:r>
      <w:proofErr w:type="spellStart"/>
      <w:r w:rsidRPr="00D9125A">
        <w:rPr>
          <w:rFonts w:eastAsia="Times New Roman" w:cstheme="minorHAnsi"/>
          <w:sz w:val="20"/>
          <w:szCs w:val="20"/>
          <w:lang w:val="es-ES" w:eastAsia="ar-SA"/>
        </w:rPr>
        <w:t>Manneken</w:t>
      </w:r>
      <w:proofErr w:type="spellEnd"/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Pis, símbolo de la ciudad, y mucho más.  No puede irse sin probar su cerveza y su chocolate.  </w:t>
      </w:r>
      <w:r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 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</w:t>
      </w:r>
      <w:r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Alojamiento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>.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color w:val="FF0000"/>
          <w:sz w:val="20"/>
          <w:szCs w:val="20"/>
          <w:lang w:val="es-ES" w:eastAsia="ar-SA"/>
        </w:rPr>
      </w:pPr>
    </w:p>
    <w:p w:rsidR="00D9125A" w:rsidRPr="00D9125A" w:rsidRDefault="007D5619" w:rsidP="004C58D6">
      <w:pPr>
        <w:widowControl w:val="0"/>
        <w:suppressAutoHyphens/>
        <w:autoSpaceDE w:val="0"/>
        <w:jc w:val="both"/>
        <w:rPr>
          <w:rFonts w:eastAsia="Times New Roman" w:cstheme="minorHAnsi"/>
          <w:b/>
          <w:bCs/>
          <w:sz w:val="20"/>
          <w:szCs w:val="20"/>
          <w:lang w:val="es-ES" w:eastAsia="ar-SA"/>
        </w:rPr>
      </w:pPr>
      <w:r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Día </w:t>
      </w:r>
      <w:r w:rsidR="00D9125A"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3</w:t>
      </w:r>
      <w:r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>.</w:t>
      </w:r>
      <w:r w:rsidR="00D9125A"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 Bruselas – Gante – Brujas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b/>
          <w:bCs/>
          <w:sz w:val="20"/>
          <w:szCs w:val="20"/>
          <w:lang w:val="es-ES" w:eastAsia="ar-SA"/>
        </w:rPr>
      </w:pP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Salida hacia </w:t>
      </w:r>
      <w:r w:rsidRPr="00D9125A">
        <w:rPr>
          <w:rFonts w:eastAsia="Times New Roman" w:cstheme="minorHAnsi"/>
          <w:bCs/>
          <w:sz w:val="20"/>
          <w:szCs w:val="20"/>
          <w:lang w:val="es-ES" w:eastAsia="ar-SA"/>
        </w:rPr>
        <w:t xml:space="preserve">Gante y visita panorámica 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destacando el casco histórico y San </w:t>
      </w:r>
      <w:proofErr w:type="spellStart"/>
      <w:r w:rsidRPr="00D9125A">
        <w:rPr>
          <w:rFonts w:eastAsia="Times New Roman" w:cstheme="minorHAnsi"/>
          <w:sz w:val="20"/>
          <w:szCs w:val="20"/>
          <w:lang w:val="es-ES" w:eastAsia="ar-SA"/>
        </w:rPr>
        <w:t>Bavón</w:t>
      </w:r>
      <w:proofErr w:type="spellEnd"/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con la Adoración del Cordero Místico.  Continuación hacia </w:t>
      </w:r>
      <w:r w:rsidRPr="00D9125A">
        <w:rPr>
          <w:rFonts w:eastAsia="Times New Roman" w:cstheme="minorHAnsi"/>
          <w:bCs/>
          <w:sz w:val="20"/>
          <w:szCs w:val="20"/>
          <w:lang w:val="es-ES" w:eastAsia="ar-SA"/>
        </w:rPr>
        <w:t xml:space="preserve">Brujas 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donde efectuaremos una </w:t>
      </w:r>
      <w:r w:rsidRPr="00D9125A">
        <w:rPr>
          <w:rFonts w:eastAsia="Times New Roman" w:cstheme="minorHAnsi"/>
          <w:bCs/>
          <w:sz w:val="20"/>
          <w:szCs w:val="20"/>
          <w:lang w:val="es-ES" w:eastAsia="ar-SA"/>
        </w:rPr>
        <w:t>visita panorámica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viendo la Basílica de la Santa Sangre, Plaza Buro, Plaza Mayor, etc</w:t>
      </w:r>
      <w:r w:rsidR="004C58D6" w:rsidRPr="005932D7">
        <w:rPr>
          <w:rFonts w:eastAsia="Times New Roman" w:cstheme="minorHAnsi"/>
          <w:sz w:val="20"/>
          <w:szCs w:val="20"/>
          <w:lang w:val="es-ES" w:eastAsia="ar-SA"/>
        </w:rPr>
        <w:t>.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y especialmente sus románticos canales y el Lago del Amor. </w:t>
      </w:r>
      <w:r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 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</w:t>
      </w:r>
      <w:r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Alojamiento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color w:val="FF0000"/>
          <w:sz w:val="20"/>
          <w:szCs w:val="20"/>
          <w:lang w:val="es-ES" w:eastAsia="ar-SA"/>
        </w:rPr>
      </w:pPr>
    </w:p>
    <w:p w:rsidR="00D9125A" w:rsidRPr="00D9125A" w:rsidRDefault="007D5619" w:rsidP="004C58D6">
      <w:pPr>
        <w:widowControl w:val="0"/>
        <w:suppressAutoHyphens/>
        <w:autoSpaceDE w:val="0"/>
        <w:jc w:val="both"/>
        <w:rPr>
          <w:rFonts w:eastAsia="Times New Roman" w:cstheme="minorHAnsi"/>
          <w:b/>
          <w:bCs/>
          <w:color w:val="007800"/>
          <w:sz w:val="20"/>
          <w:szCs w:val="20"/>
          <w:lang w:val="es-ES" w:eastAsia="ar-SA"/>
        </w:rPr>
      </w:pPr>
      <w:r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Día 4. </w:t>
      </w:r>
      <w:r w:rsidR="00D9125A"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Brujas – Rotterdam - Delf - La Haya – Ámsterdam</w:t>
      </w:r>
    </w:p>
    <w:p w:rsidR="00D9125A" w:rsidRPr="00D9125A" w:rsidRDefault="007D5619" w:rsidP="004C58D6">
      <w:pPr>
        <w:widowControl w:val="0"/>
        <w:suppressAutoHyphens/>
        <w:autoSpaceDE w:val="0"/>
        <w:jc w:val="both"/>
        <w:rPr>
          <w:rFonts w:eastAsia="Times New Roman" w:cstheme="minorHAnsi"/>
          <w:color w:val="000000"/>
          <w:sz w:val="20"/>
          <w:szCs w:val="20"/>
          <w:lang w:val="es-ES" w:eastAsia="ar-SA"/>
        </w:rPr>
      </w:pPr>
      <w:r w:rsidRPr="005932D7">
        <w:rPr>
          <w:rFonts w:eastAsia="Times New Roman" w:cstheme="minorHAnsi"/>
          <w:sz w:val="20"/>
          <w:szCs w:val="20"/>
          <w:lang w:val="es-ES" w:eastAsia="ar-SA"/>
        </w:rPr>
        <w:t>S</w:t>
      </w:r>
      <w:r w:rsidR="00D9125A" w:rsidRPr="00D9125A">
        <w:rPr>
          <w:rFonts w:eastAsia="Times New Roman" w:cstheme="minorHAnsi"/>
          <w:sz w:val="20"/>
          <w:szCs w:val="20"/>
          <w:lang w:val="es-ES" w:eastAsia="ar-SA"/>
        </w:rPr>
        <w:t xml:space="preserve">alida dirección </w:t>
      </w:r>
      <w:r w:rsidRPr="005932D7">
        <w:rPr>
          <w:rFonts w:eastAsia="Times New Roman" w:cstheme="minorHAnsi"/>
          <w:sz w:val="20"/>
          <w:szCs w:val="20"/>
          <w:lang w:val="es-ES" w:eastAsia="ar-SA"/>
        </w:rPr>
        <w:t>Ámsterdam</w:t>
      </w:r>
      <w:r w:rsidR="00D9125A" w:rsidRPr="00D9125A">
        <w:rPr>
          <w:rFonts w:eastAsia="Times New Roman" w:cstheme="minorHAnsi"/>
          <w:sz w:val="20"/>
          <w:szCs w:val="20"/>
          <w:lang w:val="es-ES" w:eastAsia="ar-SA"/>
        </w:rPr>
        <w:t xml:space="preserve"> con breves paradas en Rotterdam, Delf y La Haya.  Llegada y </w:t>
      </w:r>
      <w:r w:rsidR="00D9125A"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alojamiento</w:t>
      </w:r>
      <w:r w:rsidR="00D9125A" w:rsidRPr="00D9125A">
        <w:rPr>
          <w:rFonts w:eastAsia="Times New Roman" w:cstheme="minorHAnsi"/>
          <w:sz w:val="20"/>
          <w:szCs w:val="20"/>
          <w:lang w:val="es-ES" w:eastAsia="ar-SA"/>
        </w:rPr>
        <w:t>.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color w:val="000000"/>
          <w:sz w:val="20"/>
          <w:szCs w:val="20"/>
          <w:lang w:val="es-ES" w:eastAsia="ar-SA"/>
        </w:rPr>
      </w:pPr>
    </w:p>
    <w:p w:rsidR="00D9125A" w:rsidRPr="00D9125A" w:rsidRDefault="007D5619" w:rsidP="004C58D6">
      <w:pPr>
        <w:widowControl w:val="0"/>
        <w:suppressAutoHyphens/>
        <w:autoSpaceDE w:val="0"/>
        <w:jc w:val="both"/>
        <w:rPr>
          <w:rFonts w:eastAsia="Times New Roman" w:cstheme="minorHAnsi"/>
          <w:b/>
          <w:bCs/>
          <w:color w:val="007800"/>
          <w:sz w:val="20"/>
          <w:szCs w:val="20"/>
          <w:lang w:val="es-ES" w:eastAsia="ar-SA"/>
        </w:rPr>
      </w:pPr>
      <w:r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>Día 5. Á</w:t>
      </w:r>
      <w:r w:rsidR="00D9125A"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msterdam.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color w:val="000000"/>
          <w:sz w:val="20"/>
          <w:szCs w:val="20"/>
          <w:lang w:val="es-ES" w:eastAsia="ar-SA"/>
        </w:rPr>
      </w:pPr>
      <w:r w:rsidRPr="00D9125A">
        <w:rPr>
          <w:rFonts w:eastAsia="Times New Roman" w:cstheme="minorHAnsi"/>
          <w:bCs/>
          <w:sz w:val="20"/>
          <w:szCs w:val="20"/>
          <w:lang w:val="es-ES" w:eastAsia="ar-SA"/>
        </w:rPr>
        <w:t>Visita panorámica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con parada en el molino de Rembrandt. Proseguimos con el Barrio Sur, Plaza de los museos, Gran Canal Amstel, Antiguo Puerto, Plaza Damm </w:t>
      </w:r>
      <w:r w:rsidR="007D5619" w:rsidRPr="005932D7">
        <w:rPr>
          <w:rFonts w:eastAsia="Times New Roman" w:cstheme="minorHAnsi"/>
          <w:sz w:val="20"/>
          <w:szCs w:val="20"/>
          <w:lang w:val="es-ES" w:eastAsia="ar-SA"/>
        </w:rPr>
        <w:t>etc.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 con paseo incluido por el centro histórico. También dispondremos de tiempo libre para visitar opcionalmente Marken y Volendam, así como el Barrio Rojo y Canales.</w:t>
      </w:r>
      <w:r w:rsidRPr="00D9125A">
        <w:rPr>
          <w:rFonts w:eastAsia="Times New Roman" w:cstheme="minorHAnsi"/>
          <w:b/>
          <w:sz w:val="20"/>
          <w:szCs w:val="20"/>
          <w:lang w:val="es-ES" w:eastAsia="ar-SA"/>
        </w:rPr>
        <w:t xml:space="preserve"> </w:t>
      </w:r>
      <w:r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Alojamiento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sz w:val="20"/>
          <w:szCs w:val="20"/>
          <w:lang w:val="es-ES" w:eastAsia="ar-SA"/>
        </w:rPr>
      </w:pP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b/>
          <w:bCs/>
          <w:sz w:val="20"/>
          <w:szCs w:val="20"/>
          <w:lang w:val="es-ES" w:eastAsia="ar-SA"/>
        </w:rPr>
      </w:pPr>
      <w:r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Día 6</w:t>
      </w:r>
      <w:r w:rsidR="007D5619"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>.</w:t>
      </w:r>
      <w:r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 Ámsterdam.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sz w:val="20"/>
          <w:szCs w:val="20"/>
          <w:lang w:val="es-ES" w:eastAsia="ar-SA"/>
        </w:rPr>
      </w:pPr>
      <w:r w:rsidRPr="00D9125A">
        <w:rPr>
          <w:rFonts w:eastAsia="Times New Roman" w:cstheme="minorHAnsi"/>
          <w:sz w:val="20"/>
          <w:szCs w:val="20"/>
          <w:lang w:val="es-ES" w:eastAsia="ar-SA"/>
        </w:rPr>
        <w:t xml:space="preserve">Día libre para continuar disfrutando de esta ciudad. </w:t>
      </w:r>
      <w:r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Alojamiento</w:t>
      </w:r>
      <w:r w:rsidRPr="00D9125A">
        <w:rPr>
          <w:rFonts w:eastAsia="Times New Roman" w:cstheme="minorHAnsi"/>
          <w:sz w:val="20"/>
          <w:szCs w:val="20"/>
          <w:lang w:val="es-ES" w:eastAsia="ar-SA"/>
        </w:rPr>
        <w:t>.</w:t>
      </w:r>
    </w:p>
    <w:p w:rsidR="00D9125A" w:rsidRPr="00D9125A" w:rsidRDefault="00D9125A" w:rsidP="004C58D6">
      <w:pPr>
        <w:widowControl w:val="0"/>
        <w:suppressAutoHyphens/>
        <w:autoSpaceDE w:val="0"/>
        <w:jc w:val="both"/>
        <w:rPr>
          <w:rFonts w:eastAsia="Times New Roman" w:cstheme="minorHAnsi"/>
          <w:sz w:val="20"/>
          <w:szCs w:val="20"/>
          <w:lang w:val="es-ES" w:eastAsia="ar-SA"/>
        </w:rPr>
      </w:pPr>
    </w:p>
    <w:p w:rsidR="00D9125A" w:rsidRPr="00D9125A" w:rsidRDefault="007D5619" w:rsidP="004C58D6">
      <w:pPr>
        <w:suppressAutoHyphens/>
        <w:spacing w:line="100" w:lineRule="atLeast"/>
        <w:jc w:val="both"/>
        <w:rPr>
          <w:rFonts w:eastAsia="Times New Roman" w:cstheme="minorHAnsi"/>
          <w:b/>
          <w:bCs/>
          <w:sz w:val="20"/>
          <w:szCs w:val="20"/>
          <w:lang w:val="es-ES" w:eastAsia="ar-SA"/>
        </w:rPr>
      </w:pPr>
      <w:r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 xml:space="preserve">Día </w:t>
      </w:r>
      <w:r w:rsidR="00D9125A" w:rsidRPr="00D9125A">
        <w:rPr>
          <w:rFonts w:eastAsia="Times New Roman" w:cstheme="minorHAnsi"/>
          <w:b/>
          <w:bCs/>
          <w:sz w:val="20"/>
          <w:szCs w:val="20"/>
          <w:lang w:val="es-ES" w:eastAsia="ar-SA"/>
        </w:rPr>
        <w:t>7</w:t>
      </w:r>
      <w:r w:rsidRPr="005932D7">
        <w:rPr>
          <w:rFonts w:eastAsia="Times New Roman" w:cstheme="minorHAnsi"/>
          <w:b/>
          <w:bCs/>
          <w:sz w:val="20"/>
          <w:szCs w:val="20"/>
          <w:lang w:val="es-ES" w:eastAsia="ar-SA"/>
        </w:rPr>
        <w:t>. Ámsterdam</w:t>
      </w:r>
    </w:p>
    <w:p w:rsidR="00E1665D" w:rsidRPr="005932D7" w:rsidRDefault="007D5619" w:rsidP="004C58D6">
      <w:pPr>
        <w:suppressAutoHyphens/>
        <w:autoSpaceDE w:val="0"/>
        <w:spacing w:line="100" w:lineRule="atLeast"/>
        <w:jc w:val="both"/>
        <w:rPr>
          <w:rFonts w:cstheme="minorHAnsi"/>
          <w:sz w:val="20"/>
          <w:szCs w:val="20"/>
          <w:lang w:val="es-ES"/>
        </w:rPr>
      </w:pPr>
      <w:r w:rsidRPr="005932D7">
        <w:rPr>
          <w:rFonts w:eastAsia="Times New Roman" w:cstheme="minorHAnsi"/>
          <w:bCs/>
          <w:color w:val="000000"/>
          <w:sz w:val="20"/>
          <w:szCs w:val="20"/>
          <w:lang w:val="es-ES" w:eastAsia="ar-SA"/>
        </w:rPr>
        <w:t xml:space="preserve">A la hora indicada </w:t>
      </w:r>
      <w:r w:rsidR="00D9125A" w:rsidRPr="00D9125A">
        <w:rPr>
          <w:rFonts w:eastAsia="Times New Roman" w:cstheme="minorHAnsi"/>
          <w:color w:val="000000"/>
          <w:sz w:val="20"/>
          <w:szCs w:val="20"/>
          <w:lang w:val="es-ES" w:eastAsia="ar-SA"/>
        </w:rPr>
        <w:t>traslado al aeropuerto</w:t>
      </w:r>
      <w:r w:rsidR="004C58D6" w:rsidRPr="005932D7">
        <w:rPr>
          <w:rFonts w:eastAsia="Times New Roman" w:cstheme="minorHAnsi"/>
          <w:color w:val="000000"/>
          <w:sz w:val="20"/>
          <w:szCs w:val="20"/>
          <w:lang w:val="es-ES" w:eastAsia="ar-SA"/>
        </w:rPr>
        <w:t xml:space="preserve"> </w:t>
      </w:r>
      <w:r w:rsidR="00A96B89" w:rsidRPr="005932D7">
        <w:rPr>
          <w:rFonts w:cstheme="minorHAnsi"/>
          <w:sz w:val="20"/>
          <w:szCs w:val="20"/>
          <w:lang w:val="es-ES"/>
        </w:rPr>
        <w:t xml:space="preserve"> </w:t>
      </w:r>
    </w:p>
    <w:p w:rsidR="005932D7" w:rsidRDefault="005932D7" w:rsidP="00E1665D">
      <w:pPr>
        <w:jc w:val="center"/>
        <w:rPr>
          <w:rFonts w:cstheme="minorHAnsi"/>
          <w:sz w:val="20"/>
          <w:szCs w:val="20"/>
          <w:lang w:val="es-ES"/>
        </w:rPr>
      </w:pPr>
    </w:p>
    <w:p w:rsidR="005932D7" w:rsidRPr="005932D7" w:rsidRDefault="00E1665D" w:rsidP="00E1665D">
      <w:pPr>
        <w:jc w:val="center"/>
        <w:rPr>
          <w:rFonts w:cstheme="minorHAnsi"/>
          <w:sz w:val="20"/>
          <w:szCs w:val="20"/>
          <w:lang w:val="es-ES"/>
        </w:rPr>
      </w:pPr>
      <w:r w:rsidRPr="005932D7">
        <w:rPr>
          <w:rFonts w:cstheme="minorHAnsi"/>
          <w:sz w:val="20"/>
          <w:szCs w:val="20"/>
          <w:lang w:val="es-ES"/>
        </w:rPr>
        <w:t xml:space="preserve">Fin de los servicios </w:t>
      </w:r>
    </w:p>
    <w:p w:rsidR="00A96B89" w:rsidRPr="00A96B89" w:rsidRDefault="00A96B89" w:rsidP="0047770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CDFC" wp14:editId="26533C9B">
                <wp:simplePos x="0" y="0"/>
                <wp:positionH relativeFrom="margin">
                  <wp:posOffset>361950</wp:posOffset>
                </wp:positionH>
                <wp:positionV relativeFrom="paragraph">
                  <wp:posOffset>121285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709" w:rsidRPr="00F74623" w:rsidRDefault="00477709" w:rsidP="0047770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C7CDFC" id="Rectángulo 4" o:spid="_x0000_s1026" style="position:absolute;margin-left:28.5pt;margin-top:9.5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" fillcolor="black [3200]" strokecolor="black [1600]" strokeweight="1pt">
                <v:textbox>
                  <w:txbxContent>
                    <w:p w:rsidR="00477709" w:rsidRPr="00F74623" w:rsidRDefault="00477709" w:rsidP="0047770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477709" w:rsidRDefault="00477709" w:rsidP="00477709">
      <w:pPr>
        <w:rPr>
          <w:sz w:val="20"/>
          <w:szCs w:val="20"/>
          <w:u w:val="single"/>
          <w:lang w:val="es-ES"/>
        </w:rPr>
      </w:pPr>
    </w:p>
    <w:p w:rsidR="00A96B89" w:rsidRPr="00B56B0D" w:rsidRDefault="00A96B89" w:rsidP="00477709">
      <w:pPr>
        <w:rPr>
          <w:sz w:val="20"/>
          <w:szCs w:val="20"/>
          <w:lang w:val="es-ES"/>
        </w:rPr>
      </w:pPr>
    </w:p>
    <w:p w:rsidR="007A22DB" w:rsidRPr="007A22DB" w:rsidRDefault="007A22DB" w:rsidP="007A22DB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7A22DB">
        <w:rPr>
          <w:sz w:val="20"/>
          <w:szCs w:val="20"/>
        </w:rPr>
        <w:t xml:space="preserve">Alojamiento en hoteles categoría primera </w:t>
      </w:r>
    </w:p>
    <w:p w:rsidR="007A22DB" w:rsidRPr="007A22DB" w:rsidRDefault="007A22DB" w:rsidP="007A22DB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7A22DB">
        <w:rPr>
          <w:sz w:val="20"/>
          <w:szCs w:val="20"/>
        </w:rPr>
        <w:t>Traslado de llegada y salida</w:t>
      </w:r>
    </w:p>
    <w:p w:rsidR="007A22DB" w:rsidRPr="007A22DB" w:rsidRDefault="007A22DB" w:rsidP="007A22DB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ind w:left="927"/>
        <w:rPr>
          <w:color w:val="006600"/>
          <w:sz w:val="20"/>
          <w:szCs w:val="20"/>
        </w:rPr>
      </w:pPr>
      <w:r w:rsidRPr="007A22DB">
        <w:rPr>
          <w:color w:val="006600"/>
          <w:sz w:val="20"/>
          <w:szCs w:val="20"/>
        </w:rPr>
        <w:t xml:space="preserve">Desayunos </w:t>
      </w:r>
    </w:p>
    <w:p w:rsidR="004C58D6" w:rsidRPr="004C58D6" w:rsidRDefault="004C58D6" w:rsidP="004C58D6">
      <w:pPr>
        <w:pStyle w:val="Prrafodelista"/>
        <w:numPr>
          <w:ilvl w:val="0"/>
          <w:numId w:val="2"/>
        </w:numPr>
        <w:tabs>
          <w:tab w:val="left" w:pos="851"/>
        </w:tabs>
        <w:ind w:left="927"/>
        <w:rPr>
          <w:sz w:val="20"/>
          <w:szCs w:val="20"/>
        </w:rPr>
      </w:pPr>
      <w:r w:rsidRPr="004C58D6">
        <w:rPr>
          <w:sz w:val="20"/>
          <w:szCs w:val="20"/>
        </w:rPr>
        <w:t>Guía de habla hispana durante todo el recorrido</w:t>
      </w:r>
    </w:p>
    <w:p w:rsidR="004C58D6" w:rsidRPr="004C58D6" w:rsidRDefault="004C58D6" w:rsidP="004C58D6">
      <w:pPr>
        <w:pStyle w:val="Prrafodelista"/>
        <w:numPr>
          <w:ilvl w:val="0"/>
          <w:numId w:val="2"/>
        </w:numPr>
        <w:tabs>
          <w:tab w:val="left" w:pos="851"/>
        </w:tabs>
        <w:ind w:left="927"/>
        <w:rPr>
          <w:sz w:val="20"/>
          <w:szCs w:val="20"/>
        </w:rPr>
      </w:pPr>
      <w:r w:rsidRPr="004C58D6">
        <w:rPr>
          <w:sz w:val="20"/>
          <w:szCs w:val="20"/>
        </w:rPr>
        <w:t>Visitas y entradas según itinerario</w:t>
      </w:r>
    </w:p>
    <w:p w:rsidR="004C58D6" w:rsidRPr="004C58D6" w:rsidRDefault="004C58D6" w:rsidP="004C58D6">
      <w:pPr>
        <w:pStyle w:val="Prrafodelista"/>
        <w:numPr>
          <w:ilvl w:val="0"/>
          <w:numId w:val="2"/>
        </w:numPr>
        <w:tabs>
          <w:tab w:val="left" w:pos="851"/>
        </w:tabs>
        <w:ind w:left="927"/>
        <w:rPr>
          <w:sz w:val="20"/>
          <w:szCs w:val="20"/>
        </w:rPr>
      </w:pPr>
      <w:r w:rsidRPr="004C58D6">
        <w:rPr>
          <w:sz w:val="20"/>
          <w:szCs w:val="20"/>
        </w:rPr>
        <w:t xml:space="preserve">Paseo por el centro histórico de Ámsterdam </w:t>
      </w:r>
    </w:p>
    <w:p w:rsidR="007A22DB" w:rsidRPr="007A22DB" w:rsidRDefault="007A22DB" w:rsidP="007A22DB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7A22DB">
        <w:rPr>
          <w:sz w:val="20"/>
          <w:szCs w:val="20"/>
        </w:rPr>
        <w:t>Servicio de asistencia telefónica 24 horas</w:t>
      </w:r>
    </w:p>
    <w:p w:rsidR="007A22DB" w:rsidRPr="007A22DB" w:rsidRDefault="007A22DB" w:rsidP="007A22DB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>
        <w:rPr>
          <w:sz w:val="20"/>
          <w:szCs w:val="20"/>
        </w:rPr>
        <w:t xml:space="preserve">Maletín de Viaje </w:t>
      </w:r>
      <w:proofErr w:type="spellStart"/>
      <w:r>
        <w:rPr>
          <w:sz w:val="20"/>
          <w:szCs w:val="20"/>
        </w:rPr>
        <w:t>Juliá</w:t>
      </w:r>
      <w:r w:rsidRPr="007A22DB">
        <w:rPr>
          <w:sz w:val="20"/>
          <w:szCs w:val="20"/>
        </w:rPr>
        <w:t>Tours</w:t>
      </w:r>
      <w:proofErr w:type="spellEnd"/>
    </w:p>
    <w:p w:rsidR="007A22DB" w:rsidRPr="00A96B89" w:rsidRDefault="007A22DB" w:rsidP="00A96B89">
      <w:pPr>
        <w:tabs>
          <w:tab w:val="left" w:pos="851"/>
        </w:tabs>
        <w:ind w:left="567"/>
        <w:rPr>
          <w:sz w:val="20"/>
          <w:szCs w:val="20"/>
        </w:rPr>
      </w:pPr>
    </w:p>
    <w:p w:rsidR="00D35951" w:rsidRDefault="00D35951" w:rsidP="00D35951">
      <w:pPr>
        <w:ind w:left="567"/>
        <w:jc w:val="both"/>
        <w:rPr>
          <w:rFonts w:cs="Tahoma"/>
          <w:b/>
          <w:i/>
          <w:sz w:val="20"/>
          <w:szCs w:val="20"/>
          <w:u w:val="single"/>
        </w:rPr>
      </w:pPr>
      <w:r>
        <w:rPr>
          <w:rFonts w:cs="Tahoma"/>
          <w:b/>
          <w:i/>
          <w:sz w:val="20"/>
          <w:szCs w:val="20"/>
          <w:u w:val="single"/>
        </w:rPr>
        <w:t xml:space="preserve">Servicios adicionales paquetes </w:t>
      </w:r>
      <w:r w:rsidRPr="002E1DFB">
        <w:rPr>
          <w:rFonts w:cs="Tahoma"/>
          <w:b/>
          <w:i/>
          <w:sz w:val="20"/>
          <w:szCs w:val="20"/>
          <w:u w:val="single"/>
        </w:rPr>
        <w:t>Juliá Plus</w:t>
      </w:r>
    </w:p>
    <w:p w:rsidR="00D35951" w:rsidRPr="00D35951" w:rsidRDefault="00D35951" w:rsidP="00D35951">
      <w:pPr>
        <w:pStyle w:val="Prrafodelista"/>
        <w:numPr>
          <w:ilvl w:val="0"/>
          <w:numId w:val="4"/>
        </w:numPr>
        <w:tabs>
          <w:tab w:val="left" w:pos="851"/>
        </w:tabs>
        <w:ind w:left="927"/>
        <w:rPr>
          <w:sz w:val="20"/>
          <w:szCs w:val="20"/>
        </w:rPr>
      </w:pPr>
      <w:r w:rsidRPr="00D35951">
        <w:rPr>
          <w:sz w:val="20"/>
          <w:szCs w:val="20"/>
        </w:rPr>
        <w:t>2 cenas (días 2 y 3)</w:t>
      </w:r>
    </w:p>
    <w:p w:rsidR="00D35951" w:rsidRPr="00D35951" w:rsidRDefault="00D35951" w:rsidP="00D35951">
      <w:pPr>
        <w:pStyle w:val="Prrafodelista"/>
        <w:numPr>
          <w:ilvl w:val="0"/>
          <w:numId w:val="4"/>
        </w:numPr>
        <w:tabs>
          <w:tab w:val="left" w:pos="851"/>
        </w:tabs>
        <w:ind w:left="927"/>
        <w:rPr>
          <w:sz w:val="20"/>
          <w:szCs w:val="20"/>
        </w:rPr>
      </w:pPr>
      <w:r w:rsidRPr="00D35951">
        <w:rPr>
          <w:sz w:val="20"/>
          <w:szCs w:val="20"/>
        </w:rPr>
        <w:t>Visita Barrio Rojo y Canales en Ámsterdam</w:t>
      </w:r>
    </w:p>
    <w:p w:rsidR="00D35951" w:rsidRPr="00B14961" w:rsidRDefault="00D35951" w:rsidP="00D35951">
      <w:pPr>
        <w:pStyle w:val="Prrafodelista"/>
        <w:numPr>
          <w:ilvl w:val="0"/>
          <w:numId w:val="4"/>
        </w:numPr>
        <w:tabs>
          <w:tab w:val="left" w:pos="851"/>
        </w:tabs>
        <w:ind w:left="927"/>
        <w:rPr>
          <w:sz w:val="20"/>
          <w:szCs w:val="20"/>
        </w:rPr>
      </w:pPr>
      <w:r w:rsidRPr="00D35951">
        <w:rPr>
          <w:sz w:val="20"/>
          <w:szCs w:val="20"/>
        </w:rPr>
        <w:t xml:space="preserve">Visita a </w:t>
      </w:r>
      <w:proofErr w:type="spellStart"/>
      <w:r w:rsidRPr="00D35951">
        <w:rPr>
          <w:sz w:val="20"/>
          <w:szCs w:val="20"/>
        </w:rPr>
        <w:t>Marken</w:t>
      </w:r>
      <w:proofErr w:type="spellEnd"/>
      <w:r w:rsidRPr="00D35951">
        <w:rPr>
          <w:sz w:val="20"/>
          <w:szCs w:val="20"/>
        </w:rPr>
        <w:t xml:space="preserve"> y </w:t>
      </w:r>
      <w:proofErr w:type="spellStart"/>
      <w:r w:rsidRPr="00D35951">
        <w:rPr>
          <w:sz w:val="20"/>
          <w:szCs w:val="20"/>
        </w:rPr>
        <w:t>Volendam</w:t>
      </w:r>
      <w:proofErr w:type="spellEnd"/>
    </w:p>
    <w:p w:rsidR="00A96B89" w:rsidRPr="00A96B89" w:rsidRDefault="00A96B89" w:rsidP="00A96B89">
      <w:pPr>
        <w:tabs>
          <w:tab w:val="left" w:pos="851"/>
        </w:tabs>
        <w:ind w:left="567"/>
        <w:rPr>
          <w:b/>
        </w:rPr>
      </w:pPr>
      <w:r w:rsidRPr="00A96B89">
        <w:rPr>
          <w:b/>
        </w:rPr>
        <w:t>NO Incluye</w:t>
      </w:r>
    </w:p>
    <w:p w:rsidR="007A22DB" w:rsidRPr="007A22DB" w:rsidRDefault="007A22DB" w:rsidP="007A22DB">
      <w:pPr>
        <w:pStyle w:val="Prrafodelista"/>
        <w:numPr>
          <w:ilvl w:val="0"/>
          <w:numId w:val="3"/>
        </w:numPr>
        <w:tabs>
          <w:tab w:val="left" w:pos="851"/>
        </w:tabs>
        <w:ind w:left="927"/>
        <w:rPr>
          <w:sz w:val="20"/>
          <w:szCs w:val="20"/>
        </w:rPr>
      </w:pPr>
      <w:r w:rsidRPr="007A22DB">
        <w:rPr>
          <w:sz w:val="20"/>
          <w:szCs w:val="20"/>
        </w:rPr>
        <w:t>Vuelos internacionales y domésticos</w:t>
      </w:r>
    </w:p>
    <w:p w:rsidR="007A22DB" w:rsidRPr="007A22DB" w:rsidRDefault="007A22DB" w:rsidP="007A22DB">
      <w:pPr>
        <w:pStyle w:val="Prrafodelista"/>
        <w:numPr>
          <w:ilvl w:val="0"/>
          <w:numId w:val="3"/>
        </w:numPr>
        <w:tabs>
          <w:tab w:val="left" w:pos="851"/>
        </w:tabs>
        <w:ind w:left="927"/>
        <w:rPr>
          <w:sz w:val="20"/>
          <w:szCs w:val="20"/>
        </w:rPr>
      </w:pPr>
      <w:r w:rsidRPr="007A22DB">
        <w:rPr>
          <w:sz w:val="20"/>
          <w:szCs w:val="20"/>
        </w:rPr>
        <w:t>Bebidas no especificadas</w:t>
      </w:r>
    </w:p>
    <w:p w:rsidR="007A22DB" w:rsidRPr="007A22DB" w:rsidRDefault="007A22DB" w:rsidP="007A22DB">
      <w:pPr>
        <w:pStyle w:val="Prrafodelista"/>
        <w:numPr>
          <w:ilvl w:val="0"/>
          <w:numId w:val="3"/>
        </w:numPr>
        <w:tabs>
          <w:tab w:val="left" w:pos="851"/>
        </w:tabs>
        <w:ind w:left="927"/>
        <w:rPr>
          <w:sz w:val="20"/>
          <w:szCs w:val="20"/>
        </w:rPr>
      </w:pPr>
      <w:r w:rsidRPr="007A22DB">
        <w:rPr>
          <w:sz w:val="20"/>
          <w:szCs w:val="20"/>
        </w:rPr>
        <w:t>Servicio de maleteros.</w:t>
      </w:r>
    </w:p>
    <w:p w:rsidR="007A22DB" w:rsidRPr="007A22DB" w:rsidRDefault="007A22DB" w:rsidP="007A22DB">
      <w:pPr>
        <w:pStyle w:val="Prrafodelista"/>
        <w:numPr>
          <w:ilvl w:val="0"/>
          <w:numId w:val="3"/>
        </w:numPr>
        <w:tabs>
          <w:tab w:val="left" w:pos="851"/>
        </w:tabs>
        <w:ind w:left="927"/>
        <w:rPr>
          <w:sz w:val="20"/>
          <w:szCs w:val="20"/>
        </w:rPr>
      </w:pPr>
      <w:r w:rsidRPr="007A22DB">
        <w:rPr>
          <w:sz w:val="20"/>
          <w:szCs w:val="20"/>
        </w:rPr>
        <w:t>Gastos personales</w:t>
      </w:r>
    </w:p>
    <w:p w:rsidR="007A22DB" w:rsidRPr="007A22DB" w:rsidRDefault="007A22DB" w:rsidP="007A22DB">
      <w:pPr>
        <w:pStyle w:val="Prrafodelista"/>
        <w:numPr>
          <w:ilvl w:val="0"/>
          <w:numId w:val="3"/>
        </w:numPr>
        <w:tabs>
          <w:tab w:val="left" w:pos="851"/>
        </w:tabs>
        <w:ind w:left="927"/>
        <w:rPr>
          <w:sz w:val="20"/>
          <w:szCs w:val="20"/>
        </w:rPr>
      </w:pPr>
      <w:r w:rsidRPr="007A22DB">
        <w:rPr>
          <w:sz w:val="20"/>
          <w:szCs w:val="20"/>
        </w:rPr>
        <w:t>Propinas</w:t>
      </w:r>
    </w:p>
    <w:p w:rsidR="00544914" w:rsidRDefault="00544914" w:rsidP="00544914">
      <w:pPr>
        <w:pStyle w:val="Prrafodelista"/>
        <w:numPr>
          <w:ilvl w:val="0"/>
          <w:numId w:val="3"/>
        </w:numPr>
        <w:tabs>
          <w:tab w:val="left" w:pos="851"/>
        </w:tabs>
        <w:ind w:left="927"/>
        <w:rPr>
          <w:sz w:val="20"/>
          <w:szCs w:val="20"/>
        </w:rPr>
      </w:pPr>
      <w:r w:rsidRPr="00544914">
        <w:rPr>
          <w:sz w:val="20"/>
          <w:szCs w:val="20"/>
        </w:rPr>
        <w:t>Seguro de asistencia en viaje con cobertura COVID</w:t>
      </w:r>
    </w:p>
    <w:p w:rsidR="0025133B" w:rsidRDefault="007A22DB" w:rsidP="005F2D0C">
      <w:pPr>
        <w:pStyle w:val="Prrafodelista"/>
        <w:numPr>
          <w:ilvl w:val="0"/>
          <w:numId w:val="3"/>
        </w:numPr>
        <w:tabs>
          <w:tab w:val="left" w:pos="851"/>
        </w:tabs>
        <w:ind w:left="927"/>
        <w:rPr>
          <w:sz w:val="20"/>
          <w:szCs w:val="20"/>
        </w:rPr>
      </w:pPr>
      <w:r w:rsidRPr="004C58D6">
        <w:rPr>
          <w:sz w:val="20"/>
          <w:szCs w:val="20"/>
        </w:rPr>
        <w:t>Ningún servicio no especificado</w:t>
      </w:r>
    </w:p>
    <w:p w:rsidR="0025133B" w:rsidRDefault="0025133B" w:rsidP="0025133B">
      <w:pPr>
        <w:rPr>
          <w:sz w:val="20"/>
          <w:szCs w:val="20"/>
          <w:lang w:val="es-MX"/>
        </w:rPr>
      </w:pPr>
    </w:p>
    <w:tbl>
      <w:tblPr>
        <w:tblW w:w="5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595"/>
      </w:tblGrid>
      <w:tr w:rsidR="00D555A3" w:rsidRPr="00D555A3" w:rsidTr="00D555A3">
        <w:trPr>
          <w:trHeight w:val="260"/>
          <w:jc w:val="center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FECHAS DE OPERACIÓN 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2021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2022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TEMPORADA BAJA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Enero      25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Febrero   22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TEMPORADA ALTA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Septiembre   14, 28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Marzo    22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Octubre         12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Abril      12, 26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Mayo       3, 10, 17, 24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Junio        7, 14, 21    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TEMPORADA BAJA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Octubre        26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 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Noviembre     2, 16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 </w:t>
            </w:r>
          </w:p>
        </w:tc>
      </w:tr>
      <w:tr w:rsidR="00D555A3" w:rsidRPr="00D555A3" w:rsidTr="00D555A3">
        <w:trPr>
          <w:trHeight w:val="26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Diciembre    14, 21, 28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 </w:t>
            </w:r>
          </w:p>
        </w:tc>
      </w:tr>
    </w:tbl>
    <w:p w:rsidR="00D555A3" w:rsidRDefault="00D555A3" w:rsidP="0025133B">
      <w:pPr>
        <w:rPr>
          <w:sz w:val="20"/>
          <w:szCs w:val="20"/>
          <w:lang w:val="es-MX"/>
        </w:rPr>
      </w:pPr>
    </w:p>
    <w:p w:rsidR="00D555A3" w:rsidRDefault="00D555A3" w:rsidP="0025133B">
      <w:pPr>
        <w:rPr>
          <w:sz w:val="20"/>
          <w:szCs w:val="20"/>
          <w:lang w:val="es-MX"/>
        </w:rPr>
      </w:pPr>
    </w:p>
    <w:tbl>
      <w:tblPr>
        <w:tblW w:w="6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992"/>
        <w:gridCol w:w="709"/>
        <w:gridCol w:w="730"/>
      </w:tblGrid>
      <w:tr w:rsidR="00D555A3" w:rsidRPr="00D555A3" w:rsidTr="00D555A3">
        <w:trPr>
          <w:trHeight w:val="255"/>
          <w:jc w:val="center"/>
        </w:trPr>
        <w:tc>
          <w:tcPr>
            <w:tcW w:w="62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  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MINIMO 02 PASAJEROS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TEMPORADA ALTA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5A3" w:rsidRPr="00D555A3" w:rsidRDefault="000550F2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AEAAAA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trike/>
                <w:color w:val="AEAAAA"/>
                <w:sz w:val="20"/>
                <w:szCs w:val="20"/>
                <w:lang w:val="es-MX" w:eastAsia="es-MX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AEAAAA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strike/>
                <w:color w:val="AEAAAA"/>
                <w:sz w:val="20"/>
                <w:szCs w:val="20"/>
                <w:lang w:val="es-MX" w:eastAsia="es-MX"/>
              </w:rPr>
              <w:t>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AEAAAA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strike/>
                <w:color w:val="AEAAAA"/>
                <w:sz w:val="20"/>
                <w:szCs w:val="20"/>
                <w:lang w:val="es-MX" w:eastAsia="es-MX"/>
              </w:rPr>
              <w:t>1477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*PROMOCIÓN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1330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TEMPORADA BAJA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AEAAAA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strike/>
                <w:color w:val="AEAAAA"/>
                <w:sz w:val="20"/>
                <w:szCs w:val="20"/>
                <w:lang w:val="es-MX" w:eastAsia="es-MX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AEAAAA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strike/>
                <w:color w:val="AEAAAA"/>
                <w:sz w:val="20"/>
                <w:szCs w:val="20"/>
                <w:lang w:val="es-MX" w:eastAsia="es-MX"/>
              </w:rPr>
              <w:t>887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AEAAAA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strike/>
                <w:color w:val="AEAAAA"/>
                <w:sz w:val="20"/>
                <w:szCs w:val="20"/>
                <w:lang w:val="es-MX" w:eastAsia="es-MX"/>
              </w:rPr>
              <w:t>1242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*PROMOCIÓN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770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1110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i/>
                <w:iCs/>
                <w:color w:val="C00000"/>
                <w:sz w:val="20"/>
                <w:szCs w:val="20"/>
                <w:lang w:val="es-MX" w:eastAsia="es-MX"/>
              </w:rPr>
            </w:pPr>
            <w:proofErr w:type="spellStart"/>
            <w:r w:rsidRPr="00D555A3">
              <w:rPr>
                <w:rFonts w:ascii="Calibri" w:eastAsia="Times New Roman" w:hAnsi="Calibri" w:cs="Calibri"/>
                <w:i/>
                <w:iCs/>
                <w:color w:val="C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55A3">
              <w:rPr>
                <w:rFonts w:ascii="Calibri" w:eastAsia="Times New Roman" w:hAnsi="Calibri" w:cs="Calibri"/>
                <w:i/>
                <w:iCs/>
                <w:color w:val="C00000"/>
                <w:sz w:val="20"/>
                <w:szCs w:val="20"/>
                <w:lang w:val="es-MX" w:eastAsia="es-MX"/>
              </w:rPr>
              <w:t>. Juliá Plus</w:t>
            </w:r>
          </w:p>
        </w:tc>
        <w:tc>
          <w:tcPr>
            <w:tcW w:w="24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i/>
                <w:iCs/>
                <w:color w:val="C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i/>
                <w:iCs/>
                <w:color w:val="C00000"/>
                <w:sz w:val="20"/>
                <w:szCs w:val="20"/>
                <w:lang w:val="es-MX" w:eastAsia="es-MX"/>
              </w:rPr>
              <w:t>150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20"/>
                <w:szCs w:val="20"/>
                <w:lang w:val="es-MX" w:eastAsia="es-MX"/>
              </w:rPr>
              <w:t>Seguro de Viaje con cobertura COVID-19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20"/>
                <w:szCs w:val="20"/>
                <w:lang w:val="es-MX" w:eastAsia="es-MX"/>
              </w:rPr>
              <w:t>60</w:t>
            </w:r>
          </w:p>
        </w:tc>
      </w:tr>
      <w:tr w:rsidR="00D555A3" w:rsidRPr="00D555A3" w:rsidTr="00D555A3">
        <w:trPr>
          <w:trHeight w:val="255"/>
          <w:jc w:val="center"/>
        </w:trPr>
        <w:tc>
          <w:tcPr>
            <w:tcW w:w="62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3A003B" w:rsidRDefault="003A003B" w:rsidP="0025133B">
      <w:pPr>
        <w:rPr>
          <w:sz w:val="20"/>
          <w:szCs w:val="20"/>
          <w:lang w:val="es-MX"/>
        </w:rPr>
      </w:pPr>
    </w:p>
    <w:p w:rsidR="00D555A3" w:rsidRDefault="00D555A3" w:rsidP="0025133B">
      <w:pPr>
        <w:rPr>
          <w:sz w:val="20"/>
          <w:szCs w:val="20"/>
          <w:lang w:val="es-MX"/>
        </w:rPr>
      </w:pPr>
    </w:p>
    <w:tbl>
      <w:tblPr>
        <w:tblW w:w="62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2739"/>
      </w:tblGrid>
      <w:tr w:rsidR="00D555A3" w:rsidRPr="00D555A3" w:rsidTr="00D555A3">
        <w:trPr>
          <w:trHeight w:val="220"/>
          <w:jc w:val="center"/>
        </w:trPr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D555A3" w:rsidRPr="00D555A3" w:rsidTr="00D555A3">
        <w:trPr>
          <w:trHeight w:val="2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D555A3" w:rsidRPr="00D555A3" w:rsidTr="00D555A3">
        <w:trPr>
          <w:trHeight w:val="220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Bruselas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Catalonia</w:t>
            </w:r>
            <w:proofErr w:type="spellEnd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Brussels</w:t>
            </w:r>
            <w:proofErr w:type="spellEnd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D555A3" w:rsidRPr="00D555A3" w:rsidTr="00D555A3">
        <w:trPr>
          <w:trHeight w:val="22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Brujas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Velotel</w:t>
            </w:r>
            <w:proofErr w:type="spellEnd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D555A3" w:rsidRPr="00D555A3" w:rsidTr="00D555A3">
        <w:trPr>
          <w:trHeight w:val="220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Ámsterdam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5A3" w:rsidRPr="00D555A3" w:rsidRDefault="00D555A3" w:rsidP="00D555A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Corendon</w:t>
            </w:r>
            <w:proofErr w:type="spellEnd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/ Park </w:t>
            </w:r>
            <w:proofErr w:type="spellStart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Inn</w:t>
            </w:r>
            <w:proofErr w:type="spellEnd"/>
            <w:r w:rsidRPr="00D555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City West </w:t>
            </w:r>
          </w:p>
        </w:tc>
      </w:tr>
    </w:tbl>
    <w:p w:rsidR="00D555A3" w:rsidRDefault="00D555A3" w:rsidP="0025133B">
      <w:pPr>
        <w:rPr>
          <w:sz w:val="20"/>
          <w:szCs w:val="20"/>
          <w:lang w:val="es-MX"/>
        </w:rPr>
      </w:pPr>
    </w:p>
    <w:p w:rsidR="00477709" w:rsidRPr="00173D5B" w:rsidRDefault="00477709" w:rsidP="00477709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477709" w:rsidRPr="002C1C81" w:rsidRDefault="00477709" w:rsidP="002C1C81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851" w:hanging="284"/>
        <w:rPr>
          <w:b/>
          <w:sz w:val="20"/>
          <w:szCs w:val="20"/>
        </w:rPr>
      </w:pPr>
      <w:r w:rsidRPr="002C1C81">
        <w:rPr>
          <w:b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477709" w:rsidRPr="002C1C81" w:rsidRDefault="00477709" w:rsidP="002C1C81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851" w:hanging="284"/>
        <w:rPr>
          <w:b/>
          <w:sz w:val="20"/>
          <w:szCs w:val="20"/>
        </w:rPr>
      </w:pPr>
      <w:r w:rsidRPr="002C1C81">
        <w:rPr>
          <w:b/>
          <w:sz w:val="20"/>
          <w:szCs w:val="20"/>
        </w:rPr>
        <w:t>Recomendamos viajar bajo la cobertura de una póliza de Seguro. Su ejecutivo puede informarle. </w:t>
      </w:r>
    </w:p>
    <w:p w:rsidR="00477709" w:rsidRPr="002C1C81" w:rsidRDefault="00477709" w:rsidP="002C1C81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851" w:hanging="284"/>
        <w:rPr>
          <w:b/>
          <w:sz w:val="20"/>
          <w:szCs w:val="20"/>
        </w:rPr>
      </w:pPr>
      <w:r w:rsidRPr="002C1C81">
        <w:rPr>
          <w:b/>
          <w:sz w:val="20"/>
          <w:szCs w:val="20"/>
        </w:rPr>
        <w:t>El orden de los servicios podría variar según disponibilidad aérea y/o terrestre.</w:t>
      </w:r>
    </w:p>
    <w:p w:rsidR="00477709" w:rsidRPr="00A7460D" w:rsidRDefault="0025133B" w:rsidP="002C1C81">
      <w:pPr>
        <w:pStyle w:val="Prrafodelista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25133B">
        <w:rPr>
          <w:sz w:val="20"/>
          <w:szCs w:val="20"/>
        </w:rPr>
        <w:t xml:space="preserve">Existen impuestos de salida que deben pagarse directamente en aeropuerto. </w:t>
      </w:r>
    </w:p>
    <w:sectPr w:rsidR="00477709" w:rsidRPr="00A7460D" w:rsidSect="00477709">
      <w:headerReference w:type="default" r:id="rId8"/>
      <w:footerReference w:type="default" r:id="rId9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DC" w:rsidRDefault="00AB13DC" w:rsidP="00A771DB">
      <w:r>
        <w:separator/>
      </w:r>
    </w:p>
  </w:endnote>
  <w:endnote w:type="continuationSeparator" w:id="0">
    <w:p w:rsidR="00AB13DC" w:rsidRDefault="00AB13DC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radleyHandITC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09" w:rsidRDefault="00477709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8F0E5DE" wp14:editId="14A122AA">
          <wp:simplePos x="0" y="0"/>
          <wp:positionH relativeFrom="column">
            <wp:posOffset>5172075</wp:posOffset>
          </wp:positionH>
          <wp:positionV relativeFrom="paragraph">
            <wp:posOffset>-819150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JT B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DC" w:rsidRDefault="00AB13DC" w:rsidP="00A771DB">
      <w:r>
        <w:separator/>
      </w:r>
    </w:p>
  </w:footnote>
  <w:footnote w:type="continuationSeparator" w:id="0">
    <w:p w:rsidR="00AB13DC" w:rsidRDefault="00AB13DC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09" w:rsidRDefault="0047770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DD823C4" wp14:editId="79BF007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8309"/>
          <wp:effectExtent l="0" t="0" r="698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NAL-Diseño-itinerario-Euro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8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6B30C14"/>
    <w:multiLevelType w:val="hybridMultilevel"/>
    <w:tmpl w:val="F74EF53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367ECD"/>
    <w:multiLevelType w:val="hybridMultilevel"/>
    <w:tmpl w:val="B7E2D59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FF0CEC"/>
    <w:multiLevelType w:val="hybridMultilevel"/>
    <w:tmpl w:val="E7A66D3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16D40"/>
    <w:rsid w:val="000550F2"/>
    <w:rsid w:val="0007492B"/>
    <w:rsid w:val="0008041C"/>
    <w:rsid w:val="000A13F8"/>
    <w:rsid w:val="00131351"/>
    <w:rsid w:val="00150E55"/>
    <w:rsid w:val="001F325C"/>
    <w:rsid w:val="0025133B"/>
    <w:rsid w:val="002C1C81"/>
    <w:rsid w:val="003A003B"/>
    <w:rsid w:val="003B7DFF"/>
    <w:rsid w:val="003E0459"/>
    <w:rsid w:val="004527ED"/>
    <w:rsid w:val="00453719"/>
    <w:rsid w:val="00475724"/>
    <w:rsid w:val="00477709"/>
    <w:rsid w:val="004C58D6"/>
    <w:rsid w:val="004D71C3"/>
    <w:rsid w:val="005079BF"/>
    <w:rsid w:val="00544914"/>
    <w:rsid w:val="00592B22"/>
    <w:rsid w:val="005932D7"/>
    <w:rsid w:val="005B4B48"/>
    <w:rsid w:val="005C2411"/>
    <w:rsid w:val="0067783F"/>
    <w:rsid w:val="00694354"/>
    <w:rsid w:val="006B6C37"/>
    <w:rsid w:val="006D4A8B"/>
    <w:rsid w:val="007163DF"/>
    <w:rsid w:val="0072423F"/>
    <w:rsid w:val="00751481"/>
    <w:rsid w:val="007761F2"/>
    <w:rsid w:val="007A22DB"/>
    <w:rsid w:val="007D5619"/>
    <w:rsid w:val="008775BD"/>
    <w:rsid w:val="008C5212"/>
    <w:rsid w:val="008D0078"/>
    <w:rsid w:val="00993F8F"/>
    <w:rsid w:val="00A31E87"/>
    <w:rsid w:val="00A7460D"/>
    <w:rsid w:val="00A771DB"/>
    <w:rsid w:val="00A8306B"/>
    <w:rsid w:val="00A96B89"/>
    <w:rsid w:val="00AB13DC"/>
    <w:rsid w:val="00AD0DE5"/>
    <w:rsid w:val="00B26DBA"/>
    <w:rsid w:val="00BA5324"/>
    <w:rsid w:val="00C121EA"/>
    <w:rsid w:val="00C30BCA"/>
    <w:rsid w:val="00C464BB"/>
    <w:rsid w:val="00CF652F"/>
    <w:rsid w:val="00D07977"/>
    <w:rsid w:val="00D35951"/>
    <w:rsid w:val="00D555A3"/>
    <w:rsid w:val="00D9125A"/>
    <w:rsid w:val="00E1665D"/>
    <w:rsid w:val="00E32650"/>
    <w:rsid w:val="00E635F3"/>
    <w:rsid w:val="00E77568"/>
    <w:rsid w:val="00E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477709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55DF-2354-41C7-BE45-AD69A30F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Clau</cp:lastModifiedBy>
  <cp:revision>1</cp:revision>
  <dcterms:created xsi:type="dcterms:W3CDTF">2021-07-14T06:05:00Z</dcterms:created>
  <dcterms:modified xsi:type="dcterms:W3CDTF">2021-07-14T06:05:00Z</dcterms:modified>
</cp:coreProperties>
</file>